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70" w:lineRule="auto" w:before="71"/>
        <w:ind w:right="8080"/>
      </w:pPr>
      <w:bookmarkStart w:name="file:///C/Users/mkmdk/Business%20Plan/01" w:id="1"/>
      <w:bookmarkEnd w:id="1"/>
      <w:r>
        <w:rPr/>
      </w:r>
      <w:r>
        <w:rPr/>
        <w:t>EXECUTIVE SUMMARY GALALITH</w:t>
      </w:r>
      <w:r>
        <w:rPr>
          <w:spacing w:val="-15"/>
        </w:rPr>
        <w:t> </w:t>
      </w:r>
      <w:r>
        <w:rPr/>
        <w:t>BIOPLASTICS</w:t>
      </w:r>
      <w:r>
        <w:rPr>
          <w:spacing w:val="-15"/>
        </w:rPr>
        <w:t> </w:t>
      </w:r>
      <w:r>
        <w:rPr/>
        <w:t>INC.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35" w:lineRule="auto" w:before="2" w:after="0"/>
        <w:ind w:left="320" w:right="6084" w:firstLine="0"/>
        <w:jc w:val="left"/>
        <w:rPr>
          <w:sz w:val="24"/>
        </w:rPr>
      </w:pPr>
      <w:r>
        <w:rPr>
          <w:sz w:val="24"/>
        </w:rPr>
        <w:t>CORPORATE</w:t>
      </w:r>
      <w:r>
        <w:rPr>
          <w:spacing w:val="-12"/>
          <w:sz w:val="24"/>
        </w:rPr>
        <w:t> </w:t>
      </w:r>
      <w:r>
        <w:rPr>
          <w:sz w:val="24"/>
        </w:rPr>
        <w:t>IDENTIFICATION</w:t>
      </w:r>
      <w:r>
        <w:rPr>
          <w:spacing w:val="-13"/>
          <w:sz w:val="24"/>
        </w:rPr>
        <w:t> </w:t>
      </w:r>
      <w:r>
        <w:rPr>
          <w:sz w:val="24"/>
        </w:rPr>
        <w:t>&amp;</w:t>
      </w:r>
      <w:r>
        <w:rPr>
          <w:spacing w:val="-12"/>
          <w:sz w:val="24"/>
        </w:rPr>
        <w:t> </w:t>
      </w:r>
      <w:r>
        <w:rPr>
          <w:sz w:val="24"/>
        </w:rPr>
        <w:t>COMPLIANCE Legal Name: GALALITH BIOPLASTICS INC.</w:t>
      </w:r>
    </w:p>
    <w:p>
      <w:pPr>
        <w:pStyle w:val="BodyText"/>
        <w:spacing w:line="235" w:lineRule="auto"/>
        <w:ind w:right="8080"/>
      </w:pPr>
      <w:r>
        <w:rPr/>
        <w:t>Federal Corp #: 102221258 Business</w:t>
      </w:r>
      <w:r>
        <w:rPr>
          <w:spacing w:val="-14"/>
        </w:rPr>
        <w:t> </w:t>
      </w:r>
      <w:r>
        <w:rPr/>
        <w:t>Number</w:t>
      </w:r>
      <w:r>
        <w:rPr>
          <w:spacing w:val="-13"/>
        </w:rPr>
        <w:t> </w:t>
      </w:r>
      <w:r>
        <w:rPr/>
        <w:t>(BN):</w:t>
      </w:r>
      <w:r>
        <w:rPr>
          <w:spacing w:val="-13"/>
        </w:rPr>
        <w:t> </w:t>
      </w:r>
      <w:r>
        <w:rPr/>
        <w:t>768596033</w:t>
      </w:r>
    </w:p>
    <w:p>
      <w:pPr>
        <w:pStyle w:val="BodyText"/>
        <w:spacing w:line="235" w:lineRule="auto"/>
        <w:ind w:right="5634"/>
      </w:pPr>
      <w:r>
        <w:rPr/>
        <w:t>CRA Income Tax Account: 768596033RC0001 Saskatchewan</w:t>
      </w:r>
      <w:r>
        <w:rPr>
          <w:spacing w:val="-13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Account:</w:t>
      </w:r>
      <w:r>
        <w:rPr>
          <w:spacing w:val="-13"/>
        </w:rPr>
        <w:t> </w:t>
      </w:r>
      <w:r>
        <w:rPr/>
        <w:t>768596033SK0001</w:t>
      </w:r>
    </w:p>
    <w:p>
      <w:pPr>
        <w:pStyle w:val="BodyText"/>
        <w:spacing w:line="268" w:lineRule="exact"/>
      </w:pPr>
      <w:r>
        <w:rPr/>
        <w:t>Registered</w:t>
      </w:r>
      <w:r>
        <w:rPr>
          <w:spacing w:val="-1"/>
        </w:rPr>
        <w:t> </w:t>
      </w:r>
      <w:r>
        <w:rPr/>
        <w:t>Office: 5519</w:t>
      </w:r>
      <w:r>
        <w:rPr>
          <w:spacing w:val="-1"/>
        </w:rPr>
        <w:t> </w:t>
      </w:r>
      <w:r>
        <w:rPr/>
        <w:t>50 AVENUE, LLOYDMINSTER,</w:t>
      </w:r>
      <w:r>
        <w:rPr>
          <w:spacing w:val="-1"/>
        </w:rPr>
        <w:t> </w:t>
      </w:r>
      <w:r>
        <w:rPr/>
        <w:t>SK</w:t>
      </w:r>
      <w:r>
        <w:rPr>
          <w:spacing w:val="-1"/>
        </w:rPr>
        <w:t> </w:t>
      </w:r>
      <w:r>
        <w:rPr/>
        <w:t>S9V</w:t>
      </w:r>
      <w:r>
        <w:rPr>
          <w:spacing w:val="-1"/>
        </w:rPr>
        <w:t> </w:t>
      </w:r>
      <w:r>
        <w:rPr>
          <w:spacing w:val="-5"/>
        </w:rPr>
        <w:t>0R2</w:t>
      </w:r>
    </w:p>
    <w:p>
      <w:pPr>
        <w:pStyle w:val="BodyText"/>
        <w:spacing w:line="235" w:lineRule="auto"/>
        <w:ind w:right="5634"/>
      </w:pPr>
      <w:r>
        <w:rPr/>
        <w:t>Jurisdiction:</w:t>
      </w:r>
      <w:r>
        <w:rPr>
          <w:spacing w:val="-8"/>
        </w:rPr>
        <w:t> </w:t>
      </w:r>
      <w:r>
        <w:rPr/>
        <w:t>Federal</w:t>
      </w:r>
      <w:r>
        <w:rPr>
          <w:spacing w:val="-8"/>
        </w:rPr>
        <w:t> </w:t>
      </w:r>
      <w:r>
        <w:rPr/>
        <w:t>(CBCA),</w:t>
      </w:r>
      <w:r>
        <w:rPr>
          <w:spacing w:val="-8"/>
        </w:rPr>
        <w:t> </w:t>
      </w:r>
      <w:r>
        <w:rPr/>
        <w:t>Registered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Saskatchewan Incorporation Date: September 23, 2025</w:t>
      </w:r>
    </w:p>
    <w:p>
      <w:pPr>
        <w:pStyle w:val="BodyText"/>
        <w:spacing w:line="271" w:lineRule="exact"/>
      </w:pPr>
      <w:r>
        <w:rPr/>
        <w:t>Fiscal Year-End: August 31 (Elected for production cycle </w:t>
      </w:r>
      <w:r>
        <w:rPr>
          <w:spacing w:val="-2"/>
        </w:rPr>
        <w:t>alignment)</w:t>
      </w:r>
    </w:p>
    <w:p>
      <w:pPr>
        <w:pStyle w:val="ListParagraph"/>
        <w:numPr>
          <w:ilvl w:val="0"/>
          <w:numId w:val="1"/>
        </w:numPr>
        <w:tabs>
          <w:tab w:pos="599" w:val="left" w:leader="none"/>
        </w:tabs>
        <w:spacing w:line="273" w:lineRule="exact" w:before="264" w:after="0"/>
        <w:ind w:left="599" w:right="0" w:hanging="279"/>
        <w:jc w:val="left"/>
        <w:rPr>
          <w:sz w:val="24"/>
        </w:rPr>
      </w:pPr>
      <w:r>
        <w:rPr>
          <w:sz w:val="24"/>
        </w:rPr>
        <w:t>MANAGEMENT &amp; TECHNICAL </w:t>
      </w:r>
      <w:r>
        <w:rPr>
          <w:spacing w:val="-2"/>
          <w:sz w:val="24"/>
        </w:rPr>
        <w:t>AUTHORITY</w:t>
      </w:r>
    </w:p>
    <w:p>
      <w:pPr>
        <w:pStyle w:val="BodyText"/>
        <w:spacing w:line="270" w:lineRule="exact"/>
      </w:pPr>
      <w:r>
        <w:rPr/>
        <w:t>Director: Mark D. </w:t>
      </w:r>
      <w:r>
        <w:rPr>
          <w:spacing w:val="-2"/>
        </w:rPr>
        <w:t>Kruger</w:t>
      </w:r>
    </w:p>
    <w:p>
      <w:pPr>
        <w:pStyle w:val="BodyText"/>
        <w:spacing w:line="235" w:lineRule="auto" w:before="1"/>
        <w:ind w:right="4247"/>
      </w:pPr>
      <w:r>
        <w:rPr/>
        <w:t>Credential:</w:t>
      </w:r>
      <w:r>
        <w:rPr>
          <w:spacing w:val="-6"/>
        </w:rPr>
        <w:t> </w:t>
      </w:r>
      <w:r>
        <w:rPr/>
        <w:t>Interprovincial</w:t>
      </w:r>
      <w:r>
        <w:rPr>
          <w:spacing w:val="-7"/>
        </w:rPr>
        <w:t> </w:t>
      </w:r>
      <w:r>
        <w:rPr/>
        <w:t>Red</w:t>
      </w:r>
      <w:r>
        <w:rPr>
          <w:spacing w:val="-6"/>
        </w:rPr>
        <w:t> </w:t>
      </w:r>
      <w:r>
        <w:rPr/>
        <w:t>Seal</w:t>
      </w:r>
      <w:r>
        <w:rPr>
          <w:spacing w:val="-7"/>
        </w:rPr>
        <w:t> </w:t>
      </w:r>
      <w:r>
        <w:rPr/>
        <w:t>Machinist</w:t>
      </w:r>
      <w:r>
        <w:rPr>
          <w:spacing w:val="-6"/>
        </w:rPr>
        <w:t> </w:t>
      </w:r>
      <w:r>
        <w:rPr/>
        <w:t>(Certificate</w:t>
      </w:r>
      <w:r>
        <w:rPr>
          <w:spacing w:val="-7"/>
        </w:rPr>
        <w:t> </w:t>
      </w:r>
      <w:r>
        <w:rPr/>
        <w:t>J-11-</w:t>
      </w:r>
      <w:r>
        <w:rPr/>
        <w:t>39912) Issue Date: August 1, 1996 (Certified effective July 22, 1996)</w:t>
      </w:r>
    </w:p>
    <w:p>
      <w:pPr>
        <w:pStyle w:val="BodyText"/>
        <w:spacing w:line="235" w:lineRule="auto"/>
        <w:ind w:right="2834"/>
      </w:pPr>
      <w:r>
        <w:rPr/>
        <w:t>Expertise: 35+ years in high-tolerance industrial manufacturing and tool making. Academic</w:t>
      </w:r>
      <w:r>
        <w:rPr>
          <w:spacing w:val="-4"/>
        </w:rPr>
        <w:t> </w:t>
      </w:r>
      <w:r>
        <w:rPr/>
        <w:t>Foundation:</w:t>
      </w:r>
      <w:r>
        <w:rPr>
          <w:spacing w:val="-4"/>
        </w:rPr>
        <w:t> </w:t>
      </w:r>
      <w:r>
        <w:rPr/>
        <w:t>George</w:t>
      </w:r>
      <w:r>
        <w:rPr>
          <w:spacing w:val="-4"/>
        </w:rPr>
        <w:t> </w:t>
      </w:r>
      <w:r>
        <w:rPr/>
        <w:t>Brown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(Engineering)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Moscow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University.</w:t>
      </w:r>
    </w:p>
    <w:p>
      <w:pPr>
        <w:pStyle w:val="BodyText"/>
        <w:spacing w:line="235" w:lineRule="auto"/>
      </w:pPr>
      <w:r>
        <w:rPr/>
        <w:t>Reliability</w:t>
      </w:r>
      <w:r>
        <w:rPr>
          <w:spacing w:val="-3"/>
        </w:rPr>
        <w:t> </w:t>
      </w:r>
      <w:r>
        <w:rPr/>
        <w:t>Standard:</w:t>
      </w:r>
      <w:r>
        <w:rPr>
          <w:spacing w:val="-3"/>
        </w:rPr>
        <w:t> </w:t>
      </w:r>
      <w:r>
        <w:rPr/>
        <w:t>99.8%</w:t>
      </w:r>
      <w:r>
        <w:rPr>
          <w:spacing w:val="-3"/>
        </w:rPr>
        <w:t> </w:t>
      </w:r>
      <w:r>
        <w:rPr/>
        <w:t>precision</w:t>
      </w:r>
      <w:r>
        <w:rPr>
          <w:spacing w:val="-3"/>
        </w:rPr>
        <w:t> </w:t>
      </w:r>
      <w:r>
        <w:rPr/>
        <w:t>benchmark</w:t>
      </w:r>
      <w:r>
        <w:rPr>
          <w:spacing w:val="-3"/>
        </w:rPr>
        <w:t> </w:t>
      </w:r>
      <w:r>
        <w:rPr/>
        <w:t>across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mechanical</w:t>
      </w:r>
      <w:r>
        <w:rPr>
          <w:spacing w:val="-3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ensuring</w:t>
      </w:r>
      <w:r>
        <w:rPr>
          <w:spacing w:val="-3"/>
        </w:rPr>
        <w:t> </w:t>
      </w:r>
      <w:r>
        <w:rPr/>
        <w:t>low</w:t>
      </w:r>
      <w:r>
        <w:rPr>
          <w:spacing w:val="-4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high asset durability for the lender.</w:t>
      </w:r>
    </w:p>
    <w:p>
      <w:pPr>
        <w:pStyle w:val="ListParagraph"/>
        <w:numPr>
          <w:ilvl w:val="0"/>
          <w:numId w:val="1"/>
        </w:numPr>
        <w:tabs>
          <w:tab w:pos="679" w:val="left" w:leader="none"/>
        </w:tabs>
        <w:spacing w:line="273" w:lineRule="exact" w:before="263" w:after="0"/>
        <w:ind w:left="679" w:right="0" w:hanging="359"/>
        <w:jc w:val="left"/>
        <w:rPr>
          <w:sz w:val="24"/>
        </w:rPr>
      </w:pPr>
      <w:r>
        <w:rPr>
          <w:sz w:val="24"/>
        </w:rPr>
        <w:t>CORE MISSION: AURIC </w:t>
      </w:r>
      <w:r>
        <w:rPr>
          <w:spacing w:val="-2"/>
          <w:sz w:val="24"/>
        </w:rPr>
        <w:t>SYNTHESIS</w:t>
      </w:r>
    </w:p>
    <w:p>
      <w:pPr>
        <w:pStyle w:val="BodyText"/>
        <w:spacing w:line="235" w:lineRule="auto" w:before="2"/>
      </w:pPr>
      <w:r>
        <w:rPr/>
        <w:t>Objective:</w:t>
      </w:r>
      <w:r>
        <w:rPr>
          <w:spacing w:val="-3"/>
        </w:rPr>
        <w:t> </w:t>
      </w:r>
      <w:r>
        <w:rPr/>
        <w:t>Galalith</w:t>
      </w:r>
      <w:r>
        <w:rPr>
          <w:spacing w:val="-3"/>
        </w:rPr>
        <w:t> </w:t>
      </w:r>
      <w:r>
        <w:rPr/>
        <w:t>Bioplastics</w:t>
      </w:r>
      <w:r>
        <w:rPr>
          <w:spacing w:val="-4"/>
        </w:rPr>
        <w:t> </w:t>
      </w:r>
      <w:r>
        <w:rPr/>
        <w:t>Inc.</w:t>
      </w:r>
      <w:r>
        <w:rPr>
          <w:spacing w:val="-3"/>
        </w:rPr>
        <w:t> </w:t>
      </w:r>
      <w:r>
        <w:rPr/>
        <w:t>utilizes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XTP-1</w:t>
      </w:r>
      <w:r>
        <w:rPr>
          <w:spacing w:val="-3"/>
        </w:rPr>
        <w:t> </w:t>
      </w:r>
      <w:r>
        <w:rPr/>
        <w:t>solid-state</w:t>
      </w:r>
      <w:r>
        <w:rPr>
          <w:spacing w:val="-3"/>
        </w:rPr>
        <w:t> </w:t>
      </w:r>
      <w:r>
        <w:rPr/>
        <w:t>protocol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synthesize</w:t>
      </w:r>
      <w:r>
        <w:rPr>
          <w:spacing w:val="-3"/>
        </w:rPr>
        <w:t> </w:t>
      </w:r>
      <w:r>
        <w:rPr/>
        <w:t>high-purity</w:t>
      </w:r>
      <w:r>
        <w:rPr>
          <w:spacing w:val="-3"/>
        </w:rPr>
        <w:t> </w:t>
      </w:r>
      <w:r>
        <w:rPr/>
        <w:t>Gold</w:t>
      </w:r>
      <w:r>
        <w:rPr>
          <w:spacing w:val="-3"/>
        </w:rPr>
        <w:t> </w:t>
      </w:r>
      <w:r>
        <w:rPr/>
        <w:t>(Au)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 semiconductor and financial reserve sectors.</w:t>
      </w:r>
    </w:p>
    <w:p>
      <w:pPr>
        <w:pStyle w:val="BodyText"/>
        <w:spacing w:line="268" w:lineRule="exact"/>
      </w:pPr>
      <w:r>
        <w:rPr/>
        <w:t>Market Pulse: Gold spot price approx. $5,175 CAD/oz (March 12, </w:t>
      </w:r>
      <w:r>
        <w:rPr>
          <w:spacing w:val="-2"/>
        </w:rPr>
        <w:t>2026).</w:t>
      </w:r>
    </w:p>
    <w:p>
      <w:pPr>
        <w:pStyle w:val="BodyText"/>
        <w:spacing w:line="235" w:lineRule="auto" w:before="1"/>
        <w:ind w:right="3024"/>
      </w:pPr>
      <w:r>
        <w:rPr/>
        <w:t>Revenue</w:t>
      </w:r>
      <w:r>
        <w:rPr>
          <w:spacing w:val="-5"/>
        </w:rPr>
        <w:t> </w:t>
      </w:r>
      <w:r>
        <w:rPr/>
        <w:t>Model:</w:t>
      </w:r>
      <w:r>
        <w:rPr>
          <w:spacing w:val="-5"/>
        </w:rPr>
        <w:t> </w:t>
      </w:r>
      <w:r>
        <w:rPr/>
        <w:t>Targeted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10oz/year</w:t>
      </w:r>
      <w:r>
        <w:rPr>
          <w:spacing w:val="-5"/>
        </w:rPr>
        <w:t> </w:t>
      </w:r>
      <w:r>
        <w:rPr/>
        <w:t>yielding</w:t>
      </w:r>
      <w:r>
        <w:rPr>
          <w:spacing w:val="-5"/>
        </w:rPr>
        <w:t> </w:t>
      </w:r>
      <w:r>
        <w:rPr/>
        <w:t>~$51,750</w:t>
      </w:r>
      <w:r>
        <w:rPr>
          <w:spacing w:val="-5"/>
        </w:rPr>
        <w:t> </w:t>
      </w:r>
      <w:r>
        <w:rPr/>
        <w:t>CAD</w:t>
      </w:r>
      <w:r>
        <w:rPr>
          <w:spacing w:val="-5"/>
        </w:rPr>
        <w:t> </w:t>
      </w:r>
      <w:r>
        <w:rPr/>
        <w:t>revenue. Debt Coverage: 1.25x Debt Service Coverage Ratio (DSCR) for Year 1 operations.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</w:tabs>
        <w:spacing w:line="273" w:lineRule="exact" w:before="265" w:after="0"/>
        <w:ind w:left="693" w:right="0" w:hanging="373"/>
        <w:jc w:val="left"/>
        <w:rPr>
          <w:sz w:val="24"/>
        </w:rPr>
      </w:pPr>
      <w:r>
        <w:rPr>
          <w:sz w:val="24"/>
        </w:rPr>
        <w:t>CSBFP</w:t>
      </w:r>
      <w:r>
        <w:rPr>
          <w:spacing w:val="-3"/>
          <w:sz w:val="24"/>
        </w:rPr>
        <w:t> </w:t>
      </w:r>
      <w:r>
        <w:rPr>
          <w:sz w:val="24"/>
        </w:rPr>
        <w:t>LOAN</w:t>
      </w:r>
      <w:r>
        <w:rPr>
          <w:spacing w:val="-2"/>
          <w:sz w:val="24"/>
        </w:rPr>
        <w:t> </w:t>
      </w:r>
      <w:r>
        <w:rPr>
          <w:sz w:val="24"/>
        </w:rPr>
        <w:t>PROPOSAL</w:t>
      </w:r>
      <w:r>
        <w:rPr>
          <w:spacing w:val="-2"/>
          <w:sz w:val="24"/>
        </w:rPr>
        <w:t> </w:t>
      </w:r>
      <w:r>
        <w:rPr>
          <w:sz w:val="24"/>
        </w:rPr>
        <w:t>(85%</w:t>
      </w:r>
      <w:r>
        <w:rPr>
          <w:spacing w:val="-1"/>
          <w:sz w:val="24"/>
        </w:rPr>
        <w:t> </w:t>
      </w:r>
      <w:r>
        <w:rPr>
          <w:sz w:val="24"/>
        </w:rPr>
        <w:t>FEDERAL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GUARANTEE)</w:t>
      </w:r>
    </w:p>
    <w:p>
      <w:pPr>
        <w:pStyle w:val="BodyText"/>
        <w:spacing w:line="270" w:lineRule="exact"/>
      </w:pPr>
      <w:r>
        <w:rPr/>
        <w:t>Request:</w:t>
      </w:r>
      <w:r>
        <w:rPr>
          <w:spacing w:val="-1"/>
        </w:rPr>
        <w:t> </w:t>
      </w:r>
      <w:r>
        <w:rPr/>
        <w:t>$50,000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New</w:t>
      </w:r>
      <w:r>
        <w:rPr>
          <w:spacing w:val="-2"/>
        </w:rPr>
        <w:t> </w:t>
      </w:r>
      <w:r>
        <w:rPr/>
        <w:t>Industrial</w:t>
      </w:r>
      <w:r>
        <w:rPr>
          <w:spacing w:val="-1"/>
        </w:rPr>
        <w:t> </w:t>
      </w:r>
      <w:r>
        <w:rPr/>
        <w:t>Equipment</w:t>
      </w:r>
      <w:r>
        <w:rPr>
          <w:spacing w:val="-1"/>
        </w:rPr>
        <w:t> </w:t>
      </w:r>
      <w:r>
        <w:rPr/>
        <w:t>(Class</w:t>
      </w:r>
      <w:r>
        <w:rPr>
          <w:spacing w:val="-2"/>
        </w:rPr>
        <w:t> </w:t>
      </w:r>
      <w:r>
        <w:rPr/>
        <w:t>4 </w:t>
      </w:r>
      <w:r>
        <w:rPr>
          <w:spacing w:val="-2"/>
        </w:rPr>
        <w:t>Assets).</w:t>
      </w:r>
    </w:p>
    <w:p>
      <w:pPr>
        <w:pStyle w:val="BodyText"/>
        <w:spacing w:line="235" w:lineRule="auto" w:before="1"/>
        <w:ind w:right="45"/>
      </w:pPr>
      <w:r>
        <w:rPr/>
        <w:t>Guarantee:</w:t>
      </w:r>
      <w:r>
        <w:rPr>
          <w:spacing w:val="-3"/>
        </w:rPr>
        <w:t> </w:t>
      </w:r>
      <w:r>
        <w:rPr/>
        <w:t>100%</w:t>
      </w:r>
      <w:r>
        <w:rPr>
          <w:spacing w:val="-3"/>
        </w:rPr>
        <w:t> </w:t>
      </w:r>
      <w:r>
        <w:rPr/>
        <w:t>compliant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Canada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Financing</w:t>
      </w:r>
      <w:r>
        <w:rPr>
          <w:spacing w:val="-3"/>
        </w:rPr>
        <w:t> </w:t>
      </w:r>
      <w:r>
        <w:rPr/>
        <w:t>Act,</w:t>
      </w:r>
      <w:r>
        <w:rPr>
          <w:spacing w:val="-3"/>
        </w:rPr>
        <w:t> </w:t>
      </w:r>
      <w:r>
        <w:rPr/>
        <w:t>minimizing</w:t>
      </w:r>
      <w:r>
        <w:rPr>
          <w:spacing w:val="-3"/>
        </w:rPr>
        <w:t> </w:t>
      </w:r>
      <w:r>
        <w:rPr/>
        <w:t>lender</w:t>
      </w:r>
      <w:r>
        <w:rPr>
          <w:spacing w:val="-3"/>
        </w:rPr>
        <w:t> </w:t>
      </w:r>
      <w:r>
        <w:rPr/>
        <w:t>exposure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15% through the 85% Federal Government Guarantee.</w:t>
      </w:r>
    </w:p>
    <w:p>
      <w:pPr>
        <w:pStyle w:val="BodyText"/>
        <w:spacing w:line="268" w:lineRule="exact"/>
      </w:pPr>
      <w:r>
        <w:rPr/>
        <w:t>Equipment: N52 Magnetic Arrays, Optical-Grade Quartz Resonators, and Signal </w:t>
      </w:r>
      <w:r>
        <w:rPr>
          <w:spacing w:val="-2"/>
        </w:rPr>
        <w:t>Modulators.</w:t>
      </w:r>
    </w:p>
    <w:p>
      <w:pPr>
        <w:pStyle w:val="BodyText"/>
        <w:spacing w:line="235" w:lineRule="auto" w:before="2"/>
      </w:pPr>
      <w:r>
        <w:rPr/>
        <w:t>Incentives:</w:t>
      </w:r>
      <w:r>
        <w:rPr>
          <w:spacing w:val="-3"/>
        </w:rPr>
        <w:t> </w:t>
      </w:r>
      <w:r>
        <w:rPr/>
        <w:t>Structured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utilize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45%</w:t>
      </w:r>
      <w:r>
        <w:rPr>
          <w:spacing w:val="-3"/>
        </w:rPr>
        <w:t> </w:t>
      </w:r>
      <w:r>
        <w:rPr/>
        <w:t>Saskatchewan</w:t>
      </w:r>
      <w:r>
        <w:rPr>
          <w:spacing w:val="-3"/>
        </w:rPr>
        <w:t> </w:t>
      </w:r>
      <w:r>
        <w:rPr/>
        <w:t>SME</w:t>
      </w:r>
      <w:r>
        <w:rPr>
          <w:spacing w:val="-3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Tax</w:t>
      </w:r>
      <w:r>
        <w:rPr>
          <w:spacing w:val="-3"/>
        </w:rPr>
        <w:t> </w:t>
      </w:r>
      <w:r>
        <w:rPr/>
        <w:t>Credit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SR&amp;ED</w:t>
      </w:r>
      <w:r>
        <w:rPr>
          <w:spacing w:val="-4"/>
        </w:rPr>
        <w:t> </w:t>
      </w:r>
      <w:r>
        <w:rPr/>
        <w:t>credits</w:t>
      </w:r>
      <w:r>
        <w:rPr>
          <w:spacing w:val="-4"/>
        </w:rPr>
        <w:t> </w:t>
      </w:r>
      <w:r>
        <w:rPr/>
        <w:t>for advanced materials development.</w:t>
      </w:r>
    </w:p>
    <w:sectPr>
      <w:footerReference w:type="default" r:id="rId5"/>
      <w:type w:val="continuous"/>
      <w:pgSz w:w="12240" w:h="15840"/>
      <w:pgMar w:header="0" w:footer="60" w:top="560" w:bottom="260" w:left="0" w:right="36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1216">
              <wp:simplePos x="0" y="0"/>
              <wp:positionH relativeFrom="page">
                <wp:posOffset>50800</wp:posOffset>
              </wp:positionH>
              <wp:positionV relativeFrom="page">
                <wp:posOffset>9880345</wp:posOffset>
              </wp:positionV>
              <wp:extent cx="441642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41642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file:///C/Users/mkmdk/Business%20Plan/01_Executive_Summary.txt[2026-03-13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7:47:30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>AM]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pt;margin-top:777.97998pt;width:347.75pt;height:12pt;mso-position-horizontal-relative:page;mso-position-vertical-relative:page;z-index:-1575526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file:///C/Users/mkmdk/Business%20Plan/01_Executive_Summary.txt[2026-03-13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7:47:30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t>AM]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320" w:hanging="2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3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0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5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1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68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" w:line="273" w:lineRule="exact"/>
      <w:ind w:left="320" w:hanging="37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file:///C/Users/mkmdk/Business%20Plan/01_Executive_Summary.txt</dc:title>
  <dcterms:created xsi:type="dcterms:W3CDTF">2026-03-13T13:48:07Z</dcterms:created>
  <dcterms:modified xsi:type="dcterms:W3CDTF">2026-03-13T13:48:07Z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Adobe Acrobat 25.0</vt:lpwstr>
  </property>
  <property fmtid="{D5CDD505-2E9C-101B-9397-08002B2CF9AE}" pid="4" name="LastSaved">
    <vt:filetime>2026-03-13T00:00:00Z</vt:filetime>
  </property>
  <property fmtid="{D5CDD505-2E9C-101B-9397-08002B2CF9AE}" pid="5" name="Producer">
    <vt:lpwstr>Acrobat Web Capture 15.0</vt:lpwstr>
  </property>
</Properties>
</file>