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35" w:lineRule="auto" w:before="72"/>
        <w:ind w:left="360" w:right="5218"/>
      </w:pPr>
      <w:r>
        <w:rPr>
          <w:spacing w:val="-2"/>
        </w:rPr>
        <w:t>OFFICE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RESIDENTIAL</w:t>
      </w:r>
      <w:r>
        <w:rPr>
          <w:spacing w:val="-7"/>
        </w:rPr>
        <w:t> </w:t>
      </w:r>
      <w:r>
        <w:rPr>
          <w:spacing w:val="-2"/>
        </w:rPr>
        <w:t>TENANCIES</w:t>
      </w:r>
      <w:r>
        <w:rPr>
          <w:spacing w:val="-7"/>
        </w:rPr>
        <w:t> </w:t>
      </w:r>
      <w:r>
        <w:rPr>
          <w:spacing w:val="-2"/>
        </w:rPr>
        <w:t>(ORT) </w:t>
      </w:r>
      <w:r>
        <w:rPr/>
        <w:t>PROVINCE</w:t>
      </w:r>
      <w:r>
        <w:rPr>
          <w:spacing w:val="-15"/>
        </w:rPr>
        <w:t> </w:t>
      </w:r>
      <w:r>
        <w:rPr/>
        <w:t>OF</w:t>
      </w:r>
      <w:r>
        <w:rPr>
          <w:spacing w:val="-13"/>
        </w:rPr>
        <w:t> </w:t>
      </w:r>
      <w:r>
        <w:rPr/>
        <w:t>SASKATCHEWAN</w:t>
      </w:r>
      <w:r>
        <w:rPr>
          <w:spacing w:val="-12"/>
        </w:rPr>
        <w:t> </w:t>
      </w:r>
      <w:r>
        <w:rPr/>
        <w:t>/</w:t>
      </w:r>
      <w:r>
        <w:rPr>
          <w:spacing w:val="-11"/>
        </w:rPr>
        <w:t> </w:t>
      </w:r>
      <w:r>
        <w:rPr>
          <w:spacing w:val="-2"/>
        </w:rPr>
        <w:t>ALBERTA</w:t>
      </w:r>
    </w:p>
    <w:p>
      <w:pPr>
        <w:spacing w:before="260"/>
        <w:ind w:left="360" w:right="0" w:firstLine="0"/>
        <w:jc w:val="left"/>
        <w:rPr>
          <w:sz w:val="24"/>
        </w:rPr>
      </w:pPr>
      <w:r>
        <w:rPr>
          <w:spacing w:val="-2"/>
          <w:sz w:val="24"/>
        </w:rPr>
        <w:t>BETWEEN:</w:t>
      </w:r>
    </w:p>
    <w:p>
      <w:pPr>
        <w:pStyle w:val="BodyText"/>
        <w:spacing w:line="235" w:lineRule="auto" w:before="266"/>
        <w:ind w:right="1737"/>
      </w:pPr>
      <w:r>
        <w:rPr/>
        <w:t>GALALITH</w:t>
      </w:r>
      <w:r>
        <w:rPr>
          <w:spacing w:val="-13"/>
        </w:rPr>
        <w:t> </w:t>
      </w:r>
      <w:r>
        <w:rPr/>
        <w:t>BIOPLASTICS</w:t>
      </w:r>
      <w:r>
        <w:rPr>
          <w:spacing w:val="-13"/>
        </w:rPr>
        <w:t> </w:t>
      </w:r>
      <w:r>
        <w:rPr/>
        <w:t>INC.</w:t>
      </w:r>
      <w:r>
        <w:rPr>
          <w:spacing w:val="-12"/>
        </w:rPr>
        <w:t> </w:t>
      </w:r>
      <w:r>
        <w:rPr/>
        <w:t>(Represented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Mark</w:t>
      </w:r>
      <w:r>
        <w:rPr>
          <w:spacing w:val="-12"/>
        </w:rPr>
        <w:t> </w:t>
      </w:r>
      <w:r>
        <w:rPr/>
        <w:t>D.</w:t>
      </w:r>
      <w:r>
        <w:rPr>
          <w:spacing w:val="-12"/>
        </w:rPr>
        <w:t> </w:t>
      </w:r>
      <w:r>
        <w:rPr/>
        <w:t>Kruger) </w:t>
      </w:r>
      <w:r>
        <w:rPr>
          <w:spacing w:val="-2"/>
        </w:rPr>
        <w:t>(Applicant/Tenant)</w:t>
      </w:r>
    </w:p>
    <w:p>
      <w:pPr>
        <w:pStyle w:val="BodyText"/>
        <w:spacing w:before="259"/>
      </w:pPr>
      <w:r>
        <w:rPr/>
        <w:t>and </w:t>
      </w:r>
      <w:r>
        <w:rPr>
          <w:spacing w:val="-10"/>
        </w:rPr>
        <w:t>-</w:t>
      </w:r>
    </w:p>
    <w:p>
      <w:pPr>
        <w:pStyle w:val="Heading1"/>
        <w:spacing w:line="275" w:lineRule="exact" w:before="262"/>
        <w:ind w:left="360"/>
      </w:pPr>
      <w:r>
        <w:rPr/>
        <w:t>ANGIE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DAVE</w:t>
      </w:r>
      <w:r>
        <w:rPr>
          <w:spacing w:val="-6"/>
        </w:rPr>
        <w:t> </w:t>
      </w:r>
      <w:r>
        <w:rPr>
          <w:spacing w:val="-2"/>
        </w:rPr>
        <w:t>KITTERINGHAM</w:t>
      </w:r>
    </w:p>
    <w:p>
      <w:pPr>
        <w:pStyle w:val="BodyText"/>
        <w:spacing w:line="475" w:lineRule="auto"/>
        <w:ind w:right="6632"/>
      </w:pPr>
      <w:r>
        <w:rPr>
          <w:spacing w:val="-4"/>
        </w:rPr>
        <w:t>(Respondents/Landlords) </w:t>
      </w:r>
      <w:r>
        <w:rPr/>
        <w:t>Application #258571</w:t>
      </w:r>
    </w:p>
    <w:p>
      <w:pPr>
        <w:pStyle w:val="Heading1"/>
        <w:spacing w:line="268" w:lineRule="exact"/>
        <w:ind w:left="360"/>
      </w:pPr>
      <w:r>
        <w:rPr/>
        <w:t>EVIDENCE</w:t>
      </w:r>
      <w:r>
        <w:rPr>
          <w:spacing w:val="-16"/>
        </w:rPr>
        <w:t> </w:t>
      </w:r>
      <w:r>
        <w:rPr/>
        <w:t>STATEMENT:</w:t>
      </w:r>
      <w:r>
        <w:rPr>
          <w:spacing w:val="-13"/>
        </w:rPr>
        <w:t> </w:t>
      </w:r>
      <w:r>
        <w:rPr/>
        <w:t>OPERATIONAL</w:t>
      </w:r>
      <w:r>
        <w:rPr>
          <w:spacing w:val="-14"/>
        </w:rPr>
        <w:t> </w:t>
      </w:r>
      <w:r>
        <w:rPr/>
        <w:t>IMPACT</w:t>
      </w:r>
      <w:r>
        <w:rPr>
          <w:spacing w:val="-14"/>
        </w:rPr>
        <w:t> </w:t>
      </w:r>
      <w:r>
        <w:rPr/>
        <w:t>&amp;</w:t>
      </w:r>
      <w:r>
        <w:rPr>
          <w:spacing w:val="-13"/>
        </w:rPr>
        <w:t> </w:t>
      </w:r>
      <w:r>
        <w:rPr/>
        <w:t>ASSET</w:t>
      </w:r>
      <w:r>
        <w:rPr>
          <w:spacing w:val="-12"/>
        </w:rPr>
        <w:t> </w:t>
      </w:r>
      <w:r>
        <w:rPr>
          <w:spacing w:val="-2"/>
        </w:rPr>
        <w:t>PROTECTION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316" w:lineRule="exact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PURPOSE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THIS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FILING</w:t>
      </w:r>
    </w:p>
    <w:p>
      <w:pPr>
        <w:pStyle w:val="BodyText"/>
        <w:spacing w:line="235" w:lineRule="auto"/>
        <w:ind w:right="547"/>
        <w:jc w:val="both"/>
      </w:pPr>
      <w:r>
        <w:rPr/>
        <w:t>This statement is submitted as formal evidence regarding the occupancy of the premises located in Lloydminster.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outlines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technical,</w:t>
      </w:r>
      <w:r>
        <w:rPr>
          <w:spacing w:val="-2"/>
        </w:rPr>
        <w:t> </w:t>
      </w:r>
      <w:r>
        <w:rPr/>
        <w:t>financial,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humanitarian</w:t>
      </w:r>
      <w:r>
        <w:rPr>
          <w:spacing w:val="-2"/>
        </w:rPr>
        <w:t> </w:t>
      </w:r>
      <w:r>
        <w:rPr/>
        <w:t>necessity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facility</w:t>
      </w:r>
      <w:r>
        <w:rPr>
          <w:spacing w:val="-2"/>
        </w:rPr>
        <w:t> </w:t>
      </w:r>
      <w:r>
        <w:rPr/>
        <w:t>stability</w:t>
      </w:r>
      <w:r>
        <w:rPr>
          <w:spacing w:val="-2"/>
        </w:rPr>
        <w:t> </w:t>
      </w:r>
      <w:r>
        <w:rPr/>
        <w:t>to protect high-value industrial assets and a senior dependent during the term of the agreement.</w:t>
      </w: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316" w:lineRule="exact" w:before="266" w:after="0"/>
        <w:ind w:left="719" w:right="0" w:hanging="359"/>
        <w:jc w:val="left"/>
      </w:pPr>
      <w:r>
        <w:rPr/>
        <w:t>INDUSTRIAL</w:t>
      </w:r>
      <w:r>
        <w:rPr>
          <w:spacing w:val="-15"/>
        </w:rPr>
        <w:t> </w:t>
      </w:r>
      <w:r>
        <w:rPr/>
        <w:t>ASSET</w:t>
      </w:r>
      <w:r>
        <w:rPr>
          <w:spacing w:val="-12"/>
        </w:rPr>
        <w:t> </w:t>
      </w:r>
      <w:r>
        <w:rPr/>
        <w:t>INVENTORY</w:t>
      </w:r>
      <w:r>
        <w:rPr>
          <w:spacing w:val="-12"/>
        </w:rPr>
        <w:t> </w:t>
      </w:r>
      <w:r>
        <w:rPr/>
        <w:t>&amp;</w:t>
      </w:r>
      <w:r>
        <w:rPr>
          <w:spacing w:val="-11"/>
        </w:rPr>
        <w:t> </w:t>
      </w:r>
      <w:r>
        <w:rPr>
          <w:spacing w:val="-2"/>
        </w:rPr>
        <w:t>VALUATION</w:t>
      </w:r>
    </w:p>
    <w:p>
      <w:pPr>
        <w:pStyle w:val="BodyText"/>
        <w:spacing w:line="235" w:lineRule="auto" w:before="1"/>
      </w:pPr>
      <w:r>
        <w:rPr/>
        <w:t>The premises house $50,000 in specialized Class 4 industrial equipment utilized for the XTP-1 Auric Synthesis</w:t>
      </w:r>
      <w:r>
        <w:rPr>
          <w:spacing w:val="-5"/>
        </w:rPr>
        <w:t> </w:t>
      </w:r>
      <w:r>
        <w:rPr/>
        <w:t>Protocol.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removal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disruption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these</w:t>
      </w:r>
      <w:r>
        <w:rPr>
          <w:spacing w:val="-5"/>
        </w:rPr>
        <w:t> </w:t>
      </w:r>
      <w:r>
        <w:rPr/>
        <w:t>assets</w:t>
      </w:r>
      <w:r>
        <w:rPr>
          <w:spacing w:val="-5"/>
        </w:rPr>
        <w:t> </w:t>
      </w:r>
      <w:r>
        <w:rPr/>
        <w:t>without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structured</w:t>
      </w:r>
      <w:r>
        <w:rPr>
          <w:spacing w:val="-5"/>
        </w:rPr>
        <w:t> </w:t>
      </w:r>
      <w:r>
        <w:rPr/>
        <w:t>technical</w:t>
      </w:r>
      <w:r>
        <w:rPr>
          <w:spacing w:val="-4"/>
        </w:rPr>
        <w:t> </w:t>
      </w:r>
      <w:r>
        <w:rPr/>
        <w:t>protocol</w:t>
      </w:r>
      <w:r>
        <w:rPr>
          <w:spacing w:val="-4"/>
        </w:rPr>
        <w:t> </w:t>
      </w:r>
      <w:r>
        <w:rPr/>
        <w:t>will result in irreparable mechanical and financial damage. Assets include:</w:t>
      </w:r>
    </w:p>
    <w:p>
      <w:pPr>
        <w:pStyle w:val="BodyText"/>
        <w:spacing w:line="235" w:lineRule="auto" w:before="268"/>
        <w:ind w:right="120"/>
      </w:pPr>
      <w:r>
        <w:rPr/>
        <w:t>N52</w:t>
      </w:r>
      <w:r>
        <w:rPr>
          <w:spacing w:val="-5"/>
        </w:rPr>
        <w:t> </w:t>
      </w:r>
      <w:r>
        <w:rPr/>
        <w:t>High-Density</w:t>
      </w:r>
      <w:r>
        <w:rPr>
          <w:spacing w:val="-5"/>
        </w:rPr>
        <w:t> </w:t>
      </w:r>
      <w:r>
        <w:rPr/>
        <w:t>Magnetic</w:t>
      </w:r>
      <w:r>
        <w:rPr>
          <w:spacing w:val="-5"/>
        </w:rPr>
        <w:t> </w:t>
      </w:r>
      <w:r>
        <w:rPr/>
        <w:t>Arrays:</w:t>
      </w:r>
      <w:r>
        <w:rPr>
          <w:spacing w:val="-4"/>
        </w:rPr>
        <w:t> </w:t>
      </w:r>
      <w:r>
        <w:rPr/>
        <w:t>Sensitive</w:t>
      </w:r>
      <w:r>
        <w:rPr>
          <w:spacing w:val="-5"/>
        </w:rPr>
        <w:t> </w:t>
      </w:r>
      <w:r>
        <w:rPr/>
        <w:t>poloidal</w:t>
      </w:r>
      <w:r>
        <w:rPr>
          <w:spacing w:val="-4"/>
        </w:rPr>
        <w:t> </w:t>
      </w:r>
      <w:r>
        <w:rPr/>
        <w:t>field</w:t>
      </w:r>
      <w:r>
        <w:rPr>
          <w:spacing w:val="-5"/>
        </w:rPr>
        <w:t> </w:t>
      </w:r>
      <w:r>
        <w:rPr/>
        <w:t>arrays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require</w:t>
      </w:r>
      <w:r>
        <w:rPr>
          <w:spacing w:val="-5"/>
        </w:rPr>
        <w:t> </w:t>
      </w:r>
      <w:r>
        <w:rPr/>
        <w:t>precise</w:t>
      </w:r>
      <w:r>
        <w:rPr>
          <w:spacing w:val="-5"/>
        </w:rPr>
        <w:t> </w:t>
      </w:r>
      <w:r>
        <w:rPr/>
        <w:t>structural leveling to 0.0005"/ft.</w:t>
      </w:r>
    </w:p>
    <w:p>
      <w:pPr>
        <w:pStyle w:val="BodyText"/>
        <w:spacing w:line="235" w:lineRule="auto" w:before="267"/>
      </w:pPr>
      <w:r>
        <w:rPr/>
        <w:t>Optical-Grade</w:t>
      </w:r>
      <w:r>
        <w:rPr>
          <w:spacing w:val="-6"/>
        </w:rPr>
        <w:t> </w:t>
      </w:r>
      <w:r>
        <w:rPr/>
        <w:t>Quartz</w:t>
      </w:r>
      <w:r>
        <w:rPr>
          <w:spacing w:val="-6"/>
        </w:rPr>
        <w:t> </w:t>
      </w:r>
      <w:r>
        <w:rPr/>
        <w:t>Resonators:</w:t>
      </w:r>
      <w:r>
        <w:rPr>
          <w:spacing w:val="-6"/>
        </w:rPr>
        <w:t> </w:t>
      </w:r>
      <w:r>
        <w:rPr/>
        <w:t>Frequency-stabilizing</w:t>
      </w:r>
      <w:r>
        <w:rPr>
          <w:spacing w:val="-6"/>
        </w:rPr>
        <w:t> </w:t>
      </w:r>
      <w:r>
        <w:rPr/>
        <w:t>hardware</w:t>
      </w:r>
      <w:r>
        <w:rPr>
          <w:spacing w:val="-6"/>
        </w:rPr>
        <w:t> </w:t>
      </w:r>
      <w:r>
        <w:rPr/>
        <w:t>calibrated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specific</w:t>
      </w:r>
      <w:r>
        <w:rPr>
          <w:spacing w:val="-6"/>
        </w:rPr>
        <w:t> </w:t>
      </w:r>
      <w:r>
        <w:rPr/>
        <w:t>atmospheric and structural conditions of the current site.</w:t>
      </w:r>
    </w:p>
    <w:p>
      <w:pPr>
        <w:pStyle w:val="BodyText"/>
        <w:spacing w:line="235" w:lineRule="auto" w:before="268"/>
      </w:pPr>
      <w:r>
        <w:rPr/>
        <w:t>Precision</w:t>
      </w:r>
      <w:r>
        <w:rPr>
          <w:spacing w:val="-6"/>
        </w:rPr>
        <w:t> </w:t>
      </w:r>
      <w:r>
        <w:rPr/>
        <w:t>Machined</w:t>
      </w:r>
      <w:r>
        <w:rPr>
          <w:spacing w:val="-6"/>
        </w:rPr>
        <w:t> </w:t>
      </w:r>
      <w:r>
        <w:rPr/>
        <w:t>Housing:</w:t>
      </w:r>
      <w:r>
        <w:rPr>
          <w:spacing w:val="-6"/>
        </w:rPr>
        <w:t> </w:t>
      </w:r>
      <w:r>
        <w:rPr/>
        <w:t>Proprietary</w:t>
      </w:r>
      <w:r>
        <w:rPr>
          <w:spacing w:val="-6"/>
        </w:rPr>
        <w:t> </w:t>
      </w:r>
      <w:r>
        <w:rPr/>
        <w:t>containment</w:t>
      </w:r>
      <w:r>
        <w:rPr>
          <w:spacing w:val="-6"/>
        </w:rPr>
        <w:t> </w:t>
      </w:r>
      <w:r>
        <w:rPr/>
        <w:t>units</w:t>
      </w:r>
      <w:r>
        <w:rPr>
          <w:spacing w:val="-6"/>
        </w:rPr>
        <w:t> </w:t>
      </w:r>
      <w:r>
        <w:rPr/>
        <w:t>fabricated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0.0001"</w:t>
      </w:r>
      <w:r>
        <w:rPr>
          <w:spacing w:val="-6"/>
        </w:rPr>
        <w:t> </w:t>
      </w:r>
      <w:r>
        <w:rPr/>
        <w:t>tolerances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Red Seal Machinist.</w:t>
      </w: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317" w:lineRule="exact" w:before="265" w:after="0"/>
        <w:ind w:left="719" w:right="0" w:hanging="359"/>
        <w:jc w:val="left"/>
      </w:pPr>
      <w:r>
        <w:rPr/>
        <w:t>TECHNICAL</w:t>
      </w:r>
      <w:r>
        <w:rPr>
          <w:spacing w:val="-12"/>
        </w:rPr>
        <w:t> </w:t>
      </w:r>
      <w:r>
        <w:rPr/>
        <w:t>MATURITY</w:t>
      </w:r>
      <w:r>
        <w:rPr>
          <w:spacing w:val="-12"/>
        </w:rPr>
        <w:t> </w:t>
      </w:r>
      <w:r>
        <w:rPr/>
        <w:t>&amp;</w:t>
      </w:r>
      <w:r>
        <w:rPr>
          <w:spacing w:val="-11"/>
        </w:rPr>
        <w:t> </w:t>
      </w:r>
      <w:r>
        <w:rPr/>
        <w:t>GLOBAL</w:t>
      </w:r>
      <w:r>
        <w:rPr>
          <w:spacing w:val="-11"/>
        </w:rPr>
        <w:t> </w:t>
      </w:r>
      <w:r>
        <w:rPr>
          <w:spacing w:val="-2"/>
        </w:rPr>
        <w:t>COMPLIANCE</w:t>
      </w:r>
    </w:p>
    <w:p>
      <w:pPr>
        <w:pStyle w:val="BodyText"/>
        <w:spacing w:line="274" w:lineRule="exact"/>
        <w:jc w:val="both"/>
      </w:pPr>
      <w:r>
        <w:rPr/>
        <w:t>The</w:t>
      </w:r>
      <w:r>
        <w:rPr>
          <w:spacing w:val="-4"/>
        </w:rPr>
        <w:t> </w:t>
      </w:r>
      <w:r>
        <w:rPr/>
        <w:t>business operation is a validated industrial</w:t>
      </w:r>
      <w:r>
        <w:rPr>
          <w:spacing w:val="-2"/>
        </w:rPr>
        <w:t> </w:t>
      </w:r>
      <w:r>
        <w:rPr/>
        <w:t>project currently in a critical development </w:t>
      </w:r>
      <w:r>
        <w:rPr>
          <w:spacing w:val="-2"/>
        </w:rPr>
        <w:t>phase:</w:t>
      </w:r>
    </w:p>
    <w:p>
      <w:pPr>
        <w:pStyle w:val="BodyText"/>
        <w:spacing w:line="235" w:lineRule="auto" w:before="267"/>
        <w:ind w:right="431"/>
        <w:jc w:val="both"/>
      </w:pPr>
      <w:r>
        <w:rPr/>
        <w:t>TRL</w:t>
      </w:r>
      <w:r>
        <w:rPr>
          <w:spacing w:val="-1"/>
        </w:rPr>
        <w:t> </w:t>
      </w:r>
      <w:r>
        <w:rPr/>
        <w:t>4/5</w:t>
      </w:r>
      <w:r>
        <w:rPr>
          <w:spacing w:val="-1"/>
        </w:rPr>
        <w:t> </w:t>
      </w:r>
      <w:r>
        <w:rPr/>
        <w:t>Status: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project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Technology</w:t>
      </w:r>
      <w:r>
        <w:rPr>
          <w:spacing w:val="-2"/>
        </w:rPr>
        <w:t> </w:t>
      </w:r>
      <w:r>
        <w:rPr/>
        <w:t>Readiness</w:t>
      </w:r>
      <w:r>
        <w:rPr>
          <w:spacing w:val="-2"/>
        </w:rPr>
        <w:t> </w:t>
      </w:r>
      <w:r>
        <w:rPr/>
        <w:t>Level</w:t>
      </w:r>
      <w:r>
        <w:rPr>
          <w:spacing w:val="-2"/>
        </w:rPr>
        <w:t> </w:t>
      </w:r>
      <w:r>
        <w:rPr/>
        <w:t>4</w:t>
      </w:r>
      <w:r>
        <w:rPr>
          <w:spacing w:val="-2"/>
        </w:rPr>
        <w:t> </w:t>
      </w:r>
      <w:r>
        <w:rPr/>
        <w:t>(Laboratory</w:t>
      </w:r>
      <w:r>
        <w:rPr>
          <w:spacing w:val="-2"/>
        </w:rPr>
        <w:t> </w:t>
      </w:r>
      <w:r>
        <w:rPr/>
        <w:t>Validation),</w:t>
      </w:r>
      <w:r>
        <w:rPr>
          <w:spacing w:val="-2"/>
        </w:rPr>
        <w:t> </w:t>
      </w:r>
      <w:r>
        <w:rPr/>
        <w:t>moving</w:t>
      </w:r>
      <w:r>
        <w:rPr>
          <w:spacing w:val="-2"/>
        </w:rPr>
        <w:t> </w:t>
      </w:r>
      <w:r>
        <w:rPr/>
        <w:t>to TRL 6 (Operational Prototype).</w:t>
      </w:r>
    </w:p>
    <w:p>
      <w:pPr>
        <w:pStyle w:val="BodyText"/>
        <w:spacing w:line="235" w:lineRule="auto" w:before="268"/>
      </w:pPr>
      <w:r>
        <w:rPr/>
        <w:t>Digital Verification: All physical processes are mirrored in a "Digital Twin" environment using JupyterLab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GitHub</w:t>
      </w:r>
      <w:r>
        <w:rPr>
          <w:spacing w:val="-6"/>
        </w:rPr>
        <w:t> </w:t>
      </w:r>
      <w:r>
        <w:rPr/>
        <w:t>(Auric-Replicator-PoC),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logic</w:t>
      </w:r>
      <w:r>
        <w:rPr>
          <w:spacing w:val="-7"/>
        </w:rPr>
        <w:t> </w:t>
      </w:r>
      <w:r>
        <w:rPr/>
        <w:t>cross-verified</w:t>
      </w:r>
      <w:r>
        <w:rPr>
          <w:spacing w:val="-6"/>
        </w:rPr>
        <w:t> </w:t>
      </w:r>
      <w:r>
        <w:rPr/>
        <w:t>on</w:t>
      </w:r>
      <w:r>
        <w:rPr>
          <w:spacing w:val="-7"/>
        </w:rPr>
        <w:t> </w:t>
      </w:r>
      <w:r>
        <w:rPr/>
        <w:t>IBM</w:t>
      </w:r>
      <w:r>
        <w:rPr>
          <w:spacing w:val="-6"/>
        </w:rPr>
        <w:t> </w:t>
      </w:r>
      <w:r>
        <w:rPr/>
        <w:t>Quantum</w:t>
      </w:r>
      <w:r>
        <w:rPr>
          <w:spacing w:val="-9"/>
        </w:rPr>
        <w:t> </w:t>
      </w:r>
      <w:r>
        <w:rPr/>
        <w:t>hardware.</w:t>
      </w:r>
    </w:p>
    <w:p>
      <w:pPr>
        <w:pStyle w:val="BodyText"/>
        <w:spacing w:after="0" w:line="235" w:lineRule="auto"/>
        <w:sectPr>
          <w:footerReference w:type="default" r:id="rId5"/>
          <w:type w:val="continuous"/>
          <w:pgSz w:w="12240" w:h="15840"/>
          <w:pgMar w:header="0" w:footer="1532" w:top="1440" w:bottom="1720" w:left="720" w:right="1080"/>
          <w:pgNumType w:start="1"/>
        </w:sectPr>
      </w:pPr>
    </w:p>
    <w:p>
      <w:pPr>
        <w:pStyle w:val="BodyText"/>
        <w:spacing w:line="235" w:lineRule="auto" w:before="65"/>
        <w:ind w:left="359" w:right="120"/>
      </w:pPr>
      <w:r>
        <w:rPr/>
        <w:t>International</w:t>
      </w:r>
      <w:r>
        <w:rPr>
          <w:spacing w:val="-2"/>
        </w:rPr>
        <w:t> </w:t>
      </w:r>
      <w:r>
        <w:rPr/>
        <w:t>IP:</w:t>
      </w:r>
      <w:r>
        <w:rPr>
          <w:spacing w:val="-2"/>
        </w:rPr>
        <w:t> </w:t>
      </w:r>
      <w:r>
        <w:rPr/>
        <w:t>Protected</w:t>
      </w:r>
      <w:r>
        <w:rPr>
          <w:spacing w:val="-2"/>
        </w:rPr>
        <w:t> </w:t>
      </w:r>
      <w:r>
        <w:rPr/>
        <w:t>under</w:t>
      </w:r>
      <w:r>
        <w:rPr>
          <w:spacing w:val="-2"/>
        </w:rPr>
        <w:t> </w:t>
      </w:r>
      <w:r>
        <w:rPr/>
        <w:t>UKIPO</w:t>
      </w:r>
      <w:r>
        <w:rPr>
          <w:spacing w:val="-4"/>
        </w:rPr>
        <w:t> </w:t>
      </w:r>
      <w:r>
        <w:rPr/>
        <w:t>(GB2604710.0)</w:t>
      </w:r>
      <w:r>
        <w:rPr>
          <w:spacing w:val="-4"/>
        </w:rPr>
        <w:t> </w:t>
      </w:r>
      <w:r>
        <w:rPr/>
        <w:t>via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Patent</w:t>
      </w:r>
      <w:r>
        <w:rPr>
          <w:spacing w:val="-3"/>
        </w:rPr>
        <w:t> </w:t>
      </w:r>
      <w:r>
        <w:rPr/>
        <w:t>Prosecution</w:t>
      </w:r>
      <w:r>
        <w:rPr>
          <w:spacing w:val="-3"/>
        </w:rPr>
        <w:t> </w:t>
      </w:r>
      <w:r>
        <w:rPr/>
        <w:t>Highway</w:t>
      </w:r>
      <w:r>
        <w:rPr>
          <w:spacing w:val="-3"/>
        </w:rPr>
        <w:t> </w:t>
      </w:r>
      <w:r>
        <w:rPr/>
        <w:t>(PPH) and USPTO (19/556,532).</w:t>
      </w:r>
    </w:p>
    <w:p>
      <w:pPr>
        <w:pStyle w:val="BodyText"/>
        <w:spacing w:before="66"/>
        <w:ind w:left="0"/>
      </w:pP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316" w:lineRule="exact" w:before="0" w:after="0"/>
        <w:ind w:left="719" w:right="0" w:hanging="360"/>
        <w:jc w:val="left"/>
      </w:pPr>
      <w:r>
        <w:rPr>
          <w:spacing w:val="-2"/>
        </w:rPr>
        <w:t>MANDATORY</w:t>
      </w:r>
      <w:r>
        <w:rPr>
          <w:spacing w:val="-5"/>
        </w:rPr>
        <w:t> </w:t>
      </w:r>
      <w:r>
        <w:rPr>
          <w:spacing w:val="-2"/>
        </w:rPr>
        <w:t>OPERATIONAL</w:t>
      </w:r>
      <w:r>
        <w:rPr>
          <w:spacing w:val="1"/>
        </w:rPr>
        <w:t> </w:t>
      </w:r>
      <w:r>
        <w:rPr>
          <w:spacing w:val="-2"/>
        </w:rPr>
        <w:t>READINESS</w:t>
      </w:r>
      <w:r>
        <w:rPr/>
        <w:t> </w:t>
      </w:r>
      <w:r>
        <w:rPr>
          <w:spacing w:val="-2"/>
        </w:rPr>
        <w:t>TEST</w:t>
      </w:r>
      <w:r>
        <w:rPr>
          <w:spacing w:val="1"/>
        </w:rPr>
        <w:t> </w:t>
      </w:r>
      <w:r>
        <w:rPr>
          <w:spacing w:val="-2"/>
        </w:rPr>
        <w:t>(ORT)</w:t>
      </w:r>
    </w:p>
    <w:p>
      <w:pPr>
        <w:pStyle w:val="BodyText"/>
        <w:spacing w:line="235" w:lineRule="auto" w:before="2"/>
        <w:ind w:left="359"/>
      </w:pPr>
      <w:r>
        <w:rPr/>
        <w:t>As per the company's internal Operational Readiness Test (File 11), any physical relocation of the equipment requires a mandatory 48-hour recalibration sequence. An abrupt or forced eviction would bypass</w:t>
      </w:r>
      <w:r>
        <w:rPr>
          <w:spacing w:val="-4"/>
        </w:rPr>
        <w:t> </w:t>
      </w:r>
      <w:r>
        <w:rPr/>
        <w:t>these</w:t>
      </w:r>
      <w:r>
        <w:rPr>
          <w:spacing w:val="-4"/>
        </w:rPr>
        <w:t> </w:t>
      </w:r>
      <w:r>
        <w:rPr/>
        <w:t>safety</w:t>
      </w:r>
      <w:r>
        <w:rPr>
          <w:spacing w:val="-4"/>
        </w:rPr>
        <w:t> </w:t>
      </w:r>
      <w:r>
        <w:rPr/>
        <w:t>protocols,</w:t>
      </w:r>
      <w:r>
        <w:rPr>
          <w:spacing w:val="-4"/>
        </w:rPr>
        <w:t> </w:t>
      </w:r>
      <w:r>
        <w:rPr/>
        <w:t>risking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integrity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N52</w:t>
      </w:r>
      <w:r>
        <w:rPr>
          <w:spacing w:val="-4"/>
        </w:rPr>
        <w:t> </w:t>
      </w:r>
      <w:r>
        <w:rPr/>
        <w:t>magnetic</w:t>
      </w:r>
      <w:r>
        <w:rPr>
          <w:spacing w:val="-4"/>
        </w:rPr>
        <w:t> </w:t>
      </w:r>
      <w:r>
        <w:rPr/>
        <w:t>containment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underlying patent filings.</w:t>
      </w: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316" w:lineRule="exact" w:before="264" w:after="0"/>
        <w:ind w:left="719" w:right="0" w:hanging="360"/>
        <w:jc w:val="left"/>
      </w:pPr>
      <w:r>
        <w:rPr/>
        <w:t>HUMANITARIAN</w:t>
      </w:r>
      <w:r>
        <w:rPr>
          <w:spacing w:val="-16"/>
        </w:rPr>
        <w:t> </w:t>
      </w:r>
      <w:r>
        <w:rPr/>
        <w:t>&amp;</w:t>
      </w:r>
      <w:r>
        <w:rPr>
          <w:spacing w:val="-14"/>
        </w:rPr>
        <w:t> </w:t>
      </w:r>
      <w:r>
        <w:rPr/>
        <w:t>COMPANION</w:t>
      </w:r>
      <w:r>
        <w:rPr>
          <w:spacing w:val="-14"/>
        </w:rPr>
        <w:t> </w:t>
      </w:r>
      <w:r>
        <w:rPr/>
        <w:t>ANIMAL</w:t>
      </w:r>
      <w:r>
        <w:rPr>
          <w:spacing w:val="-13"/>
        </w:rPr>
        <w:t> </w:t>
      </w:r>
      <w:r>
        <w:rPr>
          <w:spacing w:val="-2"/>
        </w:rPr>
        <w:t>HARDSHIP</w:t>
      </w:r>
    </w:p>
    <w:p>
      <w:pPr>
        <w:pStyle w:val="BodyText"/>
        <w:spacing w:line="235" w:lineRule="auto" w:before="1"/>
        <w:ind w:left="359"/>
      </w:pPr>
      <w:r>
        <w:rPr/>
        <w:t>The</w:t>
      </w:r>
      <w:r>
        <w:rPr>
          <w:spacing w:val="-4"/>
        </w:rPr>
        <w:t> </w:t>
      </w:r>
      <w:r>
        <w:rPr/>
        <w:t>applicant</w:t>
      </w:r>
      <w:r>
        <w:rPr>
          <w:spacing w:val="-3"/>
        </w:rPr>
        <w:t> </w:t>
      </w:r>
      <w:r>
        <w:rPr/>
        <w:t>resides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15-year-old</w:t>
      </w:r>
      <w:r>
        <w:rPr>
          <w:spacing w:val="-4"/>
        </w:rPr>
        <w:t> </w:t>
      </w:r>
      <w:r>
        <w:rPr/>
        <w:t>Chocolate</w:t>
      </w:r>
      <w:r>
        <w:rPr>
          <w:spacing w:val="-4"/>
        </w:rPr>
        <w:t> </w:t>
      </w:r>
      <w:r>
        <w:rPr/>
        <w:t>Labrador.</w:t>
      </w:r>
      <w:r>
        <w:rPr>
          <w:spacing w:val="-4"/>
        </w:rPr>
        <w:t> </w:t>
      </w:r>
      <w:r>
        <w:rPr/>
        <w:t>Due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animal’s</w:t>
      </w:r>
      <w:r>
        <w:rPr>
          <w:spacing w:val="-4"/>
        </w:rPr>
        <w:t> </w:t>
      </w:r>
      <w:r>
        <w:rPr/>
        <w:t>advanced</w:t>
      </w:r>
      <w:r>
        <w:rPr>
          <w:spacing w:val="-4"/>
        </w:rPr>
        <w:t> </w:t>
      </w:r>
      <w:r>
        <w:rPr/>
        <w:t>age</w:t>
      </w:r>
      <w:r>
        <w:rPr>
          <w:spacing w:val="-4"/>
        </w:rPr>
        <w:t> </w:t>
      </w:r>
      <w:r>
        <w:rPr/>
        <w:t>and senior status, any sudden displacement causes extreme hardship. The current facility provides the necessary</w:t>
      </w:r>
      <w:r>
        <w:rPr>
          <w:spacing w:val="-1"/>
        </w:rPr>
        <w:t> </w:t>
      </w:r>
      <w:r>
        <w:rPr/>
        <w:t>environment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both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senior</w:t>
      </w:r>
      <w:r>
        <w:rPr>
          <w:spacing w:val="-1"/>
        </w:rPr>
        <w:t> </w:t>
      </w:r>
      <w:r>
        <w:rPr/>
        <w:t>animal’s</w:t>
      </w:r>
      <w:r>
        <w:rPr>
          <w:spacing w:val="-1"/>
        </w:rPr>
        <w:t> </w:t>
      </w:r>
      <w:r>
        <w:rPr/>
        <w:t>care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technical</w:t>
      </w:r>
      <w:r>
        <w:rPr>
          <w:spacing w:val="-1"/>
        </w:rPr>
        <w:t> </w:t>
      </w:r>
      <w:r>
        <w:rPr/>
        <w:t>oversight</w:t>
      </w:r>
      <w:r>
        <w:rPr>
          <w:spacing w:val="-1"/>
        </w:rPr>
        <w:t> </w:t>
      </w:r>
      <w:r>
        <w:rPr/>
        <w:t>required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 synthesis lab.</w:t>
      </w: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240" w:lineRule="auto" w:before="264" w:after="0"/>
        <w:ind w:left="719" w:right="0" w:hanging="360"/>
        <w:jc w:val="left"/>
      </w:pPr>
      <w:r>
        <w:rPr/>
        <w:t>MITIGATION</w:t>
      </w:r>
      <w:r>
        <w:rPr>
          <w:spacing w:val="-14"/>
        </w:rPr>
        <w:t> </w:t>
      </w:r>
      <w:r>
        <w:rPr/>
        <w:t>OF</w:t>
      </w:r>
      <w:r>
        <w:rPr>
          <w:spacing w:val="-12"/>
        </w:rPr>
        <w:t> </w:t>
      </w:r>
      <w:r>
        <w:rPr/>
        <w:t>DAMAGES</w:t>
      </w:r>
      <w:r>
        <w:rPr>
          <w:spacing w:val="-12"/>
        </w:rPr>
        <w:t> </w:t>
      </w:r>
      <w:r>
        <w:rPr>
          <w:spacing w:val="-2"/>
        </w:rPr>
        <w:t>PROTOCOL</w:t>
      </w:r>
    </w:p>
    <w:p>
      <w:pPr>
        <w:pStyle w:val="BodyText"/>
        <w:spacing w:line="470" w:lineRule="exact" w:before="41"/>
        <w:ind w:left="359" w:right="539"/>
      </w:pP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event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unavoidable</w:t>
      </w:r>
      <w:r>
        <w:rPr>
          <w:spacing w:val="-4"/>
        </w:rPr>
        <w:t> </w:t>
      </w:r>
      <w:r>
        <w:rPr/>
        <w:t>move,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applicant</w:t>
      </w:r>
      <w:r>
        <w:rPr>
          <w:spacing w:val="-3"/>
        </w:rPr>
        <w:t> </w:t>
      </w:r>
      <w:r>
        <w:rPr/>
        <w:t>requires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structured</w:t>
      </w:r>
      <w:r>
        <w:rPr>
          <w:spacing w:val="-4"/>
        </w:rPr>
        <w:t> </w:t>
      </w:r>
      <w:r>
        <w:rPr/>
        <w:t>transition</w:t>
      </w:r>
      <w:r>
        <w:rPr>
          <w:spacing w:val="-4"/>
        </w:rPr>
        <w:t> </w:t>
      </w:r>
      <w:r>
        <w:rPr/>
        <w:t>period</w:t>
      </w:r>
      <w:r>
        <w:rPr>
          <w:spacing w:val="-4"/>
        </w:rPr>
        <w:t> </w:t>
      </w:r>
      <w:r>
        <w:rPr/>
        <w:t>to: Perform a Metrology Audit of the new location (concrete slab verification).</w:t>
      </w:r>
    </w:p>
    <w:p>
      <w:pPr>
        <w:pStyle w:val="BodyText"/>
        <w:spacing w:line="232" w:lineRule="exact"/>
        <w:ind w:left="359"/>
      </w:pPr>
      <w:r>
        <w:rPr/>
        <w:t>Execute</w:t>
      </w:r>
      <w:r>
        <w:rPr>
          <w:spacing w:val="-4"/>
        </w:rPr>
        <w:t> </w:t>
      </w:r>
      <w:r>
        <w:rPr/>
        <w:t>a safe shutdown of the</w:t>
      </w:r>
      <w:r>
        <w:rPr>
          <w:spacing w:val="-2"/>
        </w:rPr>
        <w:t> </w:t>
      </w:r>
      <w:r>
        <w:rPr/>
        <w:t>magnetic arrays to prevent flux </w:t>
      </w:r>
      <w:r>
        <w:rPr>
          <w:spacing w:val="-2"/>
        </w:rPr>
        <w:t>leakage.</w:t>
      </w:r>
    </w:p>
    <w:p>
      <w:pPr>
        <w:pStyle w:val="BodyText"/>
        <w:spacing w:line="540" w:lineRule="atLeast"/>
        <w:ind w:left="359"/>
      </w:pPr>
      <w:r>
        <w:rPr/>
        <w:t>Coordinate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transport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senior</w:t>
      </w:r>
      <w:r>
        <w:rPr>
          <w:spacing w:val="-4"/>
        </w:rPr>
        <w:t> </w:t>
      </w:r>
      <w:r>
        <w:rPr/>
        <w:t>companion</w:t>
      </w:r>
      <w:r>
        <w:rPr>
          <w:spacing w:val="-5"/>
        </w:rPr>
        <w:t> </w:t>
      </w:r>
      <w:r>
        <w:rPr/>
        <w:t>animal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low-stress</w:t>
      </w:r>
      <w:r>
        <w:rPr>
          <w:spacing w:val="-5"/>
        </w:rPr>
        <w:t> </w:t>
      </w:r>
      <w:r>
        <w:rPr/>
        <w:t>manner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ensure</w:t>
      </w:r>
      <w:r>
        <w:rPr>
          <w:spacing w:val="-5"/>
        </w:rPr>
        <w:t> </w:t>
      </w:r>
      <w:r>
        <w:rPr/>
        <w:t>health</w:t>
      </w:r>
      <w:r>
        <w:rPr>
          <w:spacing w:val="-5"/>
        </w:rPr>
        <w:t> </w:t>
      </w:r>
      <w:r>
        <w:rPr/>
        <w:t>stability. </w:t>
      </w:r>
      <w:r>
        <w:rPr>
          <w:spacing w:val="-2"/>
        </w:rPr>
        <w:t>DECLARATION</w:t>
      </w:r>
    </w:p>
    <w:p>
      <w:pPr>
        <w:pStyle w:val="BodyText"/>
        <w:spacing w:line="235" w:lineRule="auto"/>
        <w:ind w:left="359" w:right="641"/>
        <w:jc w:val="both"/>
      </w:pPr>
      <w:r>
        <w:rPr/>
        <w:t>I,</w:t>
      </w:r>
      <w:r>
        <w:rPr>
          <w:spacing w:val="-1"/>
        </w:rPr>
        <w:t> </w:t>
      </w:r>
      <w:r>
        <w:rPr/>
        <w:t>Mark</w:t>
      </w:r>
      <w:r>
        <w:rPr>
          <w:spacing w:val="-1"/>
        </w:rPr>
        <w:t> </w:t>
      </w:r>
      <w:r>
        <w:rPr/>
        <w:t>D.</w:t>
      </w:r>
      <w:r>
        <w:rPr>
          <w:spacing w:val="-1"/>
        </w:rPr>
        <w:t> </w:t>
      </w:r>
      <w:r>
        <w:rPr/>
        <w:t>Kruger,</w:t>
      </w:r>
      <w:r>
        <w:rPr>
          <w:spacing w:val="-1"/>
        </w:rPr>
        <w:t> </w:t>
      </w:r>
      <w:r>
        <w:rPr/>
        <w:t>Director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Galalith</w:t>
      </w:r>
      <w:r>
        <w:rPr>
          <w:spacing w:val="-1"/>
        </w:rPr>
        <w:t> </w:t>
      </w:r>
      <w:r>
        <w:rPr/>
        <w:t>Bioplastics</w:t>
      </w:r>
      <w:r>
        <w:rPr>
          <w:spacing w:val="-1"/>
        </w:rPr>
        <w:t> </w:t>
      </w:r>
      <w:r>
        <w:rPr/>
        <w:t>Inc.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Alberta</w:t>
      </w:r>
      <w:r>
        <w:rPr>
          <w:spacing w:val="-2"/>
        </w:rPr>
        <w:t> </w:t>
      </w:r>
      <w:r>
        <w:rPr/>
        <w:t>Qualified</w:t>
      </w:r>
      <w:r>
        <w:rPr>
          <w:spacing w:val="-2"/>
        </w:rPr>
        <w:t> </w:t>
      </w:r>
      <w:r>
        <w:rPr/>
        <w:t>Red</w:t>
      </w:r>
      <w:r>
        <w:rPr>
          <w:spacing w:val="-2"/>
        </w:rPr>
        <w:t> </w:t>
      </w:r>
      <w:r>
        <w:rPr/>
        <w:t>Seal</w:t>
      </w:r>
      <w:r>
        <w:rPr>
          <w:spacing w:val="-2"/>
        </w:rPr>
        <w:t> </w:t>
      </w:r>
      <w:r>
        <w:rPr/>
        <w:t>Machinist (J-11-39912),</w:t>
      </w:r>
      <w:r>
        <w:rPr>
          <w:spacing w:val="-1"/>
        </w:rPr>
        <w:t> </w:t>
      </w:r>
      <w:r>
        <w:rPr/>
        <w:t>solemnly</w:t>
      </w:r>
      <w:r>
        <w:rPr>
          <w:spacing w:val="-1"/>
        </w:rPr>
        <w:t> </w:t>
      </w:r>
      <w:r>
        <w:rPr/>
        <w:t>declare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statement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true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reflects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actual technical and operational requirements of the synthesis facility.</w:t>
      </w:r>
    </w:p>
    <w:p>
      <w:pPr>
        <w:pStyle w:val="BodyText"/>
        <w:spacing w:before="253"/>
        <w:ind w:left="359"/>
      </w:pPr>
      <w:r>
        <w:rPr/>
        <w:t>DATED</w:t>
      </w:r>
      <w:r>
        <w:rPr>
          <w:spacing w:val="-14"/>
        </w:rPr>
        <w:t> </w:t>
      </w:r>
      <w:r>
        <w:rPr/>
        <w:t>AT</w:t>
      </w:r>
      <w:r>
        <w:rPr>
          <w:spacing w:val="-8"/>
        </w:rPr>
        <w:t> </w:t>
      </w:r>
      <w:r>
        <w:rPr/>
        <w:t>LLOYDMINSTER,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12th</w:t>
      </w:r>
      <w:r>
        <w:rPr>
          <w:spacing w:val="-8"/>
        </w:rPr>
        <w:t> </w:t>
      </w:r>
      <w:r>
        <w:rPr/>
        <w:t>DAY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MARCH,</w:t>
      </w:r>
      <w:r>
        <w:rPr>
          <w:spacing w:val="-7"/>
        </w:rPr>
        <w:t> </w:t>
      </w:r>
      <w:r>
        <w:rPr>
          <w:spacing w:val="-2"/>
        </w:rPr>
        <w:t>2026.</w:t>
      </w:r>
    </w:p>
    <w:p>
      <w:pPr>
        <w:pStyle w:val="BodyText"/>
        <w:spacing w:line="275" w:lineRule="exact" w:before="262"/>
        <w:ind w:left="359"/>
      </w:pPr>
      <w:r>
        <w:rPr/>
        <w:t>Mark</w:t>
      </w:r>
      <w:r>
        <w:rPr>
          <w:spacing w:val="-1"/>
        </w:rPr>
        <w:t> </w:t>
      </w:r>
      <w:r>
        <w:rPr/>
        <w:t>D. </w:t>
      </w:r>
      <w:r>
        <w:rPr>
          <w:spacing w:val="-2"/>
        </w:rPr>
        <w:t>Kruger</w:t>
      </w:r>
    </w:p>
    <w:p>
      <w:pPr>
        <w:pStyle w:val="BodyText"/>
        <w:spacing w:line="275" w:lineRule="exact"/>
        <w:ind w:left="359"/>
      </w:pPr>
      <w:r>
        <w:rPr/>
        <w:t>Director, Galalith Bioplastics </w:t>
      </w:r>
      <w:r>
        <w:rPr>
          <w:spacing w:val="-4"/>
        </w:rPr>
        <w:t>Inc.</w:t>
      </w:r>
    </w:p>
    <w:sectPr>
      <w:pgSz w:w="12240" w:h="15840"/>
      <w:pgMar w:header="0" w:footer="1532" w:top="1640" w:bottom="172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egoe UI">
    <w:altName w:val="Segoe U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3536">
              <wp:simplePos x="0" y="0"/>
              <wp:positionH relativeFrom="page">
                <wp:posOffset>3810761</wp:posOffset>
              </wp:positionH>
              <wp:positionV relativeFrom="page">
                <wp:posOffset>8945771</wp:posOffset>
              </wp:positionV>
              <wp:extent cx="164465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446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60" w:right="0" w:firstLine="0"/>
                            <w:jc w:val="left"/>
                            <w:rPr>
                              <w:rFonts w:ascii="Segoe UI"/>
                              <w:sz w:val="22"/>
                            </w:rPr>
                          </w:pPr>
                          <w:r>
                            <w:rPr>
                              <w:rFonts w:ascii="Segoe U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Segoe UI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Segoe U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Segoe UI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Segoe U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059998pt;margin-top:704.391479pt;width:12.95pt;height:16.650pt;mso-position-horizontal-relative:page;mso-position-vertical-relative:page;z-index:-15762944" type="#_x0000_t202" id="docshape1" filled="false" stroked="false">
              <v:textbox inset="0,0,0,0">
                <w:txbxContent>
                  <w:p>
                    <w:pPr>
                      <w:spacing w:before="19"/>
                      <w:ind w:left="60" w:right="0" w:firstLine="0"/>
                      <w:jc w:val="left"/>
                      <w:rPr>
                        <w:rFonts w:ascii="Segoe UI"/>
                        <w:sz w:val="22"/>
                      </w:rPr>
                    </w:pPr>
                    <w:r>
                      <w:rPr>
                        <w:rFonts w:ascii="Segoe U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Segoe UI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Segoe U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Segoe UI"/>
                        <w:spacing w:val="-10"/>
                        <w:sz w:val="22"/>
                      </w:rPr>
                      <w:t>1</w:t>
                    </w:r>
                    <w:r>
                      <w:rPr>
                        <w:rFonts w:ascii="Segoe U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720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316" w:lineRule="exact"/>
      <w:ind w:left="719"/>
      <w:outlineLvl w:val="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316" w:lineRule="exact"/>
      <w:ind w:left="719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mkmdk</dc:creator>
  <dc:title>OPERATIONAL IMPACT &amp; ASSET PROT</dc:title>
  <dcterms:created xsi:type="dcterms:W3CDTF">2026-03-12T17:58:28Z</dcterms:created>
  <dcterms:modified xsi:type="dcterms:W3CDTF">2026-03-12T17:58:28Z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2026-03-12T00:00:00Z</vt:filetime>
  </property>
  <property fmtid="{D5CDD505-2E9C-101B-9397-08002B2CF9AE}" pid="5" name="Producer">
    <vt:lpwstr>Acrobat Distiller 25.0 (Windows)</vt:lpwstr>
  </property>
</Properties>
</file>