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8D587" w14:textId="2F1FD510" w:rsidR="00956F55" w:rsidRPr="00956F55" w:rsidRDefault="00956F55" w:rsidP="00956F55">
      <w:pPr>
        <w:jc w:val="center"/>
        <w:rPr>
          <w:b/>
          <w:bCs/>
          <w:sz w:val="32"/>
          <w:szCs w:val="32"/>
        </w:rPr>
      </w:pPr>
      <w:r w:rsidRPr="00956F55">
        <w:rPr>
          <w:b/>
          <w:bCs/>
          <w:sz w:val="32"/>
          <w:szCs w:val="32"/>
        </w:rPr>
        <w:t>ECO LABELS: EMPOWERING SUSTAINABLE CHOICES</w:t>
      </w:r>
      <w:r w:rsidR="004F2EB6">
        <w:pict w14:anchorId="06CA0D1F">
          <v:rect id="_x0000_i1025" style="width:0;height:1.5pt" o:hralign="center" o:hrstd="t" o:hr="t" fillcolor="#a0a0a0" stroked="f"/>
        </w:pict>
      </w:r>
    </w:p>
    <w:p w14:paraId="27049AF9" w14:textId="77777777" w:rsidR="00956F55" w:rsidRPr="00956F55" w:rsidRDefault="00956F55" w:rsidP="00956F55">
      <w:pPr>
        <w:jc w:val="both"/>
        <w:rPr>
          <w:b/>
          <w:bCs/>
        </w:rPr>
      </w:pPr>
      <w:r w:rsidRPr="00956F55">
        <w:rPr>
          <w:b/>
          <w:bCs/>
        </w:rPr>
        <w:t>PROJECT TEAM</w:t>
      </w:r>
    </w:p>
    <w:p w14:paraId="76BA10E7" w14:textId="0B8F3477" w:rsidR="00956F55" w:rsidRPr="00956F55" w:rsidRDefault="00956F55" w:rsidP="00956F55">
      <w:pPr>
        <w:numPr>
          <w:ilvl w:val="0"/>
          <w:numId w:val="1"/>
        </w:numPr>
        <w:jc w:val="both"/>
      </w:pPr>
      <w:r w:rsidRPr="00956F55">
        <w:rPr>
          <w:b/>
          <w:bCs/>
        </w:rPr>
        <w:t>Team:</w:t>
      </w:r>
      <w:r w:rsidRPr="00956F55">
        <w:t xml:space="preserve"> </w:t>
      </w:r>
      <w:r>
        <w:t>G</w:t>
      </w:r>
    </w:p>
    <w:p w14:paraId="5B2774F0" w14:textId="77777777" w:rsidR="00956F55" w:rsidRPr="00956F55" w:rsidRDefault="00956F55" w:rsidP="00956F55">
      <w:pPr>
        <w:numPr>
          <w:ilvl w:val="0"/>
          <w:numId w:val="1"/>
        </w:numPr>
        <w:jc w:val="both"/>
      </w:pPr>
      <w:r w:rsidRPr="00956F55">
        <w:rPr>
          <w:b/>
          <w:bCs/>
        </w:rPr>
        <w:t>Team Members:</w:t>
      </w:r>
      <w:r w:rsidRPr="00956F55">
        <w:t xml:space="preserve"> </w:t>
      </w:r>
    </w:p>
    <w:p w14:paraId="13BE0151" w14:textId="15D5DEE5" w:rsidR="00956F55" w:rsidRPr="00956F55" w:rsidRDefault="00956F55" w:rsidP="00956F55">
      <w:pPr>
        <w:numPr>
          <w:ilvl w:val="1"/>
          <w:numId w:val="1"/>
        </w:numPr>
        <w:jc w:val="both"/>
      </w:pPr>
      <w:r>
        <w:t>Ronit Naik</w:t>
      </w:r>
      <w:r w:rsidRPr="00956F55">
        <w:t xml:space="preserve"> </w:t>
      </w:r>
      <w:r>
        <w:t xml:space="preserve">(9924) </w:t>
      </w:r>
      <w:r w:rsidRPr="00956F55">
        <w:t>- Introduction &amp; Overview</w:t>
      </w:r>
    </w:p>
    <w:p w14:paraId="7B454A01" w14:textId="08888515" w:rsidR="00956F55" w:rsidRPr="00956F55" w:rsidRDefault="00956F55" w:rsidP="00956F55">
      <w:pPr>
        <w:numPr>
          <w:ilvl w:val="1"/>
          <w:numId w:val="1"/>
        </w:numPr>
        <w:jc w:val="both"/>
      </w:pPr>
      <w:r>
        <w:t>Badal Singh (9933)</w:t>
      </w:r>
      <w:r w:rsidRPr="00956F55">
        <w:t xml:space="preserve"> - Types of Eco Labels</w:t>
      </w:r>
    </w:p>
    <w:p w14:paraId="2C34F071" w14:textId="15CD3547" w:rsidR="00956F55" w:rsidRPr="00956F55" w:rsidRDefault="00956F55" w:rsidP="00956F55">
      <w:pPr>
        <w:numPr>
          <w:ilvl w:val="1"/>
          <w:numId w:val="1"/>
        </w:numPr>
        <w:jc w:val="both"/>
      </w:pPr>
      <w:r>
        <w:t>Rohit Patra</w:t>
      </w:r>
      <w:r w:rsidRPr="00956F55">
        <w:t xml:space="preserve"> </w:t>
      </w:r>
      <w:r>
        <w:t xml:space="preserve">(9928) </w:t>
      </w:r>
      <w:r w:rsidRPr="00956F55">
        <w:t>- Sector-wise Applications</w:t>
      </w:r>
    </w:p>
    <w:p w14:paraId="05F8DE12" w14:textId="52389149" w:rsidR="00956F55" w:rsidRPr="00956F55" w:rsidRDefault="00956F55" w:rsidP="00956F55">
      <w:pPr>
        <w:numPr>
          <w:ilvl w:val="1"/>
          <w:numId w:val="1"/>
        </w:numPr>
        <w:jc w:val="both"/>
      </w:pPr>
      <w:proofErr w:type="spellStart"/>
      <w:r>
        <w:t>Pratyay</w:t>
      </w:r>
      <w:proofErr w:type="spellEnd"/>
      <w:r>
        <w:t xml:space="preserve"> Koley (9909)</w:t>
      </w:r>
      <w:r w:rsidRPr="00956F55">
        <w:t xml:space="preserve"> - Impact &amp; Challenges</w:t>
      </w:r>
    </w:p>
    <w:p w14:paraId="376C02CD" w14:textId="64C25940" w:rsidR="00956F55" w:rsidRPr="00956F55" w:rsidRDefault="00956F55" w:rsidP="00956F55">
      <w:pPr>
        <w:numPr>
          <w:ilvl w:val="1"/>
          <w:numId w:val="1"/>
        </w:numPr>
        <w:jc w:val="both"/>
      </w:pPr>
      <w:r>
        <w:t>Allaudin Ansari (9876)</w:t>
      </w:r>
      <w:r w:rsidRPr="00956F55">
        <w:t xml:space="preserve"> - Future Trends &amp; Conclusion</w:t>
      </w:r>
    </w:p>
    <w:p w14:paraId="45B43708" w14:textId="122C87E8" w:rsidR="00956F55" w:rsidRPr="00956F55" w:rsidRDefault="00956F55" w:rsidP="00956F55">
      <w:r w:rsidRPr="00956F55">
        <w:rPr>
          <w:b/>
          <w:bCs/>
        </w:rPr>
        <w:t>Presentation Date:</w:t>
      </w:r>
      <w:r w:rsidRPr="00956F55">
        <w:t xml:space="preserve"> </w:t>
      </w:r>
      <w:r>
        <w:t>9/06/2025</w:t>
      </w:r>
      <w:r w:rsidRPr="00956F55">
        <w:br/>
      </w:r>
      <w:r w:rsidRPr="00956F55">
        <w:rPr>
          <w:b/>
          <w:bCs/>
        </w:rPr>
        <w:t>Course:</w:t>
      </w:r>
      <w:r w:rsidRPr="00956F55">
        <w:t xml:space="preserve"> </w:t>
      </w:r>
      <w:r>
        <w:t>Environmental Management</w:t>
      </w:r>
      <w:r w:rsidRPr="00956F55">
        <w:br/>
      </w:r>
      <w:r>
        <w:rPr>
          <w:b/>
          <w:bCs/>
        </w:rPr>
        <w:t>Branch: Computer A</w:t>
      </w:r>
    </w:p>
    <w:p w14:paraId="2DB00F77" w14:textId="77777777" w:rsidR="00956F55" w:rsidRPr="00956F55" w:rsidRDefault="004F2EB6" w:rsidP="00956F55">
      <w:pPr>
        <w:jc w:val="both"/>
      </w:pPr>
      <w:r>
        <w:pict w14:anchorId="10661B55">
          <v:rect id="_x0000_i1026" style="width:0;height:1.5pt" o:hralign="center" o:hrstd="t" o:hr="t" fillcolor="#a0a0a0" stroked="f"/>
        </w:pict>
      </w:r>
    </w:p>
    <w:p w14:paraId="564E0EBD" w14:textId="77777777" w:rsidR="00956F55" w:rsidRPr="00956F55" w:rsidRDefault="00956F55" w:rsidP="00956F55">
      <w:pPr>
        <w:jc w:val="both"/>
        <w:rPr>
          <w:b/>
          <w:bCs/>
        </w:rPr>
      </w:pPr>
      <w:r w:rsidRPr="00956F55">
        <w:rPr>
          <w:b/>
          <w:bCs/>
        </w:rPr>
        <w:t>EXECUTIVE SUMMARY</w:t>
      </w:r>
    </w:p>
    <w:p w14:paraId="0B983F95" w14:textId="77777777" w:rsidR="00956F55" w:rsidRPr="00956F55" w:rsidRDefault="00956F55" w:rsidP="00956F55">
      <w:pPr>
        <w:jc w:val="both"/>
      </w:pPr>
      <w:r w:rsidRPr="00956F55">
        <w:t xml:space="preserve">Eco-labels have emerged as critical tools in the global transition toward sustainable consumption and production. This comprehensive report examines the multifaceted world of environmental certification systems, </w:t>
      </w:r>
      <w:proofErr w:type="spellStart"/>
      <w:r w:rsidRPr="00956F55">
        <w:t>analyzing</w:t>
      </w:r>
      <w:proofErr w:type="spellEnd"/>
      <w:r w:rsidRPr="00956F55">
        <w:t xml:space="preserve"> their types, applications, impacts, and future prospects. As consumers increasingly prioritize environmental responsibility, eco-labels serve as essential bridges between sustainable products and informed purchasing decisions.</w:t>
      </w:r>
    </w:p>
    <w:p w14:paraId="6ACBDF37" w14:textId="77777777" w:rsidR="00956F55" w:rsidRPr="00956F55" w:rsidRDefault="004F2EB6" w:rsidP="00956F55">
      <w:pPr>
        <w:jc w:val="both"/>
      </w:pPr>
      <w:r>
        <w:pict w14:anchorId="383340C7">
          <v:rect id="_x0000_i1027" style="width:0;height:1.5pt" o:hralign="center" o:hrstd="t" o:hr="t" fillcolor="#a0a0a0" stroked="f"/>
        </w:pict>
      </w:r>
    </w:p>
    <w:p w14:paraId="2A3F21A4" w14:textId="77777777" w:rsidR="00956F55" w:rsidRPr="00956F55" w:rsidRDefault="00956F55" w:rsidP="00956F55">
      <w:pPr>
        <w:jc w:val="both"/>
        <w:rPr>
          <w:b/>
          <w:bCs/>
        </w:rPr>
      </w:pPr>
      <w:r w:rsidRPr="00956F55">
        <w:rPr>
          <w:b/>
          <w:bCs/>
        </w:rPr>
        <w:t>SECTION 1: INTRODUCTION &amp; OVERVIEW</w:t>
      </w:r>
    </w:p>
    <w:p w14:paraId="52FA5057" w14:textId="1E29F4C4" w:rsidR="00956F55" w:rsidRPr="00956F55" w:rsidRDefault="00956F55" w:rsidP="00956F55">
      <w:pPr>
        <w:jc w:val="both"/>
      </w:pPr>
      <w:r w:rsidRPr="00956F55">
        <w:rPr>
          <w:i/>
          <w:iCs/>
        </w:rPr>
        <w:t xml:space="preserve">Presenter: </w:t>
      </w:r>
      <w:r>
        <w:rPr>
          <w:i/>
          <w:iCs/>
        </w:rPr>
        <w:t>Ronit Naik (9924)</w:t>
      </w:r>
    </w:p>
    <w:p w14:paraId="67E9098C" w14:textId="77777777" w:rsidR="00956F55" w:rsidRPr="00956F55" w:rsidRDefault="00956F55" w:rsidP="00956F55">
      <w:pPr>
        <w:jc w:val="both"/>
        <w:rPr>
          <w:b/>
          <w:bCs/>
        </w:rPr>
      </w:pPr>
      <w:r w:rsidRPr="00956F55">
        <w:rPr>
          <w:b/>
          <w:bCs/>
        </w:rPr>
        <w:t>1.1 What Are Eco Labels?</w:t>
      </w:r>
    </w:p>
    <w:p w14:paraId="722027EF" w14:textId="77777777" w:rsidR="00956F55" w:rsidRPr="00956F55" w:rsidRDefault="00956F55" w:rsidP="00956F55">
      <w:pPr>
        <w:jc w:val="both"/>
      </w:pPr>
      <w:r w:rsidRPr="00956F55">
        <w:t>Eco-labels are certification marks that identify products or services meeting specific environmental performance criteria. These voluntary or mandatory symbols communicate environmental attributes to consumers, enabling informed decision-making that supports sustainability goals.</w:t>
      </w:r>
    </w:p>
    <w:p w14:paraId="56A8E120" w14:textId="77777777" w:rsidR="00956F55" w:rsidRPr="00956F55" w:rsidRDefault="00956F55" w:rsidP="00956F55">
      <w:pPr>
        <w:jc w:val="both"/>
      </w:pPr>
      <w:r w:rsidRPr="00956F55">
        <w:rPr>
          <w:b/>
          <w:bCs/>
        </w:rPr>
        <w:t>Key Characteristics:</w:t>
      </w:r>
    </w:p>
    <w:p w14:paraId="27D178A5" w14:textId="77777777" w:rsidR="00956F55" w:rsidRPr="00956F55" w:rsidRDefault="00956F55" w:rsidP="00956F55">
      <w:pPr>
        <w:numPr>
          <w:ilvl w:val="0"/>
          <w:numId w:val="2"/>
        </w:numPr>
        <w:jc w:val="both"/>
      </w:pPr>
      <w:r w:rsidRPr="00956F55">
        <w:t>Third-party verification or self-declaration</w:t>
      </w:r>
    </w:p>
    <w:p w14:paraId="2A0E1AA0" w14:textId="77777777" w:rsidR="00956F55" w:rsidRPr="00956F55" w:rsidRDefault="00956F55" w:rsidP="00956F55">
      <w:pPr>
        <w:numPr>
          <w:ilvl w:val="0"/>
          <w:numId w:val="2"/>
        </w:numPr>
        <w:jc w:val="both"/>
      </w:pPr>
      <w:r w:rsidRPr="00956F55">
        <w:t>Based on scientific assessment criteria</w:t>
      </w:r>
    </w:p>
    <w:p w14:paraId="7A2026F1" w14:textId="77777777" w:rsidR="00956F55" w:rsidRPr="00956F55" w:rsidRDefault="00956F55" w:rsidP="00956F55">
      <w:pPr>
        <w:numPr>
          <w:ilvl w:val="0"/>
          <w:numId w:val="2"/>
        </w:numPr>
        <w:jc w:val="both"/>
      </w:pPr>
      <w:r w:rsidRPr="00956F55">
        <w:lastRenderedPageBreak/>
        <w:t>Cover entire product lifecycle or specific attributes</w:t>
      </w:r>
    </w:p>
    <w:p w14:paraId="3E82DBF2" w14:textId="77777777" w:rsidR="00956F55" w:rsidRPr="00956F55" w:rsidRDefault="00956F55" w:rsidP="00956F55">
      <w:pPr>
        <w:numPr>
          <w:ilvl w:val="0"/>
          <w:numId w:val="2"/>
        </w:numPr>
        <w:jc w:val="both"/>
      </w:pPr>
      <w:r w:rsidRPr="00956F55">
        <w:t>Facilitate market differentiation for environmentally superior products</w:t>
      </w:r>
    </w:p>
    <w:p w14:paraId="3D3C9813" w14:textId="77777777" w:rsidR="00956F55" w:rsidRPr="00956F55" w:rsidRDefault="00956F55" w:rsidP="00956F55">
      <w:pPr>
        <w:jc w:val="both"/>
        <w:rPr>
          <w:b/>
          <w:bCs/>
        </w:rPr>
      </w:pPr>
      <w:r w:rsidRPr="00956F55">
        <w:rPr>
          <w:b/>
          <w:bCs/>
        </w:rPr>
        <w:t>1.2 Types of Eco Labels</w:t>
      </w:r>
    </w:p>
    <w:p w14:paraId="58A2DD7A" w14:textId="77777777" w:rsidR="00956F55" w:rsidRPr="00956F55" w:rsidRDefault="00956F55" w:rsidP="00956F55">
      <w:pPr>
        <w:jc w:val="both"/>
      </w:pPr>
      <w:r w:rsidRPr="00956F55">
        <w:t>The International Organization for Standardization (ISO) classifies eco-labels into three primary categories:</w:t>
      </w:r>
    </w:p>
    <w:p w14:paraId="7B178395" w14:textId="77777777" w:rsidR="00956F55" w:rsidRPr="00956F55" w:rsidRDefault="00956F55" w:rsidP="00956F55">
      <w:pPr>
        <w:numPr>
          <w:ilvl w:val="0"/>
          <w:numId w:val="3"/>
        </w:numPr>
        <w:jc w:val="both"/>
      </w:pPr>
      <w:r w:rsidRPr="00956F55">
        <w:rPr>
          <w:b/>
          <w:bCs/>
        </w:rPr>
        <w:t>Type I (ISO 14024):</w:t>
      </w:r>
      <w:r w:rsidRPr="00956F55">
        <w:t xml:space="preserve"> Third-party certified, voluntary programs with multiple criteria</w:t>
      </w:r>
    </w:p>
    <w:p w14:paraId="501FEB68" w14:textId="77777777" w:rsidR="00956F55" w:rsidRPr="00956F55" w:rsidRDefault="00956F55" w:rsidP="00956F55">
      <w:pPr>
        <w:numPr>
          <w:ilvl w:val="0"/>
          <w:numId w:val="3"/>
        </w:numPr>
        <w:jc w:val="both"/>
      </w:pPr>
      <w:r w:rsidRPr="00956F55">
        <w:rPr>
          <w:b/>
          <w:bCs/>
        </w:rPr>
        <w:t>Type II (ISO 14021):</w:t>
      </w:r>
      <w:r w:rsidRPr="00956F55">
        <w:t xml:space="preserve"> Self-declared environmental claims by manufacturers</w:t>
      </w:r>
    </w:p>
    <w:p w14:paraId="7396CD6B" w14:textId="77777777" w:rsidR="00956F55" w:rsidRPr="00956F55" w:rsidRDefault="00956F55" w:rsidP="00956F55">
      <w:pPr>
        <w:numPr>
          <w:ilvl w:val="0"/>
          <w:numId w:val="3"/>
        </w:numPr>
        <w:jc w:val="both"/>
      </w:pPr>
      <w:r w:rsidRPr="00956F55">
        <w:rPr>
          <w:b/>
          <w:bCs/>
        </w:rPr>
        <w:t>Type III (ISO 14025):</w:t>
      </w:r>
      <w:r w:rsidRPr="00956F55">
        <w:t xml:space="preserve"> Quantified life-cycle assessment data presentations</w:t>
      </w:r>
    </w:p>
    <w:p w14:paraId="7B537D80" w14:textId="77777777" w:rsidR="00956F55" w:rsidRPr="00956F55" w:rsidRDefault="00956F55" w:rsidP="00956F55">
      <w:pPr>
        <w:jc w:val="both"/>
        <w:rPr>
          <w:b/>
          <w:bCs/>
        </w:rPr>
      </w:pPr>
      <w:r w:rsidRPr="00956F55">
        <w:rPr>
          <w:b/>
          <w:bCs/>
        </w:rPr>
        <w:t>1.3 Purpose of Eco Labels</w:t>
      </w:r>
    </w:p>
    <w:p w14:paraId="4D028C9D" w14:textId="77777777" w:rsidR="00956F55" w:rsidRPr="00956F55" w:rsidRDefault="00956F55" w:rsidP="00956F55">
      <w:pPr>
        <w:jc w:val="both"/>
      </w:pPr>
      <w:r w:rsidRPr="00956F55">
        <w:rPr>
          <w:b/>
          <w:bCs/>
        </w:rPr>
        <w:t>Primary Objectives:</w:t>
      </w:r>
    </w:p>
    <w:p w14:paraId="75D93946" w14:textId="77777777" w:rsidR="00956F55" w:rsidRPr="00956F55" w:rsidRDefault="00956F55" w:rsidP="00956F55">
      <w:pPr>
        <w:numPr>
          <w:ilvl w:val="0"/>
          <w:numId w:val="4"/>
        </w:numPr>
        <w:jc w:val="both"/>
      </w:pPr>
      <w:r w:rsidRPr="00956F55">
        <w:rPr>
          <w:b/>
          <w:bCs/>
        </w:rPr>
        <w:t>Consumer Education:</w:t>
      </w:r>
      <w:r w:rsidRPr="00956F55">
        <w:t xml:space="preserve"> Provide clear, credible environmental information</w:t>
      </w:r>
    </w:p>
    <w:p w14:paraId="29773542" w14:textId="77777777" w:rsidR="00956F55" w:rsidRPr="00956F55" w:rsidRDefault="00956F55" w:rsidP="00956F55">
      <w:pPr>
        <w:numPr>
          <w:ilvl w:val="0"/>
          <w:numId w:val="4"/>
        </w:numPr>
        <w:jc w:val="both"/>
      </w:pPr>
      <w:r w:rsidRPr="00956F55">
        <w:rPr>
          <w:b/>
          <w:bCs/>
        </w:rPr>
        <w:t>Market Transformation:</w:t>
      </w:r>
      <w:r w:rsidRPr="00956F55">
        <w:t xml:space="preserve"> Drive demand for sustainable products</w:t>
      </w:r>
    </w:p>
    <w:p w14:paraId="5D42DE25" w14:textId="77777777" w:rsidR="00956F55" w:rsidRPr="00956F55" w:rsidRDefault="00956F55" w:rsidP="00956F55">
      <w:pPr>
        <w:numPr>
          <w:ilvl w:val="0"/>
          <w:numId w:val="4"/>
        </w:numPr>
        <w:jc w:val="both"/>
      </w:pPr>
      <w:r w:rsidRPr="00956F55">
        <w:rPr>
          <w:b/>
          <w:bCs/>
        </w:rPr>
        <w:t>Producer Incentivization:</w:t>
      </w:r>
      <w:r w:rsidRPr="00956F55">
        <w:t xml:space="preserve"> Encourage environmental innovation</w:t>
      </w:r>
    </w:p>
    <w:p w14:paraId="695121FB" w14:textId="77777777" w:rsidR="00956F55" w:rsidRPr="00956F55" w:rsidRDefault="00956F55" w:rsidP="00956F55">
      <w:pPr>
        <w:numPr>
          <w:ilvl w:val="0"/>
          <w:numId w:val="4"/>
        </w:numPr>
        <w:jc w:val="both"/>
      </w:pPr>
      <w:r w:rsidRPr="00956F55">
        <w:rPr>
          <w:b/>
          <w:bCs/>
        </w:rPr>
        <w:t>Policy Support:</w:t>
      </w:r>
      <w:r w:rsidRPr="00956F55">
        <w:t xml:space="preserve"> Complement regulatory frameworks</w:t>
      </w:r>
    </w:p>
    <w:p w14:paraId="689193A4" w14:textId="77777777" w:rsidR="00956F55" w:rsidRPr="00956F55" w:rsidRDefault="00956F55" w:rsidP="00956F55">
      <w:pPr>
        <w:jc w:val="both"/>
        <w:rPr>
          <w:b/>
          <w:bCs/>
        </w:rPr>
      </w:pPr>
      <w:r w:rsidRPr="00956F55">
        <w:rPr>
          <w:b/>
          <w:bCs/>
        </w:rPr>
        <w:t>1.4 History &amp; Evolution</w:t>
      </w:r>
    </w:p>
    <w:p w14:paraId="33D9E547" w14:textId="77777777" w:rsidR="00956F55" w:rsidRPr="00956F55" w:rsidRDefault="00956F55" w:rsidP="00956F55">
      <w:pPr>
        <w:jc w:val="both"/>
      </w:pPr>
      <w:r w:rsidRPr="00956F55">
        <w:rPr>
          <w:b/>
          <w:bCs/>
        </w:rPr>
        <w:t>Timeline of Development:</w:t>
      </w:r>
    </w:p>
    <w:p w14:paraId="493DA172" w14:textId="77777777" w:rsidR="00956F55" w:rsidRPr="00956F55" w:rsidRDefault="00956F55" w:rsidP="00956F55">
      <w:pPr>
        <w:numPr>
          <w:ilvl w:val="0"/>
          <w:numId w:val="5"/>
        </w:numPr>
        <w:jc w:val="both"/>
      </w:pPr>
      <w:r w:rsidRPr="00956F55">
        <w:rPr>
          <w:b/>
          <w:bCs/>
        </w:rPr>
        <w:t>1977:</w:t>
      </w:r>
      <w:r w:rsidRPr="00956F55">
        <w:t xml:space="preserve"> Germany launches Blue Angel, world's first eco-label</w:t>
      </w:r>
    </w:p>
    <w:p w14:paraId="5C676549" w14:textId="77777777" w:rsidR="00956F55" w:rsidRPr="00956F55" w:rsidRDefault="00956F55" w:rsidP="00956F55">
      <w:pPr>
        <w:numPr>
          <w:ilvl w:val="0"/>
          <w:numId w:val="5"/>
        </w:numPr>
        <w:jc w:val="both"/>
      </w:pPr>
      <w:r w:rsidRPr="00956F55">
        <w:rPr>
          <w:b/>
          <w:bCs/>
        </w:rPr>
        <w:t>1988:</w:t>
      </w:r>
      <w:r w:rsidRPr="00956F55">
        <w:t xml:space="preserve"> Canada introduces Environmental Choice Program</w:t>
      </w:r>
    </w:p>
    <w:p w14:paraId="05A57751" w14:textId="77777777" w:rsidR="00956F55" w:rsidRPr="00956F55" w:rsidRDefault="00956F55" w:rsidP="00956F55">
      <w:pPr>
        <w:numPr>
          <w:ilvl w:val="0"/>
          <w:numId w:val="5"/>
        </w:numPr>
        <w:jc w:val="both"/>
      </w:pPr>
      <w:r w:rsidRPr="00956F55">
        <w:rPr>
          <w:b/>
          <w:bCs/>
        </w:rPr>
        <w:t>1992:</w:t>
      </w:r>
      <w:r w:rsidRPr="00956F55">
        <w:t xml:space="preserve"> EU Ecolabel established following Rio Earth Summit</w:t>
      </w:r>
    </w:p>
    <w:p w14:paraId="37DF1114" w14:textId="77777777" w:rsidR="00956F55" w:rsidRPr="00956F55" w:rsidRDefault="00956F55" w:rsidP="00956F55">
      <w:pPr>
        <w:numPr>
          <w:ilvl w:val="0"/>
          <w:numId w:val="5"/>
        </w:numPr>
        <w:jc w:val="both"/>
      </w:pPr>
      <w:r w:rsidRPr="00956F55">
        <w:rPr>
          <w:b/>
          <w:bCs/>
        </w:rPr>
        <w:t>2000s:</w:t>
      </w:r>
      <w:r w:rsidRPr="00956F55">
        <w:t xml:space="preserve"> Proliferation of sector-specific labels (Energy Star, LEED)</w:t>
      </w:r>
    </w:p>
    <w:p w14:paraId="039EFE04" w14:textId="77777777" w:rsidR="00956F55" w:rsidRPr="00956F55" w:rsidRDefault="00956F55" w:rsidP="00956F55">
      <w:pPr>
        <w:numPr>
          <w:ilvl w:val="0"/>
          <w:numId w:val="5"/>
        </w:numPr>
        <w:jc w:val="both"/>
      </w:pPr>
      <w:r w:rsidRPr="00956F55">
        <w:rPr>
          <w:b/>
          <w:bCs/>
        </w:rPr>
        <w:t>2010s:</w:t>
      </w:r>
      <w:r w:rsidRPr="00956F55">
        <w:t xml:space="preserve"> Integration of digital technologies and blockchain verification</w:t>
      </w:r>
    </w:p>
    <w:p w14:paraId="05839974" w14:textId="77777777" w:rsidR="00956F55" w:rsidRPr="00956F55" w:rsidRDefault="00956F55" w:rsidP="00956F55">
      <w:pPr>
        <w:numPr>
          <w:ilvl w:val="0"/>
          <w:numId w:val="5"/>
        </w:numPr>
        <w:jc w:val="both"/>
      </w:pPr>
      <w:r w:rsidRPr="00956F55">
        <w:rPr>
          <w:b/>
          <w:bCs/>
        </w:rPr>
        <w:t>2020s:</w:t>
      </w:r>
      <w:r w:rsidRPr="00956F55">
        <w:t xml:space="preserve"> Focus on circular economy and climate neutrality</w:t>
      </w:r>
    </w:p>
    <w:p w14:paraId="24A29AE2" w14:textId="77777777" w:rsidR="00956F55" w:rsidRPr="00956F55" w:rsidRDefault="00956F55" w:rsidP="00956F55">
      <w:pPr>
        <w:jc w:val="both"/>
        <w:rPr>
          <w:b/>
          <w:bCs/>
        </w:rPr>
      </w:pPr>
      <w:r w:rsidRPr="00956F55">
        <w:rPr>
          <w:b/>
          <w:bCs/>
        </w:rPr>
        <w:t>1.5 Global Standards &amp; Certification Bodies</w:t>
      </w:r>
    </w:p>
    <w:p w14:paraId="0D1C9C3B" w14:textId="77777777" w:rsidR="00956F55" w:rsidRPr="00956F55" w:rsidRDefault="00956F55" w:rsidP="00956F55">
      <w:pPr>
        <w:jc w:val="both"/>
      </w:pPr>
      <w:r w:rsidRPr="00956F55">
        <w:rPr>
          <w:b/>
          <w:bCs/>
        </w:rPr>
        <w:t>Major International Standards:</w:t>
      </w:r>
    </w:p>
    <w:p w14:paraId="1DA24BE4" w14:textId="77777777" w:rsidR="00956F55" w:rsidRPr="00956F55" w:rsidRDefault="00956F55" w:rsidP="00956F55">
      <w:pPr>
        <w:numPr>
          <w:ilvl w:val="0"/>
          <w:numId w:val="6"/>
        </w:numPr>
        <w:jc w:val="both"/>
      </w:pPr>
      <w:r w:rsidRPr="00956F55">
        <w:rPr>
          <w:b/>
          <w:bCs/>
        </w:rPr>
        <w:t>ISO 14024:</w:t>
      </w:r>
      <w:r w:rsidRPr="00956F55">
        <w:t xml:space="preserve"> Environmental labels and declarations - Type I</w:t>
      </w:r>
    </w:p>
    <w:p w14:paraId="7646361A" w14:textId="77777777" w:rsidR="00956F55" w:rsidRPr="00956F55" w:rsidRDefault="00956F55" w:rsidP="00956F55">
      <w:pPr>
        <w:numPr>
          <w:ilvl w:val="0"/>
          <w:numId w:val="6"/>
        </w:numPr>
        <w:jc w:val="both"/>
      </w:pPr>
      <w:r w:rsidRPr="00956F55">
        <w:rPr>
          <w:b/>
          <w:bCs/>
        </w:rPr>
        <w:t>ISO 14021:</w:t>
      </w:r>
      <w:r w:rsidRPr="00956F55">
        <w:t xml:space="preserve"> Environmental labels and declarations - Type II</w:t>
      </w:r>
    </w:p>
    <w:p w14:paraId="7E968033" w14:textId="77777777" w:rsidR="00956F55" w:rsidRPr="00956F55" w:rsidRDefault="00956F55" w:rsidP="00956F55">
      <w:pPr>
        <w:numPr>
          <w:ilvl w:val="0"/>
          <w:numId w:val="6"/>
        </w:numPr>
        <w:jc w:val="both"/>
      </w:pPr>
      <w:r w:rsidRPr="00956F55">
        <w:rPr>
          <w:b/>
          <w:bCs/>
        </w:rPr>
        <w:t>ISO 14025:</w:t>
      </w:r>
      <w:r w:rsidRPr="00956F55">
        <w:t xml:space="preserve"> Environmental labels and declarations - Type III</w:t>
      </w:r>
    </w:p>
    <w:p w14:paraId="6EC10EFF" w14:textId="77777777" w:rsidR="00956F55" w:rsidRPr="00956F55" w:rsidRDefault="00956F55" w:rsidP="00956F55">
      <w:pPr>
        <w:jc w:val="both"/>
      </w:pPr>
      <w:r w:rsidRPr="00956F55">
        <w:rPr>
          <w:b/>
          <w:bCs/>
        </w:rPr>
        <w:t>Leading Certification Bodies:</w:t>
      </w:r>
    </w:p>
    <w:p w14:paraId="7F69512E" w14:textId="77777777" w:rsidR="00956F55" w:rsidRPr="00956F55" w:rsidRDefault="00956F55" w:rsidP="00956F55">
      <w:pPr>
        <w:numPr>
          <w:ilvl w:val="0"/>
          <w:numId w:val="7"/>
        </w:numPr>
        <w:jc w:val="both"/>
      </w:pPr>
      <w:r w:rsidRPr="00956F55">
        <w:lastRenderedPageBreak/>
        <w:t>Forest Stewardship Council (FSC)</w:t>
      </w:r>
    </w:p>
    <w:p w14:paraId="065C5E5B" w14:textId="77777777" w:rsidR="00956F55" w:rsidRPr="00956F55" w:rsidRDefault="00956F55" w:rsidP="00956F55">
      <w:pPr>
        <w:numPr>
          <w:ilvl w:val="0"/>
          <w:numId w:val="7"/>
        </w:numPr>
        <w:jc w:val="both"/>
      </w:pPr>
      <w:r w:rsidRPr="00956F55">
        <w:t>Marine Stewardship Council (MSC)</w:t>
      </w:r>
    </w:p>
    <w:p w14:paraId="209C7A4A" w14:textId="77777777" w:rsidR="00956F55" w:rsidRPr="00956F55" w:rsidRDefault="00956F55" w:rsidP="00956F55">
      <w:pPr>
        <w:numPr>
          <w:ilvl w:val="0"/>
          <w:numId w:val="7"/>
        </w:numPr>
        <w:jc w:val="both"/>
      </w:pPr>
      <w:r w:rsidRPr="00956F55">
        <w:t>Cradle to Cradle Products Innovation Institute</w:t>
      </w:r>
    </w:p>
    <w:p w14:paraId="2E0C2953" w14:textId="77777777" w:rsidR="00956F55" w:rsidRPr="00956F55" w:rsidRDefault="00956F55" w:rsidP="00956F55">
      <w:pPr>
        <w:numPr>
          <w:ilvl w:val="0"/>
          <w:numId w:val="7"/>
        </w:numPr>
        <w:jc w:val="both"/>
      </w:pPr>
      <w:r w:rsidRPr="00956F55">
        <w:t>GREENGUARD Environmental Institute</w:t>
      </w:r>
    </w:p>
    <w:p w14:paraId="239A10B9" w14:textId="77777777" w:rsidR="00956F55" w:rsidRPr="00956F55" w:rsidRDefault="004F2EB6" w:rsidP="00956F55">
      <w:pPr>
        <w:jc w:val="both"/>
      </w:pPr>
      <w:r>
        <w:pict w14:anchorId="2148F547">
          <v:rect id="_x0000_i1028" style="width:0;height:1.5pt" o:hralign="center" o:hrstd="t" o:hr="t" fillcolor="#a0a0a0" stroked="f"/>
        </w:pict>
      </w:r>
    </w:p>
    <w:p w14:paraId="68804C31" w14:textId="77777777" w:rsidR="00956F55" w:rsidRPr="00956F55" w:rsidRDefault="00956F55" w:rsidP="00956F55">
      <w:pPr>
        <w:jc w:val="both"/>
        <w:rPr>
          <w:b/>
          <w:bCs/>
        </w:rPr>
      </w:pPr>
      <w:r w:rsidRPr="00956F55">
        <w:rPr>
          <w:b/>
          <w:bCs/>
        </w:rPr>
        <w:t>SECTION 2: TYPES OF ECO LABELS</w:t>
      </w:r>
    </w:p>
    <w:p w14:paraId="1CF7DC7A" w14:textId="4606949E" w:rsidR="00956F55" w:rsidRPr="00956F55" w:rsidRDefault="00956F55" w:rsidP="00956F55">
      <w:pPr>
        <w:jc w:val="both"/>
      </w:pPr>
      <w:r w:rsidRPr="00956F55">
        <w:rPr>
          <w:i/>
          <w:iCs/>
        </w:rPr>
        <w:t xml:space="preserve">Presenter: </w:t>
      </w:r>
      <w:r>
        <w:rPr>
          <w:i/>
          <w:iCs/>
        </w:rPr>
        <w:t>Badal Singh (9933)</w:t>
      </w:r>
    </w:p>
    <w:p w14:paraId="6BD204A4" w14:textId="77777777" w:rsidR="00956F55" w:rsidRPr="00956F55" w:rsidRDefault="00956F55" w:rsidP="00956F55">
      <w:pPr>
        <w:jc w:val="both"/>
        <w:rPr>
          <w:b/>
          <w:bCs/>
        </w:rPr>
      </w:pPr>
      <w:r w:rsidRPr="00956F55">
        <w:rPr>
          <w:b/>
          <w:bCs/>
        </w:rPr>
        <w:t>2.1 Type I Eco Labels: Third-Party Certified</w:t>
      </w:r>
    </w:p>
    <w:p w14:paraId="7308FCFD" w14:textId="77777777" w:rsidR="00956F55" w:rsidRPr="00956F55" w:rsidRDefault="00956F55" w:rsidP="00956F55">
      <w:pPr>
        <w:jc w:val="both"/>
      </w:pPr>
      <w:r w:rsidRPr="00956F55">
        <w:t>Type I eco-labels represent the gold standard of environmental certification, featuring independent verification and comprehensive criteria.</w:t>
      </w:r>
    </w:p>
    <w:p w14:paraId="3ADE6807" w14:textId="77777777" w:rsidR="00956F55" w:rsidRPr="00956F55" w:rsidRDefault="00956F55" w:rsidP="00956F55">
      <w:pPr>
        <w:jc w:val="both"/>
      </w:pPr>
      <w:r w:rsidRPr="00956F55">
        <w:rPr>
          <w:b/>
          <w:bCs/>
        </w:rPr>
        <w:t>Characteristics:</w:t>
      </w:r>
    </w:p>
    <w:p w14:paraId="0149A099" w14:textId="77777777" w:rsidR="00956F55" w:rsidRPr="00956F55" w:rsidRDefault="00956F55" w:rsidP="00956F55">
      <w:pPr>
        <w:numPr>
          <w:ilvl w:val="0"/>
          <w:numId w:val="8"/>
        </w:numPr>
        <w:jc w:val="both"/>
      </w:pPr>
      <w:r w:rsidRPr="00956F55">
        <w:t>Voluntary participation</w:t>
      </w:r>
    </w:p>
    <w:p w14:paraId="00A2CF13" w14:textId="77777777" w:rsidR="00956F55" w:rsidRPr="00956F55" w:rsidRDefault="00956F55" w:rsidP="00956F55">
      <w:pPr>
        <w:numPr>
          <w:ilvl w:val="0"/>
          <w:numId w:val="8"/>
        </w:numPr>
        <w:jc w:val="both"/>
      </w:pPr>
      <w:r w:rsidRPr="00956F55">
        <w:t>Multi-criteria assessment</w:t>
      </w:r>
    </w:p>
    <w:p w14:paraId="00EEB5F1" w14:textId="77777777" w:rsidR="00956F55" w:rsidRPr="00956F55" w:rsidRDefault="00956F55" w:rsidP="00956F55">
      <w:pPr>
        <w:numPr>
          <w:ilvl w:val="0"/>
          <w:numId w:val="8"/>
        </w:numPr>
        <w:jc w:val="both"/>
      </w:pPr>
      <w:r w:rsidRPr="00956F55">
        <w:t>Third-party verification</w:t>
      </w:r>
    </w:p>
    <w:p w14:paraId="60C699B4" w14:textId="77777777" w:rsidR="00956F55" w:rsidRPr="00956F55" w:rsidRDefault="00956F55" w:rsidP="00956F55">
      <w:pPr>
        <w:numPr>
          <w:ilvl w:val="0"/>
          <w:numId w:val="8"/>
        </w:numPr>
        <w:jc w:val="both"/>
      </w:pPr>
      <w:r w:rsidRPr="00956F55">
        <w:t>Seal/logo licensing</w:t>
      </w:r>
    </w:p>
    <w:p w14:paraId="3E0373F7" w14:textId="77777777" w:rsidR="00956F55" w:rsidRPr="00956F55" w:rsidRDefault="00956F55" w:rsidP="00956F55">
      <w:pPr>
        <w:numPr>
          <w:ilvl w:val="0"/>
          <w:numId w:val="8"/>
        </w:numPr>
        <w:jc w:val="both"/>
      </w:pPr>
      <w:r w:rsidRPr="00956F55">
        <w:t>Regular auditing and monitoring</w:t>
      </w:r>
    </w:p>
    <w:p w14:paraId="25849D61" w14:textId="77777777" w:rsidR="00956F55" w:rsidRPr="00956F55" w:rsidRDefault="00956F55" w:rsidP="00956F55">
      <w:pPr>
        <w:jc w:val="both"/>
      </w:pPr>
      <w:r w:rsidRPr="00956F55">
        <w:rPr>
          <w:b/>
          <w:bCs/>
        </w:rPr>
        <w:t>Leading Examples:</w:t>
      </w:r>
    </w:p>
    <w:p w14:paraId="6B965320" w14:textId="77777777" w:rsidR="00956F55" w:rsidRPr="00956F55" w:rsidRDefault="00956F55" w:rsidP="00956F55">
      <w:pPr>
        <w:numPr>
          <w:ilvl w:val="0"/>
          <w:numId w:val="9"/>
        </w:numPr>
        <w:jc w:val="both"/>
      </w:pPr>
      <w:r w:rsidRPr="00956F55">
        <w:rPr>
          <w:b/>
          <w:bCs/>
        </w:rPr>
        <w:t>EU Ecolabel:</w:t>
      </w:r>
      <w:r w:rsidRPr="00956F55">
        <w:t xml:space="preserve"> Covers 24 product categories across European Union</w:t>
      </w:r>
    </w:p>
    <w:p w14:paraId="00FFD802" w14:textId="77777777" w:rsidR="00956F55" w:rsidRPr="00956F55" w:rsidRDefault="00956F55" w:rsidP="00956F55">
      <w:pPr>
        <w:numPr>
          <w:ilvl w:val="0"/>
          <w:numId w:val="9"/>
        </w:numPr>
        <w:jc w:val="both"/>
      </w:pPr>
      <w:r w:rsidRPr="00956F55">
        <w:rPr>
          <w:b/>
          <w:bCs/>
        </w:rPr>
        <w:t>Blue Angel (Germany):</w:t>
      </w:r>
      <w:r w:rsidRPr="00956F55">
        <w:t xml:space="preserve"> Over 12,000 products across 120 categories</w:t>
      </w:r>
    </w:p>
    <w:p w14:paraId="720E6F0F" w14:textId="77777777" w:rsidR="00956F55" w:rsidRPr="00956F55" w:rsidRDefault="00956F55" w:rsidP="00956F55">
      <w:pPr>
        <w:numPr>
          <w:ilvl w:val="0"/>
          <w:numId w:val="9"/>
        </w:numPr>
        <w:jc w:val="both"/>
      </w:pPr>
      <w:r w:rsidRPr="00956F55">
        <w:rPr>
          <w:b/>
          <w:bCs/>
        </w:rPr>
        <w:t>Green Seal (USA):</w:t>
      </w:r>
      <w:r w:rsidRPr="00956F55">
        <w:t xml:space="preserve"> Focus on institutional and consumer products</w:t>
      </w:r>
    </w:p>
    <w:p w14:paraId="2EC78458" w14:textId="77777777" w:rsidR="00956F55" w:rsidRPr="00956F55" w:rsidRDefault="00956F55" w:rsidP="00956F55">
      <w:pPr>
        <w:numPr>
          <w:ilvl w:val="0"/>
          <w:numId w:val="9"/>
        </w:numPr>
        <w:jc w:val="both"/>
      </w:pPr>
      <w:proofErr w:type="spellStart"/>
      <w:r w:rsidRPr="00956F55">
        <w:rPr>
          <w:b/>
          <w:bCs/>
        </w:rPr>
        <w:t>EcoLogo</w:t>
      </w:r>
      <w:proofErr w:type="spellEnd"/>
      <w:r w:rsidRPr="00956F55">
        <w:rPr>
          <w:b/>
          <w:bCs/>
        </w:rPr>
        <w:t xml:space="preserve"> (North America):</w:t>
      </w:r>
      <w:r w:rsidRPr="00956F55">
        <w:t xml:space="preserve"> Multi-attribute environmental standard</w:t>
      </w:r>
    </w:p>
    <w:p w14:paraId="372CE695" w14:textId="77777777" w:rsidR="00956F55" w:rsidRPr="00956F55" w:rsidRDefault="00956F55" w:rsidP="00956F55">
      <w:pPr>
        <w:jc w:val="both"/>
        <w:rPr>
          <w:b/>
          <w:bCs/>
        </w:rPr>
      </w:pPr>
      <w:r w:rsidRPr="00956F55">
        <w:rPr>
          <w:b/>
          <w:bCs/>
        </w:rPr>
        <w:t>2.2 Type II Eco Labels: Self-Declared Claims</w:t>
      </w:r>
    </w:p>
    <w:p w14:paraId="5096A7F6" w14:textId="77777777" w:rsidR="00956F55" w:rsidRPr="00956F55" w:rsidRDefault="00956F55" w:rsidP="00956F55">
      <w:pPr>
        <w:jc w:val="both"/>
      </w:pPr>
      <w:r w:rsidRPr="00956F55">
        <w:t>Type II labels allow manufacturers to make specific environmental claims without third-party verification, requiring careful regulatory oversight.</w:t>
      </w:r>
    </w:p>
    <w:p w14:paraId="3EB66D4C" w14:textId="77777777" w:rsidR="00956F55" w:rsidRPr="00956F55" w:rsidRDefault="00956F55" w:rsidP="00956F55">
      <w:pPr>
        <w:jc w:val="both"/>
      </w:pPr>
      <w:r w:rsidRPr="00956F55">
        <w:rPr>
          <w:b/>
          <w:bCs/>
        </w:rPr>
        <w:t>Common Claims:</w:t>
      </w:r>
    </w:p>
    <w:p w14:paraId="778BC9C8" w14:textId="77777777" w:rsidR="00956F55" w:rsidRPr="00956F55" w:rsidRDefault="00956F55" w:rsidP="00956F55">
      <w:pPr>
        <w:numPr>
          <w:ilvl w:val="0"/>
          <w:numId w:val="10"/>
        </w:numPr>
        <w:jc w:val="both"/>
      </w:pPr>
      <w:r w:rsidRPr="00956F55">
        <w:t>"Recyclable"</w:t>
      </w:r>
    </w:p>
    <w:p w14:paraId="48C9014E" w14:textId="77777777" w:rsidR="00956F55" w:rsidRPr="00956F55" w:rsidRDefault="00956F55" w:rsidP="00956F55">
      <w:pPr>
        <w:numPr>
          <w:ilvl w:val="0"/>
          <w:numId w:val="10"/>
        </w:numPr>
        <w:jc w:val="both"/>
      </w:pPr>
      <w:r w:rsidRPr="00956F55">
        <w:t>"Biodegradable"</w:t>
      </w:r>
    </w:p>
    <w:p w14:paraId="6243ECB8" w14:textId="77777777" w:rsidR="00956F55" w:rsidRPr="00956F55" w:rsidRDefault="00956F55" w:rsidP="00956F55">
      <w:pPr>
        <w:numPr>
          <w:ilvl w:val="0"/>
          <w:numId w:val="10"/>
        </w:numPr>
        <w:jc w:val="both"/>
      </w:pPr>
      <w:r w:rsidRPr="00956F55">
        <w:t>"Energy Efficient"</w:t>
      </w:r>
    </w:p>
    <w:p w14:paraId="62DD3173" w14:textId="77777777" w:rsidR="00956F55" w:rsidRPr="00956F55" w:rsidRDefault="00956F55" w:rsidP="00956F55">
      <w:pPr>
        <w:numPr>
          <w:ilvl w:val="0"/>
          <w:numId w:val="10"/>
        </w:numPr>
        <w:jc w:val="both"/>
      </w:pPr>
      <w:r w:rsidRPr="00956F55">
        <w:t>"Made from Recycled Content"</w:t>
      </w:r>
    </w:p>
    <w:p w14:paraId="5ABEE41D" w14:textId="77777777" w:rsidR="00956F55" w:rsidRPr="00956F55" w:rsidRDefault="00956F55" w:rsidP="00956F55">
      <w:pPr>
        <w:numPr>
          <w:ilvl w:val="0"/>
          <w:numId w:val="10"/>
        </w:numPr>
        <w:jc w:val="both"/>
      </w:pPr>
      <w:r w:rsidRPr="00956F55">
        <w:lastRenderedPageBreak/>
        <w:t>"Ozone Friendly"</w:t>
      </w:r>
    </w:p>
    <w:p w14:paraId="6842167B" w14:textId="77777777" w:rsidR="00956F55" w:rsidRPr="00956F55" w:rsidRDefault="00956F55" w:rsidP="00956F55">
      <w:pPr>
        <w:jc w:val="both"/>
      </w:pPr>
      <w:r w:rsidRPr="00956F55">
        <w:rPr>
          <w:b/>
          <w:bCs/>
        </w:rPr>
        <w:t>Regulatory Framework:</w:t>
      </w:r>
    </w:p>
    <w:p w14:paraId="4A6566BE" w14:textId="77777777" w:rsidR="00956F55" w:rsidRPr="00956F55" w:rsidRDefault="00956F55" w:rsidP="00956F55">
      <w:pPr>
        <w:numPr>
          <w:ilvl w:val="0"/>
          <w:numId w:val="11"/>
        </w:numPr>
        <w:jc w:val="both"/>
      </w:pPr>
      <w:r w:rsidRPr="00956F55">
        <w:t>Must be accurate, verifiable, and relevant</w:t>
      </w:r>
    </w:p>
    <w:p w14:paraId="2F235CBE" w14:textId="77777777" w:rsidR="00956F55" w:rsidRPr="00956F55" w:rsidRDefault="00956F55" w:rsidP="00956F55">
      <w:pPr>
        <w:numPr>
          <w:ilvl w:val="0"/>
          <w:numId w:val="11"/>
        </w:numPr>
        <w:jc w:val="both"/>
      </w:pPr>
      <w:r w:rsidRPr="00956F55">
        <w:t>Subject to consumer protection laws</w:t>
      </w:r>
    </w:p>
    <w:p w14:paraId="7AA9B711" w14:textId="77777777" w:rsidR="00956F55" w:rsidRPr="00956F55" w:rsidRDefault="00956F55" w:rsidP="00956F55">
      <w:pPr>
        <w:numPr>
          <w:ilvl w:val="0"/>
          <w:numId w:val="11"/>
        </w:numPr>
        <w:jc w:val="both"/>
      </w:pPr>
      <w:r w:rsidRPr="00956F55">
        <w:t>Require substantiation documentation</w:t>
      </w:r>
    </w:p>
    <w:p w14:paraId="5BE10368" w14:textId="77777777" w:rsidR="00956F55" w:rsidRPr="00956F55" w:rsidRDefault="00956F55" w:rsidP="00956F55">
      <w:pPr>
        <w:numPr>
          <w:ilvl w:val="0"/>
          <w:numId w:val="11"/>
        </w:numPr>
        <w:jc w:val="both"/>
      </w:pPr>
      <w:r w:rsidRPr="00956F55">
        <w:t>Potential for greenwashing concerns</w:t>
      </w:r>
    </w:p>
    <w:p w14:paraId="624C8CEA" w14:textId="77777777" w:rsidR="00956F55" w:rsidRPr="00956F55" w:rsidRDefault="00956F55" w:rsidP="00956F55">
      <w:pPr>
        <w:jc w:val="both"/>
        <w:rPr>
          <w:b/>
          <w:bCs/>
        </w:rPr>
      </w:pPr>
      <w:r w:rsidRPr="00956F55">
        <w:rPr>
          <w:b/>
          <w:bCs/>
        </w:rPr>
        <w:t>2.3 Type III Eco Labels: Life Cycle Assessment Based</w:t>
      </w:r>
    </w:p>
    <w:p w14:paraId="2DC6C892" w14:textId="77777777" w:rsidR="00956F55" w:rsidRPr="00956F55" w:rsidRDefault="00956F55" w:rsidP="00956F55">
      <w:pPr>
        <w:jc w:val="both"/>
      </w:pPr>
      <w:r w:rsidRPr="00956F55">
        <w:t>Type III labels provide quantified environmental data based on comprehensive life cycle assessments (LCA).</w:t>
      </w:r>
    </w:p>
    <w:p w14:paraId="3E096188" w14:textId="77777777" w:rsidR="00956F55" w:rsidRPr="00956F55" w:rsidRDefault="00956F55" w:rsidP="00956F55">
      <w:pPr>
        <w:jc w:val="both"/>
      </w:pPr>
      <w:r w:rsidRPr="00956F55">
        <w:rPr>
          <w:b/>
          <w:bCs/>
        </w:rPr>
        <w:t>Key Features:</w:t>
      </w:r>
    </w:p>
    <w:p w14:paraId="08EF65BE" w14:textId="77777777" w:rsidR="00956F55" w:rsidRPr="00956F55" w:rsidRDefault="00956F55" w:rsidP="00956F55">
      <w:pPr>
        <w:numPr>
          <w:ilvl w:val="0"/>
          <w:numId w:val="12"/>
        </w:numPr>
        <w:jc w:val="both"/>
      </w:pPr>
      <w:r w:rsidRPr="00956F55">
        <w:t>Scientifically rigorous methodology</w:t>
      </w:r>
    </w:p>
    <w:p w14:paraId="631EDA80" w14:textId="77777777" w:rsidR="00956F55" w:rsidRPr="00956F55" w:rsidRDefault="00956F55" w:rsidP="00956F55">
      <w:pPr>
        <w:numPr>
          <w:ilvl w:val="0"/>
          <w:numId w:val="12"/>
        </w:numPr>
        <w:jc w:val="both"/>
      </w:pPr>
      <w:r w:rsidRPr="00956F55">
        <w:t>Product Category Rules (PCR) compliance</w:t>
      </w:r>
    </w:p>
    <w:p w14:paraId="31B14E59" w14:textId="77777777" w:rsidR="00956F55" w:rsidRPr="00956F55" w:rsidRDefault="00956F55" w:rsidP="00956F55">
      <w:pPr>
        <w:numPr>
          <w:ilvl w:val="0"/>
          <w:numId w:val="12"/>
        </w:numPr>
        <w:jc w:val="both"/>
      </w:pPr>
      <w:r w:rsidRPr="00956F55">
        <w:t>Transparent data presentation</w:t>
      </w:r>
    </w:p>
    <w:p w14:paraId="7A176ABE" w14:textId="77777777" w:rsidR="00956F55" w:rsidRPr="00956F55" w:rsidRDefault="00956F55" w:rsidP="00956F55">
      <w:pPr>
        <w:numPr>
          <w:ilvl w:val="0"/>
          <w:numId w:val="12"/>
        </w:numPr>
        <w:jc w:val="both"/>
      </w:pPr>
      <w:r w:rsidRPr="00956F55">
        <w:t>Professional/B2B focus</w:t>
      </w:r>
    </w:p>
    <w:p w14:paraId="6F6706FD" w14:textId="77777777" w:rsidR="00956F55" w:rsidRPr="00956F55" w:rsidRDefault="00956F55" w:rsidP="00956F55">
      <w:pPr>
        <w:numPr>
          <w:ilvl w:val="0"/>
          <w:numId w:val="12"/>
        </w:numPr>
        <w:jc w:val="both"/>
      </w:pPr>
      <w:r w:rsidRPr="00956F55">
        <w:t>No pass/fail thresholds</w:t>
      </w:r>
    </w:p>
    <w:p w14:paraId="5E83FD70" w14:textId="77777777" w:rsidR="00956F55" w:rsidRPr="00956F55" w:rsidRDefault="00956F55" w:rsidP="00956F55">
      <w:pPr>
        <w:jc w:val="both"/>
      </w:pPr>
      <w:r w:rsidRPr="00956F55">
        <w:rPr>
          <w:b/>
          <w:bCs/>
        </w:rPr>
        <w:t>Examples:</w:t>
      </w:r>
    </w:p>
    <w:p w14:paraId="089E9053" w14:textId="77777777" w:rsidR="00956F55" w:rsidRPr="00956F55" w:rsidRDefault="00956F55" w:rsidP="00956F55">
      <w:pPr>
        <w:numPr>
          <w:ilvl w:val="0"/>
          <w:numId w:val="13"/>
        </w:numPr>
        <w:jc w:val="both"/>
      </w:pPr>
      <w:r w:rsidRPr="00956F55">
        <w:rPr>
          <w:b/>
          <w:bCs/>
        </w:rPr>
        <w:t>Environmental Product Declarations (EPD):</w:t>
      </w:r>
      <w:r w:rsidRPr="00956F55">
        <w:t xml:space="preserve"> International EPD System</w:t>
      </w:r>
    </w:p>
    <w:p w14:paraId="46138370" w14:textId="77777777" w:rsidR="00956F55" w:rsidRPr="00956F55" w:rsidRDefault="00956F55" w:rsidP="00956F55">
      <w:pPr>
        <w:numPr>
          <w:ilvl w:val="0"/>
          <w:numId w:val="13"/>
        </w:numPr>
        <w:jc w:val="both"/>
      </w:pPr>
      <w:r w:rsidRPr="00956F55">
        <w:rPr>
          <w:b/>
          <w:bCs/>
        </w:rPr>
        <w:t>Product Environmental Footprint (PEF):</w:t>
      </w:r>
      <w:r w:rsidRPr="00956F55">
        <w:t xml:space="preserve"> European Commission initiative</w:t>
      </w:r>
    </w:p>
    <w:p w14:paraId="75A63DDF" w14:textId="77777777" w:rsidR="00956F55" w:rsidRPr="00956F55" w:rsidRDefault="00956F55" w:rsidP="00956F55">
      <w:pPr>
        <w:numPr>
          <w:ilvl w:val="0"/>
          <w:numId w:val="13"/>
        </w:numPr>
        <w:jc w:val="both"/>
      </w:pPr>
      <w:r w:rsidRPr="00956F55">
        <w:rPr>
          <w:b/>
          <w:bCs/>
        </w:rPr>
        <w:t>Carbon Trust Footprint:</w:t>
      </w:r>
      <w:r w:rsidRPr="00956F55">
        <w:t xml:space="preserve"> Carbon footprint certification</w:t>
      </w:r>
    </w:p>
    <w:p w14:paraId="05A07A38" w14:textId="77777777" w:rsidR="00956F55" w:rsidRPr="00956F55" w:rsidRDefault="00956F55" w:rsidP="00956F55">
      <w:pPr>
        <w:jc w:val="both"/>
        <w:rPr>
          <w:b/>
          <w:bCs/>
        </w:rPr>
      </w:pPr>
      <w:r w:rsidRPr="00956F55">
        <w:rPr>
          <w:b/>
          <w:bCs/>
        </w:rPr>
        <w:t>2.4 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gridCol w:w="1507"/>
        <w:gridCol w:w="1329"/>
        <w:gridCol w:w="1416"/>
      </w:tblGrid>
      <w:tr w:rsidR="00956F55" w:rsidRPr="00956F55" w14:paraId="6E32930A" w14:textId="77777777" w:rsidTr="00956F55">
        <w:trPr>
          <w:tblHeader/>
          <w:tblCellSpacing w:w="15" w:type="dxa"/>
        </w:trPr>
        <w:tc>
          <w:tcPr>
            <w:tcW w:w="0" w:type="auto"/>
            <w:vAlign w:val="center"/>
            <w:hideMark/>
          </w:tcPr>
          <w:p w14:paraId="787D6086" w14:textId="77777777" w:rsidR="00956F55" w:rsidRPr="00956F55" w:rsidRDefault="00956F55" w:rsidP="00956F55">
            <w:pPr>
              <w:jc w:val="both"/>
              <w:rPr>
                <w:b/>
                <w:bCs/>
              </w:rPr>
            </w:pPr>
            <w:r w:rsidRPr="00956F55">
              <w:rPr>
                <w:b/>
                <w:bCs/>
              </w:rPr>
              <w:t>Aspect</w:t>
            </w:r>
          </w:p>
        </w:tc>
        <w:tc>
          <w:tcPr>
            <w:tcW w:w="0" w:type="auto"/>
            <w:vAlign w:val="center"/>
            <w:hideMark/>
          </w:tcPr>
          <w:p w14:paraId="7CECFEFE" w14:textId="77777777" w:rsidR="00956F55" w:rsidRPr="00956F55" w:rsidRDefault="00956F55" w:rsidP="00956F55">
            <w:pPr>
              <w:jc w:val="both"/>
              <w:rPr>
                <w:b/>
                <w:bCs/>
              </w:rPr>
            </w:pPr>
            <w:r w:rsidRPr="00956F55">
              <w:rPr>
                <w:b/>
                <w:bCs/>
              </w:rPr>
              <w:t>Type I</w:t>
            </w:r>
          </w:p>
        </w:tc>
        <w:tc>
          <w:tcPr>
            <w:tcW w:w="0" w:type="auto"/>
            <w:vAlign w:val="center"/>
            <w:hideMark/>
          </w:tcPr>
          <w:p w14:paraId="2AFF6277" w14:textId="77777777" w:rsidR="00956F55" w:rsidRPr="00956F55" w:rsidRDefault="00956F55" w:rsidP="00956F55">
            <w:pPr>
              <w:jc w:val="both"/>
              <w:rPr>
                <w:b/>
                <w:bCs/>
              </w:rPr>
            </w:pPr>
            <w:r w:rsidRPr="00956F55">
              <w:rPr>
                <w:b/>
                <w:bCs/>
              </w:rPr>
              <w:t>Type II</w:t>
            </w:r>
          </w:p>
        </w:tc>
        <w:tc>
          <w:tcPr>
            <w:tcW w:w="0" w:type="auto"/>
            <w:vAlign w:val="center"/>
            <w:hideMark/>
          </w:tcPr>
          <w:p w14:paraId="22714361" w14:textId="77777777" w:rsidR="00956F55" w:rsidRPr="00956F55" w:rsidRDefault="00956F55" w:rsidP="00956F55">
            <w:pPr>
              <w:jc w:val="both"/>
              <w:rPr>
                <w:b/>
                <w:bCs/>
              </w:rPr>
            </w:pPr>
            <w:r w:rsidRPr="00956F55">
              <w:rPr>
                <w:b/>
                <w:bCs/>
              </w:rPr>
              <w:t>Type III</w:t>
            </w:r>
          </w:p>
        </w:tc>
      </w:tr>
      <w:tr w:rsidR="00956F55" w:rsidRPr="00956F55" w14:paraId="5BBF0F77" w14:textId="77777777" w:rsidTr="00956F55">
        <w:trPr>
          <w:tblCellSpacing w:w="15" w:type="dxa"/>
        </w:trPr>
        <w:tc>
          <w:tcPr>
            <w:tcW w:w="0" w:type="auto"/>
            <w:vAlign w:val="center"/>
            <w:hideMark/>
          </w:tcPr>
          <w:p w14:paraId="253FC651" w14:textId="77777777" w:rsidR="00956F55" w:rsidRPr="00956F55" w:rsidRDefault="00956F55" w:rsidP="00956F55">
            <w:pPr>
              <w:jc w:val="both"/>
            </w:pPr>
            <w:r w:rsidRPr="00956F55">
              <w:rPr>
                <w:b/>
                <w:bCs/>
              </w:rPr>
              <w:t>Verification</w:t>
            </w:r>
          </w:p>
        </w:tc>
        <w:tc>
          <w:tcPr>
            <w:tcW w:w="0" w:type="auto"/>
            <w:vAlign w:val="center"/>
            <w:hideMark/>
          </w:tcPr>
          <w:p w14:paraId="1AA7E99E" w14:textId="77777777" w:rsidR="00956F55" w:rsidRPr="00956F55" w:rsidRDefault="00956F55" w:rsidP="00956F55">
            <w:pPr>
              <w:jc w:val="both"/>
            </w:pPr>
            <w:r w:rsidRPr="00956F55">
              <w:t>Third-party</w:t>
            </w:r>
          </w:p>
        </w:tc>
        <w:tc>
          <w:tcPr>
            <w:tcW w:w="0" w:type="auto"/>
            <w:vAlign w:val="center"/>
            <w:hideMark/>
          </w:tcPr>
          <w:p w14:paraId="36BA2439" w14:textId="77777777" w:rsidR="00956F55" w:rsidRPr="00956F55" w:rsidRDefault="00956F55" w:rsidP="00956F55">
            <w:pPr>
              <w:jc w:val="both"/>
            </w:pPr>
            <w:r w:rsidRPr="00956F55">
              <w:t>Self-declared</w:t>
            </w:r>
          </w:p>
        </w:tc>
        <w:tc>
          <w:tcPr>
            <w:tcW w:w="0" w:type="auto"/>
            <w:vAlign w:val="center"/>
            <w:hideMark/>
          </w:tcPr>
          <w:p w14:paraId="1E0C5FAC" w14:textId="77777777" w:rsidR="00956F55" w:rsidRPr="00956F55" w:rsidRDefault="00956F55" w:rsidP="00956F55">
            <w:pPr>
              <w:jc w:val="both"/>
            </w:pPr>
            <w:r w:rsidRPr="00956F55">
              <w:t>Third-party</w:t>
            </w:r>
          </w:p>
        </w:tc>
      </w:tr>
      <w:tr w:rsidR="00956F55" w:rsidRPr="00956F55" w14:paraId="4ECF5AA3" w14:textId="77777777" w:rsidTr="00956F55">
        <w:trPr>
          <w:tblCellSpacing w:w="15" w:type="dxa"/>
        </w:trPr>
        <w:tc>
          <w:tcPr>
            <w:tcW w:w="0" w:type="auto"/>
            <w:vAlign w:val="center"/>
            <w:hideMark/>
          </w:tcPr>
          <w:p w14:paraId="4BC13B18" w14:textId="77777777" w:rsidR="00956F55" w:rsidRPr="00956F55" w:rsidRDefault="00956F55" w:rsidP="00956F55">
            <w:pPr>
              <w:jc w:val="both"/>
            </w:pPr>
            <w:r w:rsidRPr="00956F55">
              <w:rPr>
                <w:b/>
                <w:bCs/>
              </w:rPr>
              <w:t>Criteria</w:t>
            </w:r>
          </w:p>
        </w:tc>
        <w:tc>
          <w:tcPr>
            <w:tcW w:w="0" w:type="auto"/>
            <w:vAlign w:val="center"/>
            <w:hideMark/>
          </w:tcPr>
          <w:p w14:paraId="4F04F304" w14:textId="77777777" w:rsidR="00956F55" w:rsidRPr="00956F55" w:rsidRDefault="00956F55" w:rsidP="00956F55">
            <w:pPr>
              <w:jc w:val="both"/>
            </w:pPr>
            <w:r w:rsidRPr="00956F55">
              <w:t>Multi-attribute</w:t>
            </w:r>
          </w:p>
        </w:tc>
        <w:tc>
          <w:tcPr>
            <w:tcW w:w="0" w:type="auto"/>
            <w:vAlign w:val="center"/>
            <w:hideMark/>
          </w:tcPr>
          <w:p w14:paraId="0BEBBE7E" w14:textId="77777777" w:rsidR="00956F55" w:rsidRPr="00956F55" w:rsidRDefault="00956F55" w:rsidP="00956F55">
            <w:pPr>
              <w:jc w:val="both"/>
            </w:pPr>
            <w:r w:rsidRPr="00956F55">
              <w:t>Single claim</w:t>
            </w:r>
          </w:p>
        </w:tc>
        <w:tc>
          <w:tcPr>
            <w:tcW w:w="0" w:type="auto"/>
            <w:vAlign w:val="center"/>
            <w:hideMark/>
          </w:tcPr>
          <w:p w14:paraId="6DF799AC" w14:textId="77777777" w:rsidR="00956F55" w:rsidRPr="00956F55" w:rsidRDefault="00956F55" w:rsidP="00956F55">
            <w:pPr>
              <w:jc w:val="both"/>
            </w:pPr>
            <w:r w:rsidRPr="00956F55">
              <w:t>LCA-based</w:t>
            </w:r>
          </w:p>
        </w:tc>
      </w:tr>
      <w:tr w:rsidR="00956F55" w:rsidRPr="00956F55" w14:paraId="2D5245C6" w14:textId="77777777" w:rsidTr="00956F55">
        <w:trPr>
          <w:tblCellSpacing w:w="15" w:type="dxa"/>
        </w:trPr>
        <w:tc>
          <w:tcPr>
            <w:tcW w:w="0" w:type="auto"/>
            <w:vAlign w:val="center"/>
            <w:hideMark/>
          </w:tcPr>
          <w:p w14:paraId="03D50280" w14:textId="77777777" w:rsidR="00956F55" w:rsidRPr="00956F55" w:rsidRDefault="00956F55" w:rsidP="00956F55">
            <w:pPr>
              <w:jc w:val="both"/>
            </w:pPr>
            <w:r w:rsidRPr="00956F55">
              <w:rPr>
                <w:b/>
                <w:bCs/>
              </w:rPr>
              <w:t>Target Audience</w:t>
            </w:r>
          </w:p>
        </w:tc>
        <w:tc>
          <w:tcPr>
            <w:tcW w:w="0" w:type="auto"/>
            <w:vAlign w:val="center"/>
            <w:hideMark/>
          </w:tcPr>
          <w:p w14:paraId="1DCD8F77" w14:textId="77777777" w:rsidR="00956F55" w:rsidRPr="00956F55" w:rsidRDefault="00956F55" w:rsidP="00956F55">
            <w:pPr>
              <w:jc w:val="both"/>
            </w:pPr>
            <w:r w:rsidRPr="00956F55">
              <w:t>Consumers</w:t>
            </w:r>
          </w:p>
        </w:tc>
        <w:tc>
          <w:tcPr>
            <w:tcW w:w="0" w:type="auto"/>
            <w:vAlign w:val="center"/>
            <w:hideMark/>
          </w:tcPr>
          <w:p w14:paraId="72058D16" w14:textId="77777777" w:rsidR="00956F55" w:rsidRPr="00956F55" w:rsidRDefault="00956F55" w:rsidP="00956F55">
            <w:pPr>
              <w:jc w:val="both"/>
            </w:pPr>
            <w:r w:rsidRPr="00956F55">
              <w:t>Consumers</w:t>
            </w:r>
          </w:p>
        </w:tc>
        <w:tc>
          <w:tcPr>
            <w:tcW w:w="0" w:type="auto"/>
            <w:vAlign w:val="center"/>
            <w:hideMark/>
          </w:tcPr>
          <w:p w14:paraId="5A02826C" w14:textId="77777777" w:rsidR="00956F55" w:rsidRPr="00956F55" w:rsidRDefault="00956F55" w:rsidP="00956F55">
            <w:pPr>
              <w:jc w:val="both"/>
            </w:pPr>
            <w:r w:rsidRPr="00956F55">
              <w:t>Professionals</w:t>
            </w:r>
          </w:p>
        </w:tc>
      </w:tr>
      <w:tr w:rsidR="00956F55" w:rsidRPr="00956F55" w14:paraId="54116A3A" w14:textId="77777777" w:rsidTr="00956F55">
        <w:trPr>
          <w:tblCellSpacing w:w="15" w:type="dxa"/>
        </w:trPr>
        <w:tc>
          <w:tcPr>
            <w:tcW w:w="0" w:type="auto"/>
            <w:vAlign w:val="center"/>
            <w:hideMark/>
          </w:tcPr>
          <w:p w14:paraId="484B7CEB" w14:textId="77777777" w:rsidR="00956F55" w:rsidRPr="00956F55" w:rsidRDefault="00956F55" w:rsidP="00956F55">
            <w:pPr>
              <w:jc w:val="both"/>
            </w:pPr>
            <w:r w:rsidRPr="00956F55">
              <w:rPr>
                <w:b/>
                <w:bCs/>
              </w:rPr>
              <w:t>Cost</w:t>
            </w:r>
          </w:p>
        </w:tc>
        <w:tc>
          <w:tcPr>
            <w:tcW w:w="0" w:type="auto"/>
            <w:vAlign w:val="center"/>
            <w:hideMark/>
          </w:tcPr>
          <w:p w14:paraId="130421DC" w14:textId="77777777" w:rsidR="00956F55" w:rsidRPr="00956F55" w:rsidRDefault="00956F55" w:rsidP="00956F55">
            <w:pPr>
              <w:jc w:val="both"/>
            </w:pPr>
            <w:r w:rsidRPr="00956F55">
              <w:t>High</w:t>
            </w:r>
          </w:p>
        </w:tc>
        <w:tc>
          <w:tcPr>
            <w:tcW w:w="0" w:type="auto"/>
            <w:vAlign w:val="center"/>
            <w:hideMark/>
          </w:tcPr>
          <w:p w14:paraId="2093AA46" w14:textId="77777777" w:rsidR="00956F55" w:rsidRPr="00956F55" w:rsidRDefault="00956F55" w:rsidP="00956F55">
            <w:pPr>
              <w:jc w:val="both"/>
            </w:pPr>
            <w:r w:rsidRPr="00956F55">
              <w:t>Low</w:t>
            </w:r>
          </w:p>
        </w:tc>
        <w:tc>
          <w:tcPr>
            <w:tcW w:w="0" w:type="auto"/>
            <w:vAlign w:val="center"/>
            <w:hideMark/>
          </w:tcPr>
          <w:p w14:paraId="5BF7FF7E" w14:textId="77777777" w:rsidR="00956F55" w:rsidRPr="00956F55" w:rsidRDefault="00956F55" w:rsidP="00956F55">
            <w:pPr>
              <w:jc w:val="both"/>
            </w:pPr>
            <w:r w:rsidRPr="00956F55">
              <w:t>Medium-High</w:t>
            </w:r>
          </w:p>
        </w:tc>
      </w:tr>
      <w:tr w:rsidR="00956F55" w:rsidRPr="00956F55" w14:paraId="748C5AD9" w14:textId="77777777" w:rsidTr="00956F55">
        <w:trPr>
          <w:tblCellSpacing w:w="15" w:type="dxa"/>
        </w:trPr>
        <w:tc>
          <w:tcPr>
            <w:tcW w:w="0" w:type="auto"/>
            <w:vAlign w:val="center"/>
            <w:hideMark/>
          </w:tcPr>
          <w:p w14:paraId="3B250AA9" w14:textId="77777777" w:rsidR="00956F55" w:rsidRPr="00956F55" w:rsidRDefault="00956F55" w:rsidP="00956F55">
            <w:pPr>
              <w:jc w:val="both"/>
            </w:pPr>
            <w:r w:rsidRPr="00956F55">
              <w:rPr>
                <w:b/>
                <w:bCs/>
              </w:rPr>
              <w:t>Credibility</w:t>
            </w:r>
          </w:p>
        </w:tc>
        <w:tc>
          <w:tcPr>
            <w:tcW w:w="0" w:type="auto"/>
            <w:vAlign w:val="center"/>
            <w:hideMark/>
          </w:tcPr>
          <w:p w14:paraId="1716DC33" w14:textId="77777777" w:rsidR="00956F55" w:rsidRPr="00956F55" w:rsidRDefault="00956F55" w:rsidP="00956F55">
            <w:pPr>
              <w:jc w:val="both"/>
            </w:pPr>
            <w:r w:rsidRPr="00956F55">
              <w:t>Highest</w:t>
            </w:r>
          </w:p>
        </w:tc>
        <w:tc>
          <w:tcPr>
            <w:tcW w:w="0" w:type="auto"/>
            <w:vAlign w:val="center"/>
            <w:hideMark/>
          </w:tcPr>
          <w:p w14:paraId="630A4C18" w14:textId="77777777" w:rsidR="00956F55" w:rsidRPr="00956F55" w:rsidRDefault="00956F55" w:rsidP="00956F55">
            <w:pPr>
              <w:jc w:val="both"/>
            </w:pPr>
            <w:r w:rsidRPr="00956F55">
              <w:t>Variable</w:t>
            </w:r>
          </w:p>
        </w:tc>
        <w:tc>
          <w:tcPr>
            <w:tcW w:w="0" w:type="auto"/>
            <w:vAlign w:val="center"/>
            <w:hideMark/>
          </w:tcPr>
          <w:p w14:paraId="1D161E12" w14:textId="77777777" w:rsidR="00956F55" w:rsidRPr="00956F55" w:rsidRDefault="00956F55" w:rsidP="00956F55">
            <w:pPr>
              <w:jc w:val="both"/>
            </w:pPr>
            <w:r w:rsidRPr="00956F55">
              <w:t>High</w:t>
            </w:r>
          </w:p>
        </w:tc>
      </w:tr>
      <w:tr w:rsidR="00956F55" w:rsidRPr="00956F55" w14:paraId="78E10FAE" w14:textId="77777777" w:rsidTr="00956F55">
        <w:trPr>
          <w:tblCellSpacing w:w="15" w:type="dxa"/>
        </w:trPr>
        <w:tc>
          <w:tcPr>
            <w:tcW w:w="0" w:type="auto"/>
            <w:vAlign w:val="center"/>
            <w:hideMark/>
          </w:tcPr>
          <w:p w14:paraId="47862D85" w14:textId="77777777" w:rsidR="00956F55" w:rsidRPr="00956F55" w:rsidRDefault="00956F55" w:rsidP="00956F55">
            <w:pPr>
              <w:jc w:val="both"/>
            </w:pPr>
            <w:r w:rsidRPr="00956F55">
              <w:rPr>
                <w:b/>
                <w:bCs/>
              </w:rPr>
              <w:t>Market Penetration</w:t>
            </w:r>
          </w:p>
        </w:tc>
        <w:tc>
          <w:tcPr>
            <w:tcW w:w="0" w:type="auto"/>
            <w:vAlign w:val="center"/>
            <w:hideMark/>
          </w:tcPr>
          <w:p w14:paraId="018D165F" w14:textId="77777777" w:rsidR="00956F55" w:rsidRPr="00956F55" w:rsidRDefault="00956F55" w:rsidP="00956F55">
            <w:pPr>
              <w:jc w:val="both"/>
            </w:pPr>
            <w:r w:rsidRPr="00956F55">
              <w:t>Moderate</w:t>
            </w:r>
          </w:p>
        </w:tc>
        <w:tc>
          <w:tcPr>
            <w:tcW w:w="0" w:type="auto"/>
            <w:vAlign w:val="center"/>
            <w:hideMark/>
          </w:tcPr>
          <w:p w14:paraId="1C9FDFD4" w14:textId="77777777" w:rsidR="00956F55" w:rsidRPr="00956F55" w:rsidRDefault="00956F55" w:rsidP="00956F55">
            <w:pPr>
              <w:jc w:val="both"/>
            </w:pPr>
            <w:r w:rsidRPr="00956F55">
              <w:t>High</w:t>
            </w:r>
          </w:p>
        </w:tc>
        <w:tc>
          <w:tcPr>
            <w:tcW w:w="0" w:type="auto"/>
            <w:vAlign w:val="center"/>
            <w:hideMark/>
          </w:tcPr>
          <w:p w14:paraId="3C5A8D07" w14:textId="77777777" w:rsidR="00956F55" w:rsidRPr="00956F55" w:rsidRDefault="00956F55" w:rsidP="00956F55">
            <w:pPr>
              <w:jc w:val="both"/>
            </w:pPr>
            <w:r w:rsidRPr="00956F55">
              <w:t>Low</w:t>
            </w:r>
          </w:p>
        </w:tc>
      </w:tr>
    </w:tbl>
    <w:p w14:paraId="6D238F54" w14:textId="77777777" w:rsidR="00956F55" w:rsidRPr="00956F55" w:rsidRDefault="004F2EB6" w:rsidP="00956F55">
      <w:pPr>
        <w:jc w:val="both"/>
      </w:pPr>
      <w:r>
        <w:lastRenderedPageBreak/>
        <w:pict w14:anchorId="06F65640">
          <v:rect id="_x0000_i1029" style="width:0;height:1.5pt" o:hralign="center" o:hrstd="t" o:hr="t" fillcolor="#a0a0a0" stroked="f"/>
        </w:pict>
      </w:r>
    </w:p>
    <w:p w14:paraId="083E72F2" w14:textId="77777777" w:rsidR="00956F55" w:rsidRPr="00956F55" w:rsidRDefault="00956F55" w:rsidP="00956F55">
      <w:pPr>
        <w:jc w:val="both"/>
        <w:rPr>
          <w:b/>
          <w:bCs/>
        </w:rPr>
      </w:pPr>
      <w:r w:rsidRPr="00956F55">
        <w:rPr>
          <w:b/>
          <w:bCs/>
        </w:rPr>
        <w:t>SECTION 3: SECTOR-WISE APPLICATIONS</w:t>
      </w:r>
    </w:p>
    <w:p w14:paraId="5ECC50E7" w14:textId="491FB3E7" w:rsidR="00956F55" w:rsidRPr="00956F55" w:rsidRDefault="00956F55" w:rsidP="00956F55">
      <w:pPr>
        <w:jc w:val="both"/>
      </w:pPr>
      <w:r w:rsidRPr="00956F55">
        <w:rPr>
          <w:i/>
          <w:iCs/>
        </w:rPr>
        <w:t xml:space="preserve">Presenter: </w:t>
      </w:r>
      <w:r>
        <w:rPr>
          <w:i/>
          <w:iCs/>
        </w:rPr>
        <w:t>Rohit Patra (9928)</w:t>
      </w:r>
    </w:p>
    <w:p w14:paraId="5F48A773" w14:textId="77777777" w:rsidR="00956F55" w:rsidRPr="00956F55" w:rsidRDefault="00956F55" w:rsidP="00956F55">
      <w:pPr>
        <w:jc w:val="both"/>
        <w:rPr>
          <w:b/>
          <w:bCs/>
        </w:rPr>
      </w:pPr>
      <w:r w:rsidRPr="00956F55">
        <w:rPr>
          <w:b/>
          <w:bCs/>
        </w:rPr>
        <w:t>3.1 Food &amp; Agriculture Sector</w:t>
      </w:r>
    </w:p>
    <w:p w14:paraId="014CD873" w14:textId="77777777" w:rsidR="00956F55" w:rsidRPr="00956F55" w:rsidRDefault="00956F55" w:rsidP="00956F55">
      <w:pPr>
        <w:jc w:val="both"/>
      </w:pPr>
      <w:r w:rsidRPr="00956F55">
        <w:t>The food industry leads eco-</w:t>
      </w:r>
      <w:proofErr w:type="spellStart"/>
      <w:r w:rsidRPr="00956F55">
        <w:t>labeling</w:t>
      </w:r>
      <w:proofErr w:type="spellEnd"/>
      <w:r w:rsidRPr="00956F55">
        <w:t xml:space="preserve"> adoption, addressing sustainability concerns across the supply chain.</w:t>
      </w:r>
    </w:p>
    <w:p w14:paraId="7C1855F1" w14:textId="77777777" w:rsidR="00956F55" w:rsidRPr="00956F55" w:rsidRDefault="00956F55" w:rsidP="00956F55">
      <w:pPr>
        <w:jc w:val="both"/>
      </w:pPr>
      <w:r w:rsidRPr="00956F55">
        <w:rPr>
          <w:b/>
          <w:bCs/>
        </w:rPr>
        <w:t>Major Labels:</w:t>
      </w:r>
    </w:p>
    <w:p w14:paraId="4CA5F829" w14:textId="77777777" w:rsidR="00956F55" w:rsidRPr="00956F55" w:rsidRDefault="00956F55" w:rsidP="00956F55">
      <w:pPr>
        <w:numPr>
          <w:ilvl w:val="0"/>
          <w:numId w:val="14"/>
        </w:numPr>
        <w:jc w:val="both"/>
      </w:pPr>
      <w:r w:rsidRPr="00956F55">
        <w:rPr>
          <w:b/>
          <w:bCs/>
        </w:rPr>
        <w:t>Organic Certification:</w:t>
      </w:r>
      <w:r w:rsidRPr="00956F55">
        <w:t xml:space="preserve"> USDA Organic, EU Organic, JAS Organic</w:t>
      </w:r>
    </w:p>
    <w:p w14:paraId="162E1AC8" w14:textId="77777777" w:rsidR="00956F55" w:rsidRPr="00956F55" w:rsidRDefault="00956F55" w:rsidP="00956F55">
      <w:pPr>
        <w:numPr>
          <w:ilvl w:val="0"/>
          <w:numId w:val="14"/>
        </w:numPr>
        <w:jc w:val="both"/>
      </w:pPr>
      <w:r w:rsidRPr="00956F55">
        <w:rPr>
          <w:b/>
          <w:bCs/>
        </w:rPr>
        <w:t>Fairtrade International:</w:t>
      </w:r>
      <w:r w:rsidRPr="00956F55">
        <w:t xml:space="preserve"> Social and environmental sustainability</w:t>
      </w:r>
    </w:p>
    <w:p w14:paraId="01C634FD" w14:textId="77777777" w:rsidR="00956F55" w:rsidRPr="00956F55" w:rsidRDefault="00956F55" w:rsidP="00956F55">
      <w:pPr>
        <w:numPr>
          <w:ilvl w:val="0"/>
          <w:numId w:val="14"/>
        </w:numPr>
        <w:jc w:val="both"/>
      </w:pPr>
      <w:r w:rsidRPr="00956F55">
        <w:rPr>
          <w:b/>
          <w:bCs/>
        </w:rPr>
        <w:t>Rainforest Alliance:</w:t>
      </w:r>
      <w:r w:rsidRPr="00956F55">
        <w:t xml:space="preserve"> Biodiversity conservation and sustainable farming</w:t>
      </w:r>
    </w:p>
    <w:p w14:paraId="2BEB8895" w14:textId="77777777" w:rsidR="00956F55" w:rsidRPr="00956F55" w:rsidRDefault="00956F55" w:rsidP="00956F55">
      <w:pPr>
        <w:numPr>
          <w:ilvl w:val="0"/>
          <w:numId w:val="14"/>
        </w:numPr>
        <w:jc w:val="both"/>
      </w:pPr>
      <w:r w:rsidRPr="00956F55">
        <w:rPr>
          <w:b/>
          <w:bCs/>
        </w:rPr>
        <w:t>Marine Stewardship Council (MSC):</w:t>
      </w:r>
      <w:r w:rsidRPr="00956F55">
        <w:t xml:space="preserve"> Sustainable fisheries</w:t>
      </w:r>
    </w:p>
    <w:p w14:paraId="05E3783A" w14:textId="77777777" w:rsidR="00956F55" w:rsidRPr="00956F55" w:rsidRDefault="00956F55" w:rsidP="00956F55">
      <w:pPr>
        <w:numPr>
          <w:ilvl w:val="0"/>
          <w:numId w:val="14"/>
        </w:numPr>
        <w:jc w:val="both"/>
      </w:pPr>
      <w:r w:rsidRPr="00956F55">
        <w:rPr>
          <w:b/>
          <w:bCs/>
        </w:rPr>
        <w:t>Non-GMO Project:</w:t>
      </w:r>
      <w:r w:rsidRPr="00956F55">
        <w:t xml:space="preserve"> Genetic modification transparency</w:t>
      </w:r>
    </w:p>
    <w:p w14:paraId="0288071D" w14:textId="77777777" w:rsidR="00956F55" w:rsidRPr="00956F55" w:rsidRDefault="00956F55" w:rsidP="00956F55">
      <w:pPr>
        <w:jc w:val="both"/>
      </w:pPr>
      <w:r w:rsidRPr="00956F55">
        <w:rPr>
          <w:b/>
          <w:bCs/>
        </w:rPr>
        <w:t>Impact Metrics:</w:t>
      </w:r>
    </w:p>
    <w:p w14:paraId="3785A64C" w14:textId="77777777" w:rsidR="00956F55" w:rsidRPr="00956F55" w:rsidRDefault="00956F55" w:rsidP="00956F55">
      <w:pPr>
        <w:numPr>
          <w:ilvl w:val="0"/>
          <w:numId w:val="15"/>
        </w:numPr>
        <w:jc w:val="both"/>
      </w:pPr>
      <w:r w:rsidRPr="00956F55">
        <w:t>Organic market: $124 billion globally (2019)</w:t>
      </w:r>
    </w:p>
    <w:p w14:paraId="1D498562" w14:textId="77777777" w:rsidR="00956F55" w:rsidRPr="00956F55" w:rsidRDefault="00956F55" w:rsidP="00956F55">
      <w:pPr>
        <w:numPr>
          <w:ilvl w:val="0"/>
          <w:numId w:val="15"/>
        </w:numPr>
        <w:jc w:val="both"/>
      </w:pPr>
      <w:r w:rsidRPr="00956F55">
        <w:t>Fairtrade sales: $9.8 billion annually</w:t>
      </w:r>
    </w:p>
    <w:p w14:paraId="288ECDEE" w14:textId="77777777" w:rsidR="00956F55" w:rsidRPr="00956F55" w:rsidRDefault="00956F55" w:rsidP="00956F55">
      <w:pPr>
        <w:numPr>
          <w:ilvl w:val="0"/>
          <w:numId w:val="15"/>
        </w:numPr>
        <w:jc w:val="both"/>
      </w:pPr>
      <w:r w:rsidRPr="00956F55">
        <w:t>MSC-certified fisheries: 15% of global wild-catch</w:t>
      </w:r>
    </w:p>
    <w:p w14:paraId="097EE853" w14:textId="77777777" w:rsidR="00956F55" w:rsidRPr="00956F55" w:rsidRDefault="00956F55" w:rsidP="00956F55">
      <w:pPr>
        <w:jc w:val="both"/>
        <w:rPr>
          <w:b/>
          <w:bCs/>
        </w:rPr>
      </w:pPr>
      <w:r w:rsidRPr="00956F55">
        <w:rPr>
          <w:b/>
          <w:bCs/>
        </w:rPr>
        <w:t>3.2 Textiles &amp; Fashion Industry</w:t>
      </w:r>
    </w:p>
    <w:p w14:paraId="64A368DB" w14:textId="77777777" w:rsidR="00956F55" w:rsidRPr="00956F55" w:rsidRDefault="00956F55" w:rsidP="00956F55">
      <w:pPr>
        <w:jc w:val="both"/>
      </w:pPr>
      <w:r w:rsidRPr="00956F55">
        <w:t>Fashion industry eco-labels address environmental and social impacts throughout complex supply chains.</w:t>
      </w:r>
    </w:p>
    <w:p w14:paraId="6BFA75F1" w14:textId="77777777" w:rsidR="00956F55" w:rsidRPr="00956F55" w:rsidRDefault="00956F55" w:rsidP="00956F55">
      <w:pPr>
        <w:jc w:val="both"/>
      </w:pPr>
      <w:r w:rsidRPr="00956F55">
        <w:rPr>
          <w:b/>
          <w:bCs/>
        </w:rPr>
        <w:t>Key Certifications:</w:t>
      </w:r>
    </w:p>
    <w:p w14:paraId="028B9D55" w14:textId="77777777" w:rsidR="00956F55" w:rsidRPr="00956F55" w:rsidRDefault="00956F55" w:rsidP="00956F55">
      <w:pPr>
        <w:numPr>
          <w:ilvl w:val="0"/>
          <w:numId w:val="16"/>
        </w:numPr>
        <w:jc w:val="both"/>
      </w:pPr>
      <w:r w:rsidRPr="00956F55">
        <w:rPr>
          <w:b/>
          <w:bCs/>
        </w:rPr>
        <w:t>Global Organic Textile Standard (GOTS):</w:t>
      </w:r>
      <w:r w:rsidRPr="00956F55">
        <w:t xml:space="preserve"> Organic </w:t>
      </w:r>
      <w:proofErr w:type="spellStart"/>
      <w:r w:rsidRPr="00956F55">
        <w:t>fiber</w:t>
      </w:r>
      <w:proofErr w:type="spellEnd"/>
      <w:r w:rsidRPr="00956F55">
        <w:t xml:space="preserve"> processing</w:t>
      </w:r>
    </w:p>
    <w:p w14:paraId="411F863E" w14:textId="77777777" w:rsidR="00956F55" w:rsidRPr="00956F55" w:rsidRDefault="00956F55" w:rsidP="00956F55">
      <w:pPr>
        <w:numPr>
          <w:ilvl w:val="0"/>
          <w:numId w:val="16"/>
        </w:numPr>
        <w:jc w:val="both"/>
      </w:pPr>
      <w:r w:rsidRPr="00956F55">
        <w:rPr>
          <w:b/>
          <w:bCs/>
        </w:rPr>
        <w:t>OEKO-TEX Standards:</w:t>
      </w:r>
      <w:r w:rsidRPr="00956F55">
        <w:t xml:space="preserve"> Chemical safety and sustainability</w:t>
      </w:r>
    </w:p>
    <w:p w14:paraId="716DD37C" w14:textId="77777777" w:rsidR="00956F55" w:rsidRPr="00956F55" w:rsidRDefault="00956F55" w:rsidP="00956F55">
      <w:pPr>
        <w:numPr>
          <w:ilvl w:val="0"/>
          <w:numId w:val="16"/>
        </w:numPr>
        <w:jc w:val="both"/>
      </w:pPr>
      <w:r w:rsidRPr="00956F55">
        <w:rPr>
          <w:b/>
          <w:bCs/>
        </w:rPr>
        <w:t>Cradle to Cradle Certified:</w:t>
      </w:r>
      <w:r w:rsidRPr="00956F55">
        <w:t xml:space="preserve"> Circular design principles</w:t>
      </w:r>
    </w:p>
    <w:p w14:paraId="1D574086" w14:textId="77777777" w:rsidR="00956F55" w:rsidRPr="00956F55" w:rsidRDefault="00956F55" w:rsidP="00956F55">
      <w:pPr>
        <w:numPr>
          <w:ilvl w:val="0"/>
          <w:numId w:val="16"/>
        </w:numPr>
        <w:jc w:val="both"/>
      </w:pPr>
      <w:r w:rsidRPr="00956F55">
        <w:rPr>
          <w:b/>
          <w:bCs/>
        </w:rPr>
        <w:t>Better Cotton Initiative (BCI):</w:t>
      </w:r>
      <w:r w:rsidRPr="00956F55">
        <w:t xml:space="preserve"> Sustainable cotton production</w:t>
      </w:r>
    </w:p>
    <w:p w14:paraId="37530D8D" w14:textId="77777777" w:rsidR="00956F55" w:rsidRPr="00956F55" w:rsidRDefault="00956F55" w:rsidP="00956F55">
      <w:pPr>
        <w:numPr>
          <w:ilvl w:val="0"/>
          <w:numId w:val="16"/>
        </w:numPr>
        <w:jc w:val="both"/>
      </w:pPr>
      <w:r w:rsidRPr="00956F55">
        <w:rPr>
          <w:b/>
          <w:bCs/>
        </w:rPr>
        <w:t>Responsible Wool Standard (RWS):</w:t>
      </w:r>
      <w:r w:rsidRPr="00956F55">
        <w:t xml:space="preserve"> Animal welfare and land management</w:t>
      </w:r>
    </w:p>
    <w:p w14:paraId="083BAEE5" w14:textId="77777777" w:rsidR="00956F55" w:rsidRPr="00956F55" w:rsidRDefault="00956F55" w:rsidP="00956F55">
      <w:pPr>
        <w:jc w:val="both"/>
      </w:pPr>
      <w:r w:rsidRPr="00956F55">
        <w:rPr>
          <w:b/>
          <w:bCs/>
        </w:rPr>
        <w:t>Challenges:</w:t>
      </w:r>
    </w:p>
    <w:p w14:paraId="74B14468" w14:textId="77777777" w:rsidR="00956F55" w:rsidRPr="00956F55" w:rsidRDefault="00956F55" w:rsidP="00956F55">
      <w:pPr>
        <w:numPr>
          <w:ilvl w:val="0"/>
          <w:numId w:val="17"/>
        </w:numPr>
        <w:jc w:val="both"/>
      </w:pPr>
      <w:r w:rsidRPr="00956F55">
        <w:t>Fast fashion model conflicts</w:t>
      </w:r>
    </w:p>
    <w:p w14:paraId="4F9A32FB" w14:textId="77777777" w:rsidR="00956F55" w:rsidRPr="00956F55" w:rsidRDefault="00956F55" w:rsidP="00956F55">
      <w:pPr>
        <w:numPr>
          <w:ilvl w:val="0"/>
          <w:numId w:val="17"/>
        </w:numPr>
        <w:jc w:val="both"/>
      </w:pPr>
      <w:r w:rsidRPr="00956F55">
        <w:t>Supply chain complexity</w:t>
      </w:r>
    </w:p>
    <w:p w14:paraId="69A2A1EB" w14:textId="77777777" w:rsidR="00956F55" w:rsidRPr="00956F55" w:rsidRDefault="00956F55" w:rsidP="00956F55">
      <w:pPr>
        <w:numPr>
          <w:ilvl w:val="0"/>
          <w:numId w:val="17"/>
        </w:numPr>
        <w:jc w:val="both"/>
      </w:pPr>
      <w:r w:rsidRPr="00956F55">
        <w:t>Consumer awareness gaps</w:t>
      </w:r>
    </w:p>
    <w:p w14:paraId="1F2AB34D" w14:textId="77777777" w:rsidR="00956F55" w:rsidRPr="00956F55" w:rsidRDefault="00956F55" w:rsidP="00956F55">
      <w:pPr>
        <w:numPr>
          <w:ilvl w:val="0"/>
          <w:numId w:val="17"/>
        </w:numPr>
        <w:jc w:val="both"/>
      </w:pPr>
      <w:r w:rsidRPr="00956F55">
        <w:lastRenderedPageBreak/>
        <w:t>Price premium barriers</w:t>
      </w:r>
    </w:p>
    <w:p w14:paraId="442D5F46" w14:textId="77777777" w:rsidR="00956F55" w:rsidRPr="00956F55" w:rsidRDefault="00956F55" w:rsidP="00956F55">
      <w:pPr>
        <w:jc w:val="both"/>
        <w:rPr>
          <w:b/>
          <w:bCs/>
        </w:rPr>
      </w:pPr>
      <w:r w:rsidRPr="00956F55">
        <w:rPr>
          <w:b/>
          <w:bCs/>
        </w:rPr>
        <w:t>3.3 Electronics &amp; Appliances</w:t>
      </w:r>
    </w:p>
    <w:p w14:paraId="1BACD327" w14:textId="77777777" w:rsidR="00956F55" w:rsidRPr="00956F55" w:rsidRDefault="00956F55" w:rsidP="00956F55">
      <w:pPr>
        <w:jc w:val="both"/>
      </w:pPr>
      <w:r w:rsidRPr="00956F55">
        <w:t>Technology sector labels focus on energy efficiency, material sourcing, and end-of-life management.</w:t>
      </w:r>
    </w:p>
    <w:p w14:paraId="502D4706" w14:textId="77777777" w:rsidR="00956F55" w:rsidRPr="00956F55" w:rsidRDefault="00956F55" w:rsidP="00956F55">
      <w:pPr>
        <w:jc w:val="both"/>
      </w:pPr>
      <w:r w:rsidRPr="00956F55">
        <w:rPr>
          <w:b/>
          <w:bCs/>
        </w:rPr>
        <w:t>Leading Programs:</w:t>
      </w:r>
    </w:p>
    <w:p w14:paraId="740A926F" w14:textId="77777777" w:rsidR="00956F55" w:rsidRPr="00956F55" w:rsidRDefault="00956F55" w:rsidP="00956F55">
      <w:pPr>
        <w:numPr>
          <w:ilvl w:val="0"/>
          <w:numId w:val="18"/>
        </w:numPr>
        <w:jc w:val="both"/>
      </w:pPr>
      <w:r w:rsidRPr="00956F55">
        <w:rPr>
          <w:b/>
          <w:bCs/>
        </w:rPr>
        <w:t>Energy Star:</w:t>
      </w:r>
      <w:r w:rsidRPr="00956F55">
        <w:t xml:space="preserve"> Energy efficiency across 70+ product categories</w:t>
      </w:r>
    </w:p>
    <w:p w14:paraId="54A0A3AF" w14:textId="77777777" w:rsidR="00956F55" w:rsidRPr="00956F55" w:rsidRDefault="00956F55" w:rsidP="00956F55">
      <w:pPr>
        <w:numPr>
          <w:ilvl w:val="0"/>
          <w:numId w:val="18"/>
        </w:numPr>
        <w:jc w:val="both"/>
      </w:pPr>
      <w:r w:rsidRPr="00956F55">
        <w:rPr>
          <w:b/>
          <w:bCs/>
        </w:rPr>
        <w:t>EPEAT:</w:t>
      </w:r>
      <w:r w:rsidRPr="00956F55">
        <w:t xml:space="preserve"> Comprehensive electronics assessment</w:t>
      </w:r>
    </w:p>
    <w:p w14:paraId="31B4580D" w14:textId="77777777" w:rsidR="00956F55" w:rsidRPr="00956F55" w:rsidRDefault="00956F55" w:rsidP="00956F55">
      <w:pPr>
        <w:numPr>
          <w:ilvl w:val="0"/>
          <w:numId w:val="18"/>
        </w:numPr>
        <w:jc w:val="both"/>
      </w:pPr>
      <w:r w:rsidRPr="00956F55">
        <w:rPr>
          <w:b/>
          <w:bCs/>
        </w:rPr>
        <w:t>TCO Certified:</w:t>
      </w:r>
      <w:r w:rsidRPr="00956F55">
        <w:t xml:space="preserve"> IT product sustainability</w:t>
      </w:r>
    </w:p>
    <w:p w14:paraId="6EA2BEA4" w14:textId="77777777" w:rsidR="00956F55" w:rsidRPr="00956F55" w:rsidRDefault="00956F55" w:rsidP="00956F55">
      <w:pPr>
        <w:numPr>
          <w:ilvl w:val="0"/>
          <w:numId w:val="18"/>
        </w:numPr>
        <w:jc w:val="both"/>
      </w:pPr>
      <w:r w:rsidRPr="00956F55">
        <w:rPr>
          <w:b/>
          <w:bCs/>
        </w:rPr>
        <w:t>GREENGUARD:</w:t>
      </w:r>
      <w:r w:rsidRPr="00956F55">
        <w:t xml:space="preserve"> Indoor air quality certification</w:t>
      </w:r>
    </w:p>
    <w:p w14:paraId="74788433" w14:textId="77777777" w:rsidR="00956F55" w:rsidRPr="00956F55" w:rsidRDefault="00956F55" w:rsidP="00956F55">
      <w:pPr>
        <w:jc w:val="both"/>
      </w:pPr>
      <w:r w:rsidRPr="00956F55">
        <w:rPr>
          <w:b/>
          <w:bCs/>
        </w:rPr>
        <w:t>Achievements:</w:t>
      </w:r>
    </w:p>
    <w:p w14:paraId="4E7484A6" w14:textId="77777777" w:rsidR="00956F55" w:rsidRPr="00956F55" w:rsidRDefault="00956F55" w:rsidP="00956F55">
      <w:pPr>
        <w:numPr>
          <w:ilvl w:val="0"/>
          <w:numId w:val="19"/>
        </w:numPr>
        <w:jc w:val="both"/>
      </w:pPr>
      <w:r w:rsidRPr="00956F55">
        <w:t>Energy Star prevented 3.5 billion tons CO2 (1992-2018)</w:t>
      </w:r>
    </w:p>
    <w:p w14:paraId="6711B256" w14:textId="77777777" w:rsidR="00956F55" w:rsidRPr="00956F55" w:rsidRDefault="00956F55" w:rsidP="00956F55">
      <w:pPr>
        <w:numPr>
          <w:ilvl w:val="0"/>
          <w:numId w:val="19"/>
        </w:numPr>
        <w:jc w:val="both"/>
      </w:pPr>
      <w:r w:rsidRPr="00956F55">
        <w:t>EPEAT registered 4,000+ products globally</w:t>
      </w:r>
    </w:p>
    <w:p w14:paraId="2CF38BDF" w14:textId="77777777" w:rsidR="00956F55" w:rsidRPr="00956F55" w:rsidRDefault="00956F55" w:rsidP="00956F55">
      <w:pPr>
        <w:numPr>
          <w:ilvl w:val="0"/>
          <w:numId w:val="19"/>
        </w:numPr>
        <w:jc w:val="both"/>
      </w:pPr>
      <w:r w:rsidRPr="00956F55">
        <w:t>$450 billion in energy savings since 1992</w:t>
      </w:r>
    </w:p>
    <w:p w14:paraId="1649C2CE" w14:textId="77777777" w:rsidR="00956F55" w:rsidRPr="00956F55" w:rsidRDefault="00956F55" w:rsidP="00956F55">
      <w:pPr>
        <w:jc w:val="both"/>
        <w:rPr>
          <w:b/>
          <w:bCs/>
        </w:rPr>
      </w:pPr>
      <w:r w:rsidRPr="00956F55">
        <w:rPr>
          <w:b/>
          <w:bCs/>
        </w:rPr>
        <w:t>3.4 Buildings &amp; Construction</w:t>
      </w:r>
    </w:p>
    <w:p w14:paraId="26C315AE" w14:textId="77777777" w:rsidR="00956F55" w:rsidRPr="00956F55" w:rsidRDefault="00956F55" w:rsidP="00956F55">
      <w:pPr>
        <w:jc w:val="both"/>
      </w:pPr>
      <w:r w:rsidRPr="00956F55">
        <w:t>Green building certification drives sustainable construction practices and operational efficiency.</w:t>
      </w:r>
    </w:p>
    <w:p w14:paraId="25237A92" w14:textId="77777777" w:rsidR="00956F55" w:rsidRPr="00956F55" w:rsidRDefault="00956F55" w:rsidP="00956F55">
      <w:pPr>
        <w:jc w:val="both"/>
      </w:pPr>
      <w:r w:rsidRPr="00956F55">
        <w:rPr>
          <w:b/>
          <w:bCs/>
        </w:rPr>
        <w:t>Major Systems:</w:t>
      </w:r>
    </w:p>
    <w:p w14:paraId="5D21FC05" w14:textId="77777777" w:rsidR="00956F55" w:rsidRPr="00956F55" w:rsidRDefault="00956F55" w:rsidP="00956F55">
      <w:pPr>
        <w:numPr>
          <w:ilvl w:val="0"/>
          <w:numId w:val="20"/>
        </w:numPr>
        <w:jc w:val="both"/>
      </w:pPr>
      <w:r w:rsidRPr="00956F55">
        <w:rPr>
          <w:b/>
          <w:bCs/>
        </w:rPr>
        <w:t>LEED (Leadership in Energy and Environmental Design):</w:t>
      </w:r>
      <w:r w:rsidRPr="00956F55">
        <w:t xml:space="preserve"> US Green Building Council</w:t>
      </w:r>
    </w:p>
    <w:p w14:paraId="7BCE2281" w14:textId="77777777" w:rsidR="00956F55" w:rsidRPr="00956F55" w:rsidRDefault="00956F55" w:rsidP="00956F55">
      <w:pPr>
        <w:numPr>
          <w:ilvl w:val="0"/>
          <w:numId w:val="20"/>
        </w:numPr>
        <w:jc w:val="both"/>
      </w:pPr>
      <w:r w:rsidRPr="00956F55">
        <w:rPr>
          <w:b/>
          <w:bCs/>
        </w:rPr>
        <w:t>BREEAM (Building Research Establishment Environmental Assessment Method):</w:t>
      </w:r>
      <w:r w:rsidRPr="00956F55">
        <w:t xml:space="preserve"> UK-originated, globally applied</w:t>
      </w:r>
    </w:p>
    <w:p w14:paraId="2E0EB523" w14:textId="77777777" w:rsidR="00956F55" w:rsidRPr="00956F55" w:rsidRDefault="00956F55" w:rsidP="00956F55">
      <w:pPr>
        <w:numPr>
          <w:ilvl w:val="0"/>
          <w:numId w:val="20"/>
        </w:numPr>
        <w:jc w:val="both"/>
      </w:pPr>
      <w:r w:rsidRPr="00956F55">
        <w:rPr>
          <w:b/>
          <w:bCs/>
        </w:rPr>
        <w:t>Green Star:</w:t>
      </w:r>
      <w:r w:rsidRPr="00956F55">
        <w:t xml:space="preserve"> Australia and South Africa</w:t>
      </w:r>
    </w:p>
    <w:p w14:paraId="0547C660" w14:textId="77777777" w:rsidR="00956F55" w:rsidRPr="00956F55" w:rsidRDefault="00956F55" w:rsidP="00956F55">
      <w:pPr>
        <w:numPr>
          <w:ilvl w:val="0"/>
          <w:numId w:val="20"/>
        </w:numPr>
        <w:jc w:val="both"/>
      </w:pPr>
      <w:r w:rsidRPr="00956F55">
        <w:rPr>
          <w:b/>
          <w:bCs/>
        </w:rPr>
        <w:t>CASBEE:</w:t>
      </w:r>
      <w:r w:rsidRPr="00956F55">
        <w:t xml:space="preserve"> Japan's comprehensive assessment system</w:t>
      </w:r>
    </w:p>
    <w:p w14:paraId="2D920F5E" w14:textId="77777777" w:rsidR="00956F55" w:rsidRPr="00956F55" w:rsidRDefault="00956F55" w:rsidP="00956F55">
      <w:pPr>
        <w:jc w:val="both"/>
      </w:pPr>
      <w:r w:rsidRPr="00956F55">
        <w:rPr>
          <w:b/>
          <w:bCs/>
        </w:rPr>
        <w:t>Market Impact:</w:t>
      </w:r>
    </w:p>
    <w:p w14:paraId="57644F5B" w14:textId="77777777" w:rsidR="00956F55" w:rsidRPr="00956F55" w:rsidRDefault="00956F55" w:rsidP="00956F55">
      <w:pPr>
        <w:numPr>
          <w:ilvl w:val="0"/>
          <w:numId w:val="21"/>
        </w:numPr>
        <w:jc w:val="both"/>
      </w:pPr>
      <w:r w:rsidRPr="00956F55">
        <w:t>LEED: 95,000+ certified projects in 165+ countries</w:t>
      </w:r>
    </w:p>
    <w:p w14:paraId="3E453777" w14:textId="77777777" w:rsidR="00956F55" w:rsidRPr="00956F55" w:rsidRDefault="00956F55" w:rsidP="00956F55">
      <w:pPr>
        <w:numPr>
          <w:ilvl w:val="0"/>
          <w:numId w:val="21"/>
        </w:numPr>
        <w:jc w:val="both"/>
      </w:pPr>
      <w:r w:rsidRPr="00956F55">
        <w:t>BREEAM: 2.3 million certified buildings worldwide</w:t>
      </w:r>
    </w:p>
    <w:p w14:paraId="006DAF2B" w14:textId="77777777" w:rsidR="00956F55" w:rsidRPr="00956F55" w:rsidRDefault="00956F55" w:rsidP="00956F55">
      <w:pPr>
        <w:numPr>
          <w:ilvl w:val="0"/>
          <w:numId w:val="21"/>
        </w:numPr>
        <w:jc w:val="both"/>
      </w:pPr>
      <w:r w:rsidRPr="00956F55">
        <w:t>Green building market: $265 billion by 2022</w:t>
      </w:r>
    </w:p>
    <w:p w14:paraId="0AE5BD6C" w14:textId="77777777" w:rsidR="00956F55" w:rsidRPr="00956F55" w:rsidRDefault="00956F55" w:rsidP="00956F55">
      <w:pPr>
        <w:jc w:val="both"/>
        <w:rPr>
          <w:b/>
          <w:bCs/>
        </w:rPr>
      </w:pPr>
      <w:r w:rsidRPr="00956F55">
        <w:rPr>
          <w:b/>
          <w:bCs/>
        </w:rPr>
        <w:t>3.5 Tourism &amp; Hospitality</w:t>
      </w:r>
    </w:p>
    <w:p w14:paraId="2AA07F93" w14:textId="77777777" w:rsidR="00956F55" w:rsidRPr="00956F55" w:rsidRDefault="00956F55" w:rsidP="00956F55">
      <w:pPr>
        <w:jc w:val="both"/>
      </w:pPr>
      <w:r w:rsidRPr="00956F55">
        <w:t>Sustainable tourism labels promote responsible travel and destination management.</w:t>
      </w:r>
    </w:p>
    <w:p w14:paraId="6A4AF73D" w14:textId="77777777" w:rsidR="00956F55" w:rsidRPr="00956F55" w:rsidRDefault="00956F55" w:rsidP="00956F55">
      <w:pPr>
        <w:jc w:val="both"/>
      </w:pPr>
      <w:r w:rsidRPr="00956F55">
        <w:rPr>
          <w:b/>
          <w:bCs/>
        </w:rPr>
        <w:t>Certification Programs:</w:t>
      </w:r>
    </w:p>
    <w:p w14:paraId="58FBD6A2" w14:textId="77777777" w:rsidR="00956F55" w:rsidRPr="00956F55" w:rsidRDefault="00956F55" w:rsidP="00956F55">
      <w:pPr>
        <w:numPr>
          <w:ilvl w:val="0"/>
          <w:numId w:val="22"/>
        </w:numPr>
        <w:jc w:val="both"/>
      </w:pPr>
      <w:r w:rsidRPr="00956F55">
        <w:rPr>
          <w:b/>
          <w:bCs/>
        </w:rPr>
        <w:lastRenderedPageBreak/>
        <w:t>Green Globe:</w:t>
      </w:r>
      <w:r w:rsidRPr="00956F55">
        <w:t xml:space="preserve"> Comprehensive sustainability certification</w:t>
      </w:r>
    </w:p>
    <w:p w14:paraId="5065E38F" w14:textId="77777777" w:rsidR="00956F55" w:rsidRPr="00956F55" w:rsidRDefault="00956F55" w:rsidP="00956F55">
      <w:pPr>
        <w:numPr>
          <w:ilvl w:val="0"/>
          <w:numId w:val="22"/>
        </w:numPr>
        <w:jc w:val="both"/>
      </w:pPr>
      <w:proofErr w:type="spellStart"/>
      <w:r w:rsidRPr="00956F55">
        <w:rPr>
          <w:b/>
          <w:bCs/>
        </w:rPr>
        <w:t>EarthCheck</w:t>
      </w:r>
      <w:proofErr w:type="spellEnd"/>
      <w:r w:rsidRPr="00956F55">
        <w:rPr>
          <w:b/>
          <w:bCs/>
        </w:rPr>
        <w:t>:</w:t>
      </w:r>
      <w:r w:rsidRPr="00956F55">
        <w:t xml:space="preserve"> Environmental and social benchmarking</w:t>
      </w:r>
    </w:p>
    <w:p w14:paraId="6FD7D590" w14:textId="77777777" w:rsidR="00956F55" w:rsidRPr="00956F55" w:rsidRDefault="00956F55" w:rsidP="00956F55">
      <w:pPr>
        <w:numPr>
          <w:ilvl w:val="0"/>
          <w:numId w:val="22"/>
        </w:numPr>
        <w:jc w:val="both"/>
      </w:pPr>
      <w:r w:rsidRPr="00956F55">
        <w:rPr>
          <w:b/>
          <w:bCs/>
        </w:rPr>
        <w:t>Green Key:</w:t>
      </w:r>
      <w:r w:rsidRPr="00956F55">
        <w:t xml:space="preserve"> International eco-label for tourism</w:t>
      </w:r>
    </w:p>
    <w:p w14:paraId="4628F5BD" w14:textId="77777777" w:rsidR="00956F55" w:rsidRPr="00956F55" w:rsidRDefault="00956F55" w:rsidP="00956F55">
      <w:pPr>
        <w:numPr>
          <w:ilvl w:val="0"/>
          <w:numId w:val="22"/>
        </w:numPr>
        <w:jc w:val="both"/>
      </w:pPr>
      <w:r w:rsidRPr="00956F55">
        <w:rPr>
          <w:b/>
          <w:bCs/>
        </w:rPr>
        <w:t>Rainforest Alliance:</w:t>
      </w:r>
      <w:r w:rsidRPr="00956F55">
        <w:t xml:space="preserve"> Sustainable tourism verification</w:t>
      </w:r>
    </w:p>
    <w:p w14:paraId="2C683A63" w14:textId="77777777" w:rsidR="00956F55" w:rsidRPr="00956F55" w:rsidRDefault="00956F55" w:rsidP="00956F55">
      <w:pPr>
        <w:jc w:val="both"/>
      </w:pPr>
      <w:r w:rsidRPr="00956F55">
        <w:rPr>
          <w:b/>
          <w:bCs/>
        </w:rPr>
        <w:t>Benefits:</w:t>
      </w:r>
    </w:p>
    <w:p w14:paraId="3594C2EE" w14:textId="77777777" w:rsidR="00956F55" w:rsidRPr="00956F55" w:rsidRDefault="00956F55" w:rsidP="00956F55">
      <w:pPr>
        <w:numPr>
          <w:ilvl w:val="0"/>
          <w:numId w:val="23"/>
        </w:numPr>
        <w:jc w:val="both"/>
      </w:pPr>
      <w:r w:rsidRPr="00956F55">
        <w:t>Reduced environmental footprint</w:t>
      </w:r>
    </w:p>
    <w:p w14:paraId="2706EB92" w14:textId="77777777" w:rsidR="00956F55" w:rsidRPr="00956F55" w:rsidRDefault="00956F55" w:rsidP="00956F55">
      <w:pPr>
        <w:numPr>
          <w:ilvl w:val="0"/>
          <w:numId w:val="23"/>
        </w:numPr>
        <w:jc w:val="both"/>
      </w:pPr>
      <w:r w:rsidRPr="00956F55">
        <w:t>Enhanced guest experience</w:t>
      </w:r>
    </w:p>
    <w:p w14:paraId="4F8801FA" w14:textId="77777777" w:rsidR="00956F55" w:rsidRPr="00956F55" w:rsidRDefault="00956F55" w:rsidP="00956F55">
      <w:pPr>
        <w:numPr>
          <w:ilvl w:val="0"/>
          <w:numId w:val="23"/>
        </w:numPr>
        <w:jc w:val="both"/>
      </w:pPr>
      <w:r w:rsidRPr="00956F55">
        <w:t>Operational cost savings</w:t>
      </w:r>
    </w:p>
    <w:p w14:paraId="2FC0A7AB" w14:textId="77777777" w:rsidR="00956F55" w:rsidRPr="00956F55" w:rsidRDefault="00956F55" w:rsidP="00956F55">
      <w:pPr>
        <w:numPr>
          <w:ilvl w:val="0"/>
          <w:numId w:val="23"/>
        </w:numPr>
        <w:jc w:val="both"/>
      </w:pPr>
      <w:r w:rsidRPr="00956F55">
        <w:t>Marketing differentiation</w:t>
      </w:r>
    </w:p>
    <w:p w14:paraId="0CED086A" w14:textId="77777777" w:rsidR="00956F55" w:rsidRPr="00956F55" w:rsidRDefault="004F2EB6" w:rsidP="00956F55">
      <w:pPr>
        <w:jc w:val="both"/>
      </w:pPr>
      <w:r>
        <w:pict w14:anchorId="3357843B">
          <v:rect id="_x0000_i1030" style="width:0;height:1.5pt" o:hralign="center" o:hrstd="t" o:hr="t" fillcolor="#a0a0a0" stroked="f"/>
        </w:pict>
      </w:r>
    </w:p>
    <w:p w14:paraId="7C68944F" w14:textId="77777777" w:rsidR="00956F55" w:rsidRPr="00956F55" w:rsidRDefault="00956F55" w:rsidP="00956F55">
      <w:pPr>
        <w:jc w:val="both"/>
        <w:rPr>
          <w:b/>
          <w:bCs/>
        </w:rPr>
      </w:pPr>
      <w:r w:rsidRPr="00956F55">
        <w:rPr>
          <w:b/>
          <w:bCs/>
        </w:rPr>
        <w:t>SECTION 4: IMPACT AND CHALLENGES</w:t>
      </w:r>
    </w:p>
    <w:p w14:paraId="530E97AE" w14:textId="2C54CBA9" w:rsidR="00956F55" w:rsidRPr="00956F55" w:rsidRDefault="00956F55" w:rsidP="00956F55">
      <w:pPr>
        <w:jc w:val="both"/>
      </w:pPr>
      <w:r w:rsidRPr="00956F55">
        <w:rPr>
          <w:i/>
          <w:iCs/>
        </w:rPr>
        <w:t xml:space="preserve">Presenter: </w:t>
      </w:r>
      <w:proofErr w:type="spellStart"/>
      <w:r>
        <w:rPr>
          <w:i/>
          <w:iCs/>
        </w:rPr>
        <w:t>Pratyay</w:t>
      </w:r>
      <w:proofErr w:type="spellEnd"/>
      <w:r>
        <w:rPr>
          <w:i/>
          <w:iCs/>
        </w:rPr>
        <w:t xml:space="preserve"> Koley (9909)</w:t>
      </w:r>
    </w:p>
    <w:p w14:paraId="71DDC726" w14:textId="77777777" w:rsidR="00956F55" w:rsidRPr="00956F55" w:rsidRDefault="00956F55" w:rsidP="00956F55">
      <w:pPr>
        <w:jc w:val="both"/>
        <w:rPr>
          <w:b/>
          <w:bCs/>
        </w:rPr>
      </w:pPr>
      <w:r w:rsidRPr="00956F55">
        <w:rPr>
          <w:b/>
          <w:bCs/>
        </w:rPr>
        <w:t>4.1 Benefits for Consumers</w:t>
      </w:r>
    </w:p>
    <w:p w14:paraId="642DEDF2" w14:textId="77777777" w:rsidR="00956F55" w:rsidRPr="00956F55" w:rsidRDefault="00956F55" w:rsidP="00956F55">
      <w:pPr>
        <w:jc w:val="both"/>
      </w:pPr>
      <w:r w:rsidRPr="00956F55">
        <w:t>Eco-labels provide significant value to environmentally conscious consumers:</w:t>
      </w:r>
    </w:p>
    <w:p w14:paraId="510E418B" w14:textId="77777777" w:rsidR="00956F55" w:rsidRPr="00956F55" w:rsidRDefault="00956F55" w:rsidP="00956F55">
      <w:pPr>
        <w:jc w:val="both"/>
      </w:pPr>
      <w:r w:rsidRPr="00956F55">
        <w:rPr>
          <w:b/>
          <w:bCs/>
        </w:rPr>
        <w:t>Trust and Credibility:</w:t>
      </w:r>
    </w:p>
    <w:p w14:paraId="2AF5492A" w14:textId="77777777" w:rsidR="00956F55" w:rsidRPr="00956F55" w:rsidRDefault="00956F55" w:rsidP="00956F55">
      <w:pPr>
        <w:numPr>
          <w:ilvl w:val="0"/>
          <w:numId w:val="24"/>
        </w:numPr>
        <w:jc w:val="both"/>
      </w:pPr>
      <w:r w:rsidRPr="00956F55">
        <w:t>Third-party verification ensures reliability</w:t>
      </w:r>
    </w:p>
    <w:p w14:paraId="1F0497AB" w14:textId="77777777" w:rsidR="00956F55" w:rsidRPr="00956F55" w:rsidRDefault="00956F55" w:rsidP="00956F55">
      <w:pPr>
        <w:numPr>
          <w:ilvl w:val="0"/>
          <w:numId w:val="24"/>
        </w:numPr>
        <w:jc w:val="both"/>
      </w:pPr>
      <w:r w:rsidRPr="00956F55">
        <w:t>Standardized criteria enable product comparison</w:t>
      </w:r>
    </w:p>
    <w:p w14:paraId="0E3B3292" w14:textId="77777777" w:rsidR="00956F55" w:rsidRPr="00956F55" w:rsidRDefault="00956F55" w:rsidP="00956F55">
      <w:pPr>
        <w:numPr>
          <w:ilvl w:val="0"/>
          <w:numId w:val="24"/>
        </w:numPr>
        <w:jc w:val="both"/>
      </w:pPr>
      <w:r w:rsidRPr="00956F55">
        <w:t>Reduced information asymmetry</w:t>
      </w:r>
    </w:p>
    <w:p w14:paraId="100FCE67" w14:textId="77777777" w:rsidR="00956F55" w:rsidRPr="00956F55" w:rsidRDefault="00956F55" w:rsidP="00956F55">
      <w:pPr>
        <w:jc w:val="both"/>
      </w:pPr>
      <w:r w:rsidRPr="00956F55">
        <w:rPr>
          <w:b/>
          <w:bCs/>
        </w:rPr>
        <w:t>Simplified Decision-Making:</w:t>
      </w:r>
    </w:p>
    <w:p w14:paraId="496E0435" w14:textId="77777777" w:rsidR="00956F55" w:rsidRPr="00956F55" w:rsidRDefault="00956F55" w:rsidP="00956F55">
      <w:pPr>
        <w:numPr>
          <w:ilvl w:val="0"/>
          <w:numId w:val="25"/>
        </w:numPr>
        <w:jc w:val="both"/>
      </w:pPr>
      <w:r w:rsidRPr="00956F55">
        <w:t>Complex environmental data condensed into simple symbols</w:t>
      </w:r>
    </w:p>
    <w:p w14:paraId="1CA44756" w14:textId="77777777" w:rsidR="00956F55" w:rsidRPr="00956F55" w:rsidRDefault="00956F55" w:rsidP="00956F55">
      <w:pPr>
        <w:numPr>
          <w:ilvl w:val="0"/>
          <w:numId w:val="25"/>
        </w:numPr>
        <w:jc w:val="both"/>
      </w:pPr>
      <w:r w:rsidRPr="00956F55">
        <w:t>Time-efficient shopping for sustainable products</w:t>
      </w:r>
    </w:p>
    <w:p w14:paraId="65517F2A" w14:textId="77777777" w:rsidR="00956F55" w:rsidRPr="00956F55" w:rsidRDefault="00956F55" w:rsidP="00956F55">
      <w:pPr>
        <w:numPr>
          <w:ilvl w:val="0"/>
          <w:numId w:val="25"/>
        </w:numPr>
        <w:jc w:val="both"/>
      </w:pPr>
      <w:r w:rsidRPr="00956F55">
        <w:t>Clear identification of preferred choices</w:t>
      </w:r>
    </w:p>
    <w:p w14:paraId="02884EB2" w14:textId="77777777" w:rsidR="00956F55" w:rsidRPr="00956F55" w:rsidRDefault="00956F55" w:rsidP="00956F55">
      <w:pPr>
        <w:jc w:val="both"/>
      </w:pPr>
      <w:r w:rsidRPr="00956F55">
        <w:rPr>
          <w:b/>
          <w:bCs/>
        </w:rPr>
        <w:t>Health and Safety Benefits:</w:t>
      </w:r>
    </w:p>
    <w:p w14:paraId="423FAD60" w14:textId="77777777" w:rsidR="00956F55" w:rsidRPr="00956F55" w:rsidRDefault="00956F55" w:rsidP="00956F55">
      <w:pPr>
        <w:numPr>
          <w:ilvl w:val="0"/>
          <w:numId w:val="26"/>
        </w:numPr>
        <w:jc w:val="both"/>
      </w:pPr>
      <w:r w:rsidRPr="00956F55">
        <w:t>Reduced exposure to harmful chemicals</w:t>
      </w:r>
    </w:p>
    <w:p w14:paraId="1FEB03E3" w14:textId="77777777" w:rsidR="00956F55" w:rsidRPr="00956F55" w:rsidRDefault="00956F55" w:rsidP="00956F55">
      <w:pPr>
        <w:numPr>
          <w:ilvl w:val="0"/>
          <w:numId w:val="26"/>
        </w:numPr>
        <w:jc w:val="both"/>
      </w:pPr>
      <w:r w:rsidRPr="00956F55">
        <w:t>Indoor air quality improvements</w:t>
      </w:r>
    </w:p>
    <w:p w14:paraId="1600D4F0" w14:textId="77777777" w:rsidR="00956F55" w:rsidRPr="00956F55" w:rsidRDefault="00956F55" w:rsidP="00956F55">
      <w:pPr>
        <w:numPr>
          <w:ilvl w:val="0"/>
          <w:numId w:val="26"/>
        </w:numPr>
        <w:jc w:val="both"/>
      </w:pPr>
      <w:r w:rsidRPr="00956F55">
        <w:t>Safer product disposal</w:t>
      </w:r>
    </w:p>
    <w:p w14:paraId="38F5BAE1" w14:textId="77777777" w:rsidR="00956F55" w:rsidRPr="00956F55" w:rsidRDefault="00956F55" w:rsidP="00956F55">
      <w:pPr>
        <w:jc w:val="both"/>
        <w:rPr>
          <w:b/>
          <w:bCs/>
        </w:rPr>
      </w:pPr>
      <w:r w:rsidRPr="00956F55">
        <w:rPr>
          <w:b/>
          <w:bCs/>
        </w:rPr>
        <w:t>4.2 Benefits for Producers</w:t>
      </w:r>
    </w:p>
    <w:p w14:paraId="460F0C59" w14:textId="77777777" w:rsidR="00956F55" w:rsidRPr="00956F55" w:rsidRDefault="00956F55" w:rsidP="00956F55">
      <w:pPr>
        <w:jc w:val="both"/>
      </w:pPr>
      <w:r w:rsidRPr="00956F55">
        <w:t>Manufacturers and service providers gain multiple advantages from eco-label participation:</w:t>
      </w:r>
    </w:p>
    <w:p w14:paraId="4A599E87" w14:textId="77777777" w:rsidR="00956F55" w:rsidRPr="00956F55" w:rsidRDefault="00956F55" w:rsidP="00956F55">
      <w:pPr>
        <w:jc w:val="both"/>
      </w:pPr>
      <w:r w:rsidRPr="00956F55">
        <w:rPr>
          <w:b/>
          <w:bCs/>
        </w:rPr>
        <w:lastRenderedPageBreak/>
        <w:t>Market Advantages:</w:t>
      </w:r>
    </w:p>
    <w:p w14:paraId="6B2385F8" w14:textId="77777777" w:rsidR="00956F55" w:rsidRPr="00956F55" w:rsidRDefault="00956F55" w:rsidP="00956F55">
      <w:pPr>
        <w:numPr>
          <w:ilvl w:val="0"/>
          <w:numId w:val="27"/>
        </w:numPr>
        <w:jc w:val="both"/>
      </w:pPr>
      <w:r w:rsidRPr="00956F55">
        <w:t>Premium pricing opportunities (typically 10-20% higher)</w:t>
      </w:r>
    </w:p>
    <w:p w14:paraId="4CD76EA2" w14:textId="77777777" w:rsidR="00956F55" w:rsidRPr="00956F55" w:rsidRDefault="00956F55" w:rsidP="00956F55">
      <w:pPr>
        <w:numPr>
          <w:ilvl w:val="0"/>
          <w:numId w:val="27"/>
        </w:numPr>
        <w:jc w:val="both"/>
      </w:pPr>
      <w:r w:rsidRPr="00956F55">
        <w:t>Access to environmentally conscious market segments</w:t>
      </w:r>
    </w:p>
    <w:p w14:paraId="7FBC1A49" w14:textId="77777777" w:rsidR="00956F55" w:rsidRPr="00956F55" w:rsidRDefault="00956F55" w:rsidP="00956F55">
      <w:pPr>
        <w:numPr>
          <w:ilvl w:val="0"/>
          <w:numId w:val="27"/>
        </w:numPr>
        <w:jc w:val="both"/>
      </w:pPr>
      <w:r w:rsidRPr="00956F55">
        <w:t>Enhanced brand reputation and loyalty</w:t>
      </w:r>
    </w:p>
    <w:p w14:paraId="6E494FC3" w14:textId="77777777" w:rsidR="00956F55" w:rsidRPr="00956F55" w:rsidRDefault="00956F55" w:rsidP="00956F55">
      <w:pPr>
        <w:jc w:val="both"/>
      </w:pPr>
      <w:r w:rsidRPr="00956F55">
        <w:rPr>
          <w:b/>
          <w:bCs/>
        </w:rPr>
        <w:t>Operational Improvements:</w:t>
      </w:r>
    </w:p>
    <w:p w14:paraId="0D85E5C0" w14:textId="77777777" w:rsidR="00956F55" w:rsidRPr="00956F55" w:rsidRDefault="00956F55" w:rsidP="00956F55">
      <w:pPr>
        <w:numPr>
          <w:ilvl w:val="0"/>
          <w:numId w:val="28"/>
        </w:numPr>
        <w:jc w:val="both"/>
      </w:pPr>
      <w:r w:rsidRPr="00956F55">
        <w:t>Process optimization and efficiency gains</w:t>
      </w:r>
    </w:p>
    <w:p w14:paraId="64CBBE9B" w14:textId="77777777" w:rsidR="00956F55" w:rsidRPr="00956F55" w:rsidRDefault="00956F55" w:rsidP="00956F55">
      <w:pPr>
        <w:numPr>
          <w:ilvl w:val="0"/>
          <w:numId w:val="28"/>
        </w:numPr>
        <w:jc w:val="both"/>
      </w:pPr>
      <w:r w:rsidRPr="00956F55">
        <w:t>Supply chain transparency and risk reduction</w:t>
      </w:r>
    </w:p>
    <w:p w14:paraId="775C2190" w14:textId="77777777" w:rsidR="00956F55" w:rsidRPr="00956F55" w:rsidRDefault="00956F55" w:rsidP="00956F55">
      <w:pPr>
        <w:numPr>
          <w:ilvl w:val="0"/>
          <w:numId w:val="28"/>
        </w:numPr>
        <w:jc w:val="both"/>
      </w:pPr>
      <w:r w:rsidRPr="00956F55">
        <w:t>Innovation driver for sustainable technologies</w:t>
      </w:r>
    </w:p>
    <w:p w14:paraId="248088AD" w14:textId="77777777" w:rsidR="00956F55" w:rsidRPr="00956F55" w:rsidRDefault="00956F55" w:rsidP="00956F55">
      <w:pPr>
        <w:jc w:val="both"/>
      </w:pPr>
      <w:r w:rsidRPr="00956F55">
        <w:rPr>
          <w:b/>
          <w:bCs/>
        </w:rPr>
        <w:t>Regulatory Compliance:</w:t>
      </w:r>
    </w:p>
    <w:p w14:paraId="720815F5" w14:textId="77777777" w:rsidR="00956F55" w:rsidRPr="00956F55" w:rsidRDefault="00956F55" w:rsidP="00956F55">
      <w:pPr>
        <w:numPr>
          <w:ilvl w:val="0"/>
          <w:numId w:val="29"/>
        </w:numPr>
        <w:jc w:val="both"/>
      </w:pPr>
      <w:r w:rsidRPr="00956F55">
        <w:t>Proactive environmental management</w:t>
      </w:r>
    </w:p>
    <w:p w14:paraId="3B3F524A" w14:textId="77777777" w:rsidR="00956F55" w:rsidRPr="00956F55" w:rsidRDefault="00956F55" w:rsidP="00956F55">
      <w:pPr>
        <w:numPr>
          <w:ilvl w:val="0"/>
          <w:numId w:val="29"/>
        </w:numPr>
        <w:jc w:val="both"/>
      </w:pPr>
      <w:r w:rsidRPr="00956F55">
        <w:t>Simplified regulatory reporting</w:t>
      </w:r>
    </w:p>
    <w:p w14:paraId="0744A525" w14:textId="77777777" w:rsidR="00956F55" w:rsidRPr="00956F55" w:rsidRDefault="00956F55" w:rsidP="00956F55">
      <w:pPr>
        <w:numPr>
          <w:ilvl w:val="0"/>
          <w:numId w:val="29"/>
        </w:numPr>
        <w:jc w:val="both"/>
      </w:pPr>
      <w:r w:rsidRPr="00956F55">
        <w:t>Reduced compliance costs</w:t>
      </w:r>
    </w:p>
    <w:p w14:paraId="6F80421F" w14:textId="77777777" w:rsidR="00956F55" w:rsidRPr="00956F55" w:rsidRDefault="00956F55" w:rsidP="00956F55">
      <w:pPr>
        <w:jc w:val="both"/>
        <w:rPr>
          <w:b/>
          <w:bCs/>
        </w:rPr>
      </w:pPr>
      <w:r w:rsidRPr="00956F55">
        <w:rPr>
          <w:b/>
          <w:bCs/>
        </w:rPr>
        <w:t>4.3 Environmental Impact</w:t>
      </w:r>
    </w:p>
    <w:p w14:paraId="26759C9E" w14:textId="77777777" w:rsidR="00956F55" w:rsidRPr="00956F55" w:rsidRDefault="00956F55" w:rsidP="00956F55">
      <w:pPr>
        <w:jc w:val="both"/>
      </w:pPr>
      <w:r w:rsidRPr="00956F55">
        <w:t>Eco-labels demonstrate measurable environmental benefits:</w:t>
      </w:r>
    </w:p>
    <w:p w14:paraId="09062EE5" w14:textId="77777777" w:rsidR="00956F55" w:rsidRPr="00956F55" w:rsidRDefault="00956F55" w:rsidP="00956F55">
      <w:pPr>
        <w:jc w:val="both"/>
      </w:pPr>
      <w:r w:rsidRPr="00956F55">
        <w:rPr>
          <w:b/>
          <w:bCs/>
        </w:rPr>
        <w:t>Quantified Achievements:</w:t>
      </w:r>
    </w:p>
    <w:p w14:paraId="4D41C455" w14:textId="77777777" w:rsidR="00956F55" w:rsidRPr="00956F55" w:rsidRDefault="00956F55" w:rsidP="00956F55">
      <w:pPr>
        <w:numPr>
          <w:ilvl w:val="0"/>
          <w:numId w:val="30"/>
        </w:numPr>
        <w:jc w:val="both"/>
      </w:pPr>
      <w:r w:rsidRPr="00956F55">
        <w:t>Energy Star: 3.5 billion tons CO2 reduction (1992-2018)</w:t>
      </w:r>
    </w:p>
    <w:p w14:paraId="6F15D31B" w14:textId="77777777" w:rsidR="00956F55" w:rsidRPr="00956F55" w:rsidRDefault="00956F55" w:rsidP="00956F55">
      <w:pPr>
        <w:numPr>
          <w:ilvl w:val="0"/>
          <w:numId w:val="30"/>
        </w:numPr>
        <w:jc w:val="both"/>
      </w:pPr>
      <w:r w:rsidRPr="00956F55">
        <w:t>FSC certification: 200+ million hectares of responsible forest management</w:t>
      </w:r>
    </w:p>
    <w:p w14:paraId="3350B808" w14:textId="77777777" w:rsidR="00956F55" w:rsidRPr="00956F55" w:rsidRDefault="00956F55" w:rsidP="00956F55">
      <w:pPr>
        <w:numPr>
          <w:ilvl w:val="0"/>
          <w:numId w:val="30"/>
        </w:numPr>
        <w:jc w:val="both"/>
      </w:pPr>
      <w:r w:rsidRPr="00956F55">
        <w:t>Organic agriculture: 50% lower energy use, 30% less greenhouse gas emissions</w:t>
      </w:r>
    </w:p>
    <w:p w14:paraId="3AB0E33F" w14:textId="77777777" w:rsidR="00956F55" w:rsidRPr="00956F55" w:rsidRDefault="00956F55" w:rsidP="00956F55">
      <w:pPr>
        <w:jc w:val="both"/>
      </w:pPr>
      <w:r w:rsidRPr="00956F55">
        <w:rPr>
          <w:b/>
          <w:bCs/>
        </w:rPr>
        <w:t>Systemic Changes:</w:t>
      </w:r>
    </w:p>
    <w:p w14:paraId="2F0AC7A5" w14:textId="77777777" w:rsidR="00956F55" w:rsidRPr="00956F55" w:rsidRDefault="00956F55" w:rsidP="00956F55">
      <w:pPr>
        <w:numPr>
          <w:ilvl w:val="0"/>
          <w:numId w:val="31"/>
        </w:numPr>
        <w:jc w:val="both"/>
      </w:pPr>
      <w:r w:rsidRPr="00956F55">
        <w:t>Market transformation toward sustainability</w:t>
      </w:r>
    </w:p>
    <w:p w14:paraId="4B99E406" w14:textId="77777777" w:rsidR="00956F55" w:rsidRPr="00956F55" w:rsidRDefault="00956F55" w:rsidP="00956F55">
      <w:pPr>
        <w:numPr>
          <w:ilvl w:val="0"/>
          <w:numId w:val="31"/>
        </w:numPr>
        <w:jc w:val="both"/>
      </w:pPr>
      <w:r w:rsidRPr="00956F55">
        <w:t>Supply chain improvements</w:t>
      </w:r>
    </w:p>
    <w:p w14:paraId="69CDA746" w14:textId="77777777" w:rsidR="00956F55" w:rsidRPr="00956F55" w:rsidRDefault="00956F55" w:rsidP="00956F55">
      <w:pPr>
        <w:numPr>
          <w:ilvl w:val="0"/>
          <w:numId w:val="31"/>
        </w:numPr>
        <w:jc w:val="both"/>
      </w:pPr>
      <w:r w:rsidRPr="00956F55">
        <w:t xml:space="preserve">Consumer </w:t>
      </w:r>
      <w:proofErr w:type="spellStart"/>
      <w:r w:rsidRPr="00956F55">
        <w:t>behavior</w:t>
      </w:r>
      <w:proofErr w:type="spellEnd"/>
      <w:r w:rsidRPr="00956F55">
        <w:t xml:space="preserve"> modification</w:t>
      </w:r>
    </w:p>
    <w:p w14:paraId="11971441" w14:textId="77777777" w:rsidR="00956F55" w:rsidRPr="00956F55" w:rsidRDefault="00956F55" w:rsidP="00956F55">
      <w:pPr>
        <w:jc w:val="both"/>
        <w:rPr>
          <w:b/>
          <w:bCs/>
        </w:rPr>
      </w:pPr>
      <w:r w:rsidRPr="00956F55">
        <w:rPr>
          <w:b/>
          <w:bCs/>
        </w:rPr>
        <w:t>4.4 Challenges and Limitations</w:t>
      </w:r>
    </w:p>
    <w:p w14:paraId="6BF0C3B3" w14:textId="77777777" w:rsidR="00956F55" w:rsidRPr="00956F55" w:rsidRDefault="00956F55" w:rsidP="00956F55">
      <w:pPr>
        <w:jc w:val="both"/>
      </w:pPr>
      <w:r w:rsidRPr="00956F55">
        <w:t>Despite successes, eco-labels face significant obstacles:</w:t>
      </w:r>
    </w:p>
    <w:p w14:paraId="0E908BD0" w14:textId="77777777" w:rsidR="00956F55" w:rsidRPr="00956F55" w:rsidRDefault="00956F55" w:rsidP="00956F55">
      <w:pPr>
        <w:jc w:val="both"/>
      </w:pPr>
      <w:r w:rsidRPr="00956F55">
        <w:rPr>
          <w:b/>
          <w:bCs/>
        </w:rPr>
        <w:t>Greenwashing Concerns:</w:t>
      </w:r>
    </w:p>
    <w:p w14:paraId="5A505FAF" w14:textId="77777777" w:rsidR="00956F55" w:rsidRPr="00956F55" w:rsidRDefault="00956F55" w:rsidP="00956F55">
      <w:pPr>
        <w:numPr>
          <w:ilvl w:val="0"/>
          <w:numId w:val="32"/>
        </w:numPr>
        <w:jc w:val="both"/>
      </w:pPr>
      <w:r w:rsidRPr="00956F55">
        <w:t>Misleading or unsubstantiated claims</w:t>
      </w:r>
    </w:p>
    <w:p w14:paraId="5873B475" w14:textId="77777777" w:rsidR="00956F55" w:rsidRPr="00956F55" w:rsidRDefault="00956F55" w:rsidP="00956F55">
      <w:pPr>
        <w:numPr>
          <w:ilvl w:val="0"/>
          <w:numId w:val="32"/>
        </w:numPr>
        <w:jc w:val="both"/>
      </w:pPr>
      <w:r w:rsidRPr="00956F55">
        <w:t>Weak verification processes</w:t>
      </w:r>
    </w:p>
    <w:p w14:paraId="69DEDE51" w14:textId="77777777" w:rsidR="00956F55" w:rsidRPr="00956F55" w:rsidRDefault="00956F55" w:rsidP="00956F55">
      <w:pPr>
        <w:numPr>
          <w:ilvl w:val="0"/>
          <w:numId w:val="32"/>
        </w:numPr>
        <w:jc w:val="both"/>
      </w:pPr>
      <w:r w:rsidRPr="00956F55">
        <w:t>Consumer confusion from label proliferation</w:t>
      </w:r>
    </w:p>
    <w:p w14:paraId="2603C642" w14:textId="77777777" w:rsidR="00956F55" w:rsidRPr="00956F55" w:rsidRDefault="00956F55" w:rsidP="00956F55">
      <w:pPr>
        <w:jc w:val="both"/>
      </w:pPr>
      <w:r w:rsidRPr="00956F55">
        <w:rPr>
          <w:b/>
          <w:bCs/>
        </w:rPr>
        <w:lastRenderedPageBreak/>
        <w:t>Market Barriers:</w:t>
      </w:r>
    </w:p>
    <w:p w14:paraId="79D99CFA" w14:textId="77777777" w:rsidR="00956F55" w:rsidRPr="00956F55" w:rsidRDefault="00956F55" w:rsidP="00956F55">
      <w:pPr>
        <w:numPr>
          <w:ilvl w:val="0"/>
          <w:numId w:val="33"/>
        </w:numPr>
        <w:jc w:val="both"/>
      </w:pPr>
      <w:r w:rsidRPr="00956F55">
        <w:t>Higher certification costs burden small producers</w:t>
      </w:r>
    </w:p>
    <w:p w14:paraId="2C681C35" w14:textId="77777777" w:rsidR="00956F55" w:rsidRPr="00956F55" w:rsidRDefault="00956F55" w:rsidP="00956F55">
      <w:pPr>
        <w:numPr>
          <w:ilvl w:val="0"/>
          <w:numId w:val="33"/>
        </w:numPr>
        <w:jc w:val="both"/>
      </w:pPr>
      <w:r w:rsidRPr="00956F55">
        <w:t>Limited consumer awareness and understanding</w:t>
      </w:r>
    </w:p>
    <w:p w14:paraId="310EDA9F" w14:textId="77777777" w:rsidR="00956F55" w:rsidRPr="00956F55" w:rsidRDefault="00956F55" w:rsidP="00956F55">
      <w:pPr>
        <w:numPr>
          <w:ilvl w:val="0"/>
          <w:numId w:val="33"/>
        </w:numPr>
        <w:jc w:val="both"/>
      </w:pPr>
      <w:r w:rsidRPr="00956F55">
        <w:t>Price premium accessibility issues</w:t>
      </w:r>
    </w:p>
    <w:p w14:paraId="21E5D689" w14:textId="77777777" w:rsidR="00956F55" w:rsidRPr="00956F55" w:rsidRDefault="00956F55" w:rsidP="00956F55">
      <w:pPr>
        <w:jc w:val="both"/>
      </w:pPr>
      <w:r w:rsidRPr="00956F55">
        <w:rPr>
          <w:b/>
          <w:bCs/>
        </w:rPr>
        <w:t>Technical Limitations:</w:t>
      </w:r>
    </w:p>
    <w:p w14:paraId="09641845" w14:textId="77777777" w:rsidR="00956F55" w:rsidRPr="00956F55" w:rsidRDefault="00956F55" w:rsidP="00956F55">
      <w:pPr>
        <w:numPr>
          <w:ilvl w:val="0"/>
          <w:numId w:val="34"/>
        </w:numPr>
        <w:jc w:val="both"/>
      </w:pPr>
      <w:r w:rsidRPr="00956F55">
        <w:t>Scope restrictions (single attributes vs. holistic impact)</w:t>
      </w:r>
    </w:p>
    <w:p w14:paraId="6003C204" w14:textId="77777777" w:rsidR="00956F55" w:rsidRPr="00956F55" w:rsidRDefault="00956F55" w:rsidP="00956F55">
      <w:pPr>
        <w:numPr>
          <w:ilvl w:val="0"/>
          <w:numId w:val="34"/>
        </w:numPr>
        <w:jc w:val="both"/>
      </w:pPr>
      <w:r w:rsidRPr="00956F55">
        <w:t>Geographic applicability variations</w:t>
      </w:r>
    </w:p>
    <w:p w14:paraId="0B370114" w14:textId="77777777" w:rsidR="00956F55" w:rsidRPr="00956F55" w:rsidRDefault="00956F55" w:rsidP="00956F55">
      <w:pPr>
        <w:numPr>
          <w:ilvl w:val="0"/>
          <w:numId w:val="34"/>
        </w:numPr>
        <w:jc w:val="both"/>
      </w:pPr>
      <w:r w:rsidRPr="00956F55">
        <w:t>Standardization challenges across markets</w:t>
      </w:r>
    </w:p>
    <w:p w14:paraId="583105C6" w14:textId="77777777" w:rsidR="00956F55" w:rsidRPr="00956F55" w:rsidRDefault="00956F55" w:rsidP="00956F55">
      <w:pPr>
        <w:jc w:val="both"/>
        <w:rPr>
          <w:b/>
          <w:bCs/>
        </w:rPr>
      </w:pPr>
      <w:r w:rsidRPr="00956F55">
        <w:rPr>
          <w:b/>
          <w:bCs/>
        </w:rPr>
        <w:t>4.5 Case Study: EU Ecolabel Success Story</w:t>
      </w:r>
    </w:p>
    <w:p w14:paraId="6BB76EE5" w14:textId="77777777" w:rsidR="00956F55" w:rsidRPr="00956F55" w:rsidRDefault="00956F55" w:rsidP="00956F55">
      <w:pPr>
        <w:jc w:val="both"/>
      </w:pPr>
      <w:r w:rsidRPr="00956F55">
        <w:rPr>
          <w:b/>
          <w:bCs/>
        </w:rPr>
        <w:t>Background:</w:t>
      </w:r>
      <w:r w:rsidRPr="00956F55">
        <w:t xml:space="preserve"> The EU Ecolabel, established in 1992, covers 24 product groups from cleaning products to tourist accommodations.</w:t>
      </w:r>
    </w:p>
    <w:p w14:paraId="77262B98" w14:textId="77777777" w:rsidR="00956F55" w:rsidRPr="00956F55" w:rsidRDefault="00956F55" w:rsidP="00956F55">
      <w:pPr>
        <w:jc w:val="both"/>
      </w:pPr>
      <w:r w:rsidRPr="00956F55">
        <w:rPr>
          <w:b/>
          <w:bCs/>
        </w:rPr>
        <w:t>Success Metrics:</w:t>
      </w:r>
    </w:p>
    <w:p w14:paraId="0E634F59" w14:textId="77777777" w:rsidR="00956F55" w:rsidRPr="00956F55" w:rsidRDefault="00956F55" w:rsidP="00956F55">
      <w:pPr>
        <w:numPr>
          <w:ilvl w:val="0"/>
          <w:numId w:val="35"/>
        </w:numPr>
        <w:jc w:val="both"/>
      </w:pPr>
      <w:r w:rsidRPr="00956F55">
        <w:t>82,000+ products and services certified</w:t>
      </w:r>
    </w:p>
    <w:p w14:paraId="12E7B6D1" w14:textId="77777777" w:rsidR="00956F55" w:rsidRPr="00956F55" w:rsidRDefault="00956F55" w:rsidP="00956F55">
      <w:pPr>
        <w:numPr>
          <w:ilvl w:val="0"/>
          <w:numId w:val="35"/>
        </w:numPr>
        <w:jc w:val="both"/>
      </w:pPr>
      <w:r w:rsidRPr="00956F55">
        <w:t>Available in 27 EU countries plus Norway, Liechtenstein, and Iceland</w:t>
      </w:r>
    </w:p>
    <w:p w14:paraId="5E5D2D37" w14:textId="77777777" w:rsidR="00956F55" w:rsidRPr="00956F55" w:rsidRDefault="00956F55" w:rsidP="00956F55">
      <w:pPr>
        <w:numPr>
          <w:ilvl w:val="0"/>
          <w:numId w:val="35"/>
        </w:numPr>
        <w:jc w:val="both"/>
      </w:pPr>
      <w:r w:rsidRPr="00956F55">
        <w:t>Covers €45 billion in annual sales</w:t>
      </w:r>
    </w:p>
    <w:p w14:paraId="379C8726" w14:textId="77777777" w:rsidR="00956F55" w:rsidRPr="00956F55" w:rsidRDefault="00956F55" w:rsidP="00956F55">
      <w:pPr>
        <w:jc w:val="both"/>
      </w:pPr>
      <w:r w:rsidRPr="00956F55">
        <w:rPr>
          <w:b/>
          <w:bCs/>
        </w:rPr>
        <w:t>Key Success Factors:</w:t>
      </w:r>
    </w:p>
    <w:p w14:paraId="0AF9936D" w14:textId="77777777" w:rsidR="00956F55" w:rsidRPr="00956F55" w:rsidRDefault="00956F55" w:rsidP="00956F55">
      <w:pPr>
        <w:numPr>
          <w:ilvl w:val="0"/>
          <w:numId w:val="36"/>
        </w:numPr>
        <w:jc w:val="both"/>
      </w:pPr>
      <w:r w:rsidRPr="00956F55">
        <w:rPr>
          <w:b/>
          <w:bCs/>
        </w:rPr>
        <w:t>Regulatory Support:</w:t>
      </w:r>
      <w:r w:rsidRPr="00956F55">
        <w:t xml:space="preserve"> Legal framework ensures credibility</w:t>
      </w:r>
    </w:p>
    <w:p w14:paraId="23996F2D" w14:textId="77777777" w:rsidR="00956F55" w:rsidRPr="00956F55" w:rsidRDefault="00956F55" w:rsidP="00956F55">
      <w:pPr>
        <w:numPr>
          <w:ilvl w:val="0"/>
          <w:numId w:val="36"/>
        </w:numPr>
        <w:jc w:val="both"/>
      </w:pPr>
      <w:r w:rsidRPr="00956F55">
        <w:rPr>
          <w:b/>
          <w:bCs/>
        </w:rPr>
        <w:t>Stakeholder Engagement:</w:t>
      </w:r>
      <w:r w:rsidRPr="00956F55">
        <w:t xml:space="preserve"> Multi-stakeholder criteria development</w:t>
      </w:r>
    </w:p>
    <w:p w14:paraId="504ADC20" w14:textId="77777777" w:rsidR="00956F55" w:rsidRPr="00956F55" w:rsidRDefault="00956F55" w:rsidP="00956F55">
      <w:pPr>
        <w:numPr>
          <w:ilvl w:val="0"/>
          <w:numId w:val="36"/>
        </w:numPr>
        <w:jc w:val="both"/>
      </w:pPr>
      <w:r w:rsidRPr="00956F55">
        <w:rPr>
          <w:b/>
          <w:bCs/>
        </w:rPr>
        <w:t>Market Recognition:</w:t>
      </w:r>
      <w:r w:rsidRPr="00956F55">
        <w:t xml:space="preserve"> High consumer awareness (42% recognition rate)</w:t>
      </w:r>
    </w:p>
    <w:p w14:paraId="62EB9C1A" w14:textId="77777777" w:rsidR="00956F55" w:rsidRPr="00956F55" w:rsidRDefault="00956F55" w:rsidP="00956F55">
      <w:pPr>
        <w:numPr>
          <w:ilvl w:val="0"/>
          <w:numId w:val="36"/>
        </w:numPr>
        <w:jc w:val="both"/>
      </w:pPr>
      <w:r w:rsidRPr="00956F55">
        <w:rPr>
          <w:b/>
          <w:bCs/>
        </w:rPr>
        <w:t>Continuous Improvement:</w:t>
      </w:r>
      <w:r w:rsidRPr="00956F55">
        <w:t xml:space="preserve"> Regular criteria updates and expansion</w:t>
      </w:r>
    </w:p>
    <w:p w14:paraId="03D0818B" w14:textId="77777777" w:rsidR="00956F55" w:rsidRPr="00956F55" w:rsidRDefault="00956F55" w:rsidP="00956F55">
      <w:pPr>
        <w:jc w:val="both"/>
      </w:pPr>
      <w:r w:rsidRPr="00956F55">
        <w:rPr>
          <w:b/>
          <w:bCs/>
        </w:rPr>
        <w:t>Lessons Learned:</w:t>
      </w:r>
    </w:p>
    <w:p w14:paraId="71065AC7" w14:textId="77777777" w:rsidR="00956F55" w:rsidRPr="00956F55" w:rsidRDefault="00956F55" w:rsidP="00956F55">
      <w:pPr>
        <w:numPr>
          <w:ilvl w:val="0"/>
          <w:numId w:val="37"/>
        </w:numPr>
        <w:jc w:val="both"/>
      </w:pPr>
      <w:r w:rsidRPr="00956F55">
        <w:t>Government backing enhances credibility</w:t>
      </w:r>
    </w:p>
    <w:p w14:paraId="1BD587B8" w14:textId="77777777" w:rsidR="00956F55" w:rsidRPr="00956F55" w:rsidRDefault="00956F55" w:rsidP="00956F55">
      <w:pPr>
        <w:numPr>
          <w:ilvl w:val="0"/>
          <w:numId w:val="37"/>
        </w:numPr>
        <w:jc w:val="both"/>
      </w:pPr>
      <w:r w:rsidRPr="00956F55">
        <w:t>Stakeholder involvement ensures practical criteria</w:t>
      </w:r>
    </w:p>
    <w:p w14:paraId="69C46865" w14:textId="77777777" w:rsidR="00956F55" w:rsidRPr="00956F55" w:rsidRDefault="00956F55" w:rsidP="00956F55">
      <w:pPr>
        <w:numPr>
          <w:ilvl w:val="0"/>
          <w:numId w:val="37"/>
        </w:numPr>
        <w:jc w:val="both"/>
      </w:pPr>
      <w:r w:rsidRPr="00956F55">
        <w:t>Marketing investment drives consumer awareness</w:t>
      </w:r>
    </w:p>
    <w:p w14:paraId="2EE5E0A1" w14:textId="77777777" w:rsidR="00956F55" w:rsidRPr="00956F55" w:rsidRDefault="00956F55" w:rsidP="00956F55">
      <w:pPr>
        <w:numPr>
          <w:ilvl w:val="0"/>
          <w:numId w:val="37"/>
        </w:numPr>
        <w:jc w:val="both"/>
      </w:pPr>
      <w:r w:rsidRPr="00956F55">
        <w:t>Regular updates maintain relevance</w:t>
      </w:r>
    </w:p>
    <w:p w14:paraId="43E75695" w14:textId="77777777" w:rsidR="00956F55" w:rsidRPr="00956F55" w:rsidRDefault="004F2EB6" w:rsidP="00956F55">
      <w:pPr>
        <w:jc w:val="both"/>
      </w:pPr>
      <w:r>
        <w:pict w14:anchorId="3F78A101">
          <v:rect id="_x0000_i1031" style="width:0;height:1.5pt" o:hralign="center" o:hrstd="t" o:hr="t" fillcolor="#a0a0a0" stroked="f"/>
        </w:pict>
      </w:r>
    </w:p>
    <w:p w14:paraId="1CF160A8" w14:textId="77777777" w:rsidR="00956F55" w:rsidRPr="00956F55" w:rsidRDefault="00956F55" w:rsidP="00956F55">
      <w:pPr>
        <w:jc w:val="both"/>
        <w:rPr>
          <w:b/>
          <w:bCs/>
        </w:rPr>
      </w:pPr>
      <w:r w:rsidRPr="00956F55">
        <w:rPr>
          <w:b/>
          <w:bCs/>
        </w:rPr>
        <w:t>SECTION 5: FUTURE OF ECO LABELS</w:t>
      </w:r>
    </w:p>
    <w:p w14:paraId="7315CE4A" w14:textId="5CFE0A6A" w:rsidR="00956F55" w:rsidRPr="00956F55" w:rsidRDefault="00956F55" w:rsidP="00956F55">
      <w:pPr>
        <w:jc w:val="both"/>
      </w:pPr>
      <w:r w:rsidRPr="00956F55">
        <w:rPr>
          <w:i/>
          <w:iCs/>
        </w:rPr>
        <w:t xml:space="preserve">Presenter: </w:t>
      </w:r>
      <w:r>
        <w:rPr>
          <w:i/>
          <w:iCs/>
        </w:rPr>
        <w:t>Allaudin Ansari (9876)</w:t>
      </w:r>
    </w:p>
    <w:p w14:paraId="2697F51B" w14:textId="77777777" w:rsidR="00956F55" w:rsidRPr="00956F55" w:rsidRDefault="00956F55" w:rsidP="00956F55">
      <w:pPr>
        <w:jc w:val="both"/>
        <w:rPr>
          <w:b/>
          <w:bCs/>
        </w:rPr>
      </w:pPr>
      <w:r w:rsidRPr="00956F55">
        <w:rPr>
          <w:b/>
          <w:bCs/>
        </w:rPr>
        <w:lastRenderedPageBreak/>
        <w:t>5.1 Technological Innovations</w:t>
      </w:r>
    </w:p>
    <w:p w14:paraId="2EA2C8FA" w14:textId="77777777" w:rsidR="00956F55" w:rsidRPr="00956F55" w:rsidRDefault="00956F55" w:rsidP="00956F55">
      <w:pPr>
        <w:jc w:val="both"/>
      </w:pPr>
      <w:r w:rsidRPr="00956F55">
        <w:t>Emerging technologies are revolutionizing eco-label systems:</w:t>
      </w:r>
    </w:p>
    <w:p w14:paraId="3604F331" w14:textId="77777777" w:rsidR="00956F55" w:rsidRPr="00956F55" w:rsidRDefault="00956F55" w:rsidP="00956F55">
      <w:pPr>
        <w:jc w:val="both"/>
      </w:pPr>
      <w:r w:rsidRPr="00956F55">
        <w:rPr>
          <w:b/>
          <w:bCs/>
        </w:rPr>
        <w:t>Artificial Intelligence and Machine Learning:</w:t>
      </w:r>
    </w:p>
    <w:p w14:paraId="76F26681" w14:textId="77777777" w:rsidR="00956F55" w:rsidRPr="00956F55" w:rsidRDefault="00956F55" w:rsidP="00956F55">
      <w:pPr>
        <w:numPr>
          <w:ilvl w:val="0"/>
          <w:numId w:val="38"/>
        </w:numPr>
        <w:jc w:val="both"/>
      </w:pPr>
      <w:r w:rsidRPr="00956F55">
        <w:t>Automated supply chain monitoring</w:t>
      </w:r>
    </w:p>
    <w:p w14:paraId="4C535C8C" w14:textId="77777777" w:rsidR="00956F55" w:rsidRPr="00956F55" w:rsidRDefault="00956F55" w:rsidP="00956F55">
      <w:pPr>
        <w:numPr>
          <w:ilvl w:val="0"/>
          <w:numId w:val="38"/>
        </w:numPr>
        <w:jc w:val="both"/>
      </w:pPr>
      <w:r w:rsidRPr="00956F55">
        <w:t xml:space="preserve">Predictive environmental impact </w:t>
      </w:r>
      <w:proofErr w:type="spellStart"/>
      <w:r w:rsidRPr="00956F55">
        <w:t>modeling</w:t>
      </w:r>
      <w:proofErr w:type="spellEnd"/>
    </w:p>
    <w:p w14:paraId="3512401A" w14:textId="77777777" w:rsidR="00956F55" w:rsidRPr="00956F55" w:rsidRDefault="00956F55" w:rsidP="00956F55">
      <w:pPr>
        <w:numPr>
          <w:ilvl w:val="0"/>
          <w:numId w:val="38"/>
        </w:numPr>
        <w:jc w:val="both"/>
      </w:pPr>
      <w:r w:rsidRPr="00956F55">
        <w:t>Enhanced fraud detection capabilities</w:t>
      </w:r>
    </w:p>
    <w:p w14:paraId="1831E5BD" w14:textId="77777777" w:rsidR="00956F55" w:rsidRPr="00956F55" w:rsidRDefault="00956F55" w:rsidP="00956F55">
      <w:pPr>
        <w:numPr>
          <w:ilvl w:val="0"/>
          <w:numId w:val="38"/>
        </w:numPr>
        <w:jc w:val="both"/>
      </w:pPr>
      <w:r w:rsidRPr="00956F55">
        <w:t>Personalized sustainability recommendations</w:t>
      </w:r>
    </w:p>
    <w:p w14:paraId="4D47314A" w14:textId="77777777" w:rsidR="00956F55" w:rsidRPr="00956F55" w:rsidRDefault="00956F55" w:rsidP="00956F55">
      <w:pPr>
        <w:jc w:val="both"/>
      </w:pPr>
      <w:r w:rsidRPr="00956F55">
        <w:rPr>
          <w:b/>
          <w:bCs/>
        </w:rPr>
        <w:t>Blockchain Technology:</w:t>
      </w:r>
    </w:p>
    <w:p w14:paraId="3F3AD579" w14:textId="77777777" w:rsidR="00956F55" w:rsidRPr="00956F55" w:rsidRDefault="00956F55" w:rsidP="00956F55">
      <w:pPr>
        <w:numPr>
          <w:ilvl w:val="0"/>
          <w:numId w:val="39"/>
        </w:numPr>
        <w:jc w:val="both"/>
      </w:pPr>
      <w:r w:rsidRPr="00956F55">
        <w:t>Immutable certification records</w:t>
      </w:r>
    </w:p>
    <w:p w14:paraId="4F1C6AE2" w14:textId="77777777" w:rsidR="00956F55" w:rsidRPr="00956F55" w:rsidRDefault="00956F55" w:rsidP="00956F55">
      <w:pPr>
        <w:numPr>
          <w:ilvl w:val="0"/>
          <w:numId w:val="39"/>
        </w:numPr>
        <w:jc w:val="both"/>
      </w:pPr>
      <w:r w:rsidRPr="00956F55">
        <w:t>Supply chain transparency and traceability</w:t>
      </w:r>
    </w:p>
    <w:p w14:paraId="103D3779" w14:textId="77777777" w:rsidR="00956F55" w:rsidRPr="00956F55" w:rsidRDefault="00956F55" w:rsidP="00956F55">
      <w:pPr>
        <w:numPr>
          <w:ilvl w:val="0"/>
          <w:numId w:val="39"/>
        </w:numPr>
        <w:jc w:val="both"/>
      </w:pPr>
      <w:r w:rsidRPr="00956F55">
        <w:t>Smart contracts for automated compliance</w:t>
      </w:r>
    </w:p>
    <w:p w14:paraId="1785C87E" w14:textId="77777777" w:rsidR="00956F55" w:rsidRPr="00956F55" w:rsidRDefault="00956F55" w:rsidP="00956F55">
      <w:pPr>
        <w:numPr>
          <w:ilvl w:val="0"/>
          <w:numId w:val="39"/>
        </w:numPr>
        <w:jc w:val="both"/>
      </w:pPr>
      <w:r w:rsidRPr="00956F55">
        <w:t>Reduced certification costs through automation</w:t>
      </w:r>
    </w:p>
    <w:p w14:paraId="026951B5" w14:textId="77777777" w:rsidR="00956F55" w:rsidRPr="00956F55" w:rsidRDefault="00956F55" w:rsidP="00956F55">
      <w:pPr>
        <w:jc w:val="both"/>
      </w:pPr>
      <w:r w:rsidRPr="00956F55">
        <w:rPr>
          <w:b/>
          <w:bCs/>
        </w:rPr>
        <w:t>Internet of Things (IoT):</w:t>
      </w:r>
    </w:p>
    <w:p w14:paraId="1D704E9E" w14:textId="77777777" w:rsidR="00956F55" w:rsidRPr="00956F55" w:rsidRDefault="00956F55" w:rsidP="00956F55">
      <w:pPr>
        <w:numPr>
          <w:ilvl w:val="0"/>
          <w:numId w:val="40"/>
        </w:numPr>
        <w:jc w:val="both"/>
      </w:pPr>
      <w:r w:rsidRPr="00956F55">
        <w:t>Real-time environmental monitoring</w:t>
      </w:r>
    </w:p>
    <w:p w14:paraId="7884D046" w14:textId="77777777" w:rsidR="00956F55" w:rsidRPr="00956F55" w:rsidRDefault="00956F55" w:rsidP="00956F55">
      <w:pPr>
        <w:numPr>
          <w:ilvl w:val="0"/>
          <w:numId w:val="40"/>
        </w:numPr>
        <w:jc w:val="both"/>
      </w:pPr>
      <w:r w:rsidRPr="00956F55">
        <w:t>Continuous compliance verification</w:t>
      </w:r>
    </w:p>
    <w:p w14:paraId="1A370C36" w14:textId="77777777" w:rsidR="00956F55" w:rsidRPr="00956F55" w:rsidRDefault="00956F55" w:rsidP="00956F55">
      <w:pPr>
        <w:numPr>
          <w:ilvl w:val="0"/>
          <w:numId w:val="40"/>
        </w:numPr>
        <w:jc w:val="both"/>
      </w:pPr>
      <w:r w:rsidRPr="00956F55">
        <w:t xml:space="preserve">Dynamic </w:t>
      </w:r>
      <w:proofErr w:type="spellStart"/>
      <w:r w:rsidRPr="00956F55">
        <w:t>labeling</w:t>
      </w:r>
      <w:proofErr w:type="spellEnd"/>
      <w:r w:rsidRPr="00956F55">
        <w:t xml:space="preserve"> based on actual performance</w:t>
      </w:r>
    </w:p>
    <w:p w14:paraId="4CDC33FB" w14:textId="77777777" w:rsidR="00956F55" w:rsidRPr="00956F55" w:rsidRDefault="00956F55" w:rsidP="00956F55">
      <w:pPr>
        <w:numPr>
          <w:ilvl w:val="0"/>
          <w:numId w:val="40"/>
        </w:numPr>
        <w:jc w:val="both"/>
      </w:pPr>
      <w:r w:rsidRPr="00956F55">
        <w:t>Enhanced data collection and analysis</w:t>
      </w:r>
    </w:p>
    <w:p w14:paraId="36C2FF26" w14:textId="77777777" w:rsidR="00956F55" w:rsidRPr="00956F55" w:rsidRDefault="00956F55" w:rsidP="00956F55">
      <w:pPr>
        <w:jc w:val="both"/>
      </w:pPr>
      <w:r w:rsidRPr="00956F55">
        <w:rPr>
          <w:b/>
          <w:bCs/>
        </w:rPr>
        <w:t>Digital Twins and Virtual Reality:</w:t>
      </w:r>
    </w:p>
    <w:p w14:paraId="71C31BE9" w14:textId="77777777" w:rsidR="00956F55" w:rsidRPr="00956F55" w:rsidRDefault="00956F55" w:rsidP="00956F55">
      <w:pPr>
        <w:numPr>
          <w:ilvl w:val="0"/>
          <w:numId w:val="41"/>
        </w:numPr>
        <w:jc w:val="both"/>
      </w:pPr>
      <w:r w:rsidRPr="00956F55">
        <w:t>Product lifecycle visualization</w:t>
      </w:r>
    </w:p>
    <w:p w14:paraId="6512A1F1" w14:textId="77777777" w:rsidR="00956F55" w:rsidRPr="00956F55" w:rsidRDefault="00956F55" w:rsidP="00956F55">
      <w:pPr>
        <w:numPr>
          <w:ilvl w:val="0"/>
          <w:numId w:val="41"/>
        </w:numPr>
        <w:jc w:val="both"/>
      </w:pPr>
      <w:r w:rsidRPr="00956F55">
        <w:t>Consumer education through immersive experiences</w:t>
      </w:r>
    </w:p>
    <w:p w14:paraId="16DB94C3" w14:textId="77777777" w:rsidR="00956F55" w:rsidRPr="00956F55" w:rsidRDefault="00956F55" w:rsidP="00956F55">
      <w:pPr>
        <w:numPr>
          <w:ilvl w:val="0"/>
          <w:numId w:val="41"/>
        </w:numPr>
        <w:jc w:val="both"/>
      </w:pPr>
      <w:r w:rsidRPr="00956F55">
        <w:t>Virtual sustainability assessments</w:t>
      </w:r>
    </w:p>
    <w:p w14:paraId="00E6BA23" w14:textId="77777777" w:rsidR="00956F55" w:rsidRPr="00956F55" w:rsidRDefault="00956F55" w:rsidP="00956F55">
      <w:pPr>
        <w:numPr>
          <w:ilvl w:val="0"/>
          <w:numId w:val="41"/>
        </w:numPr>
        <w:jc w:val="both"/>
      </w:pPr>
      <w:r w:rsidRPr="00956F55">
        <w:t>Training and capacity building tools</w:t>
      </w:r>
    </w:p>
    <w:p w14:paraId="2E7F7428" w14:textId="77777777" w:rsidR="00956F55" w:rsidRPr="00956F55" w:rsidRDefault="00956F55" w:rsidP="00956F55">
      <w:pPr>
        <w:jc w:val="both"/>
        <w:rPr>
          <w:b/>
          <w:bCs/>
        </w:rPr>
      </w:pPr>
      <w:r w:rsidRPr="00956F55">
        <w:rPr>
          <w:b/>
          <w:bCs/>
        </w:rPr>
        <w:t>5.2 Government Policies and Regulations</w:t>
      </w:r>
    </w:p>
    <w:p w14:paraId="6A97F926" w14:textId="77777777" w:rsidR="00956F55" w:rsidRPr="00956F55" w:rsidRDefault="00956F55" w:rsidP="00956F55">
      <w:pPr>
        <w:jc w:val="both"/>
      </w:pPr>
      <w:r w:rsidRPr="00956F55">
        <w:t>Policy developments are shaping the future landscape:</w:t>
      </w:r>
    </w:p>
    <w:p w14:paraId="633E0B3F" w14:textId="77777777" w:rsidR="00956F55" w:rsidRPr="00956F55" w:rsidRDefault="00956F55" w:rsidP="00956F55">
      <w:pPr>
        <w:jc w:val="both"/>
      </w:pPr>
      <w:r w:rsidRPr="00956F55">
        <w:rPr>
          <w:b/>
          <w:bCs/>
        </w:rPr>
        <w:t>Regulatory Trends:</w:t>
      </w:r>
    </w:p>
    <w:p w14:paraId="5E424959" w14:textId="77777777" w:rsidR="00956F55" w:rsidRPr="00956F55" w:rsidRDefault="00956F55" w:rsidP="00956F55">
      <w:pPr>
        <w:numPr>
          <w:ilvl w:val="0"/>
          <w:numId w:val="42"/>
        </w:numPr>
        <w:jc w:val="both"/>
      </w:pPr>
      <w:r w:rsidRPr="00956F55">
        <w:rPr>
          <w:b/>
          <w:bCs/>
        </w:rPr>
        <w:t>Mandatory Disclosure:</w:t>
      </w:r>
      <w:r w:rsidRPr="00956F55">
        <w:t xml:space="preserve"> EU Taxonomy, CSRD requirements</w:t>
      </w:r>
    </w:p>
    <w:p w14:paraId="3004D6E4" w14:textId="77777777" w:rsidR="00956F55" w:rsidRPr="00956F55" w:rsidRDefault="00956F55" w:rsidP="00956F55">
      <w:pPr>
        <w:numPr>
          <w:ilvl w:val="0"/>
          <w:numId w:val="42"/>
        </w:numPr>
        <w:jc w:val="both"/>
      </w:pPr>
      <w:r w:rsidRPr="00956F55">
        <w:rPr>
          <w:b/>
          <w:bCs/>
        </w:rPr>
        <w:t>Public Procurement:</w:t>
      </w:r>
      <w:r w:rsidRPr="00956F55">
        <w:t xml:space="preserve"> Green public purchasing policies</w:t>
      </w:r>
    </w:p>
    <w:p w14:paraId="44B4B076" w14:textId="77777777" w:rsidR="00956F55" w:rsidRPr="00956F55" w:rsidRDefault="00956F55" w:rsidP="00956F55">
      <w:pPr>
        <w:numPr>
          <w:ilvl w:val="0"/>
          <w:numId w:val="42"/>
        </w:numPr>
        <w:jc w:val="both"/>
      </w:pPr>
      <w:r w:rsidRPr="00956F55">
        <w:rPr>
          <w:b/>
          <w:bCs/>
        </w:rPr>
        <w:t>Carbon Border Adjustments:</w:t>
      </w:r>
      <w:r w:rsidRPr="00956F55">
        <w:t xml:space="preserve"> Trade-linked environmental standards</w:t>
      </w:r>
    </w:p>
    <w:p w14:paraId="62E26B38" w14:textId="77777777" w:rsidR="00956F55" w:rsidRPr="00956F55" w:rsidRDefault="00956F55" w:rsidP="00956F55">
      <w:pPr>
        <w:numPr>
          <w:ilvl w:val="0"/>
          <w:numId w:val="42"/>
        </w:numPr>
        <w:jc w:val="both"/>
      </w:pPr>
      <w:r w:rsidRPr="00956F55">
        <w:rPr>
          <w:b/>
          <w:bCs/>
        </w:rPr>
        <w:lastRenderedPageBreak/>
        <w:t>Extended Producer Responsibility:</w:t>
      </w:r>
      <w:r w:rsidRPr="00956F55">
        <w:t xml:space="preserve"> End-of-life management requirements</w:t>
      </w:r>
    </w:p>
    <w:p w14:paraId="233820B5" w14:textId="77777777" w:rsidR="00956F55" w:rsidRPr="00956F55" w:rsidRDefault="00956F55" w:rsidP="00956F55">
      <w:pPr>
        <w:jc w:val="both"/>
      </w:pPr>
      <w:r w:rsidRPr="00956F55">
        <w:rPr>
          <w:b/>
          <w:bCs/>
        </w:rPr>
        <w:t>Support Mechanisms:</w:t>
      </w:r>
    </w:p>
    <w:p w14:paraId="3B4B7FAB" w14:textId="77777777" w:rsidR="00956F55" w:rsidRPr="00956F55" w:rsidRDefault="00956F55" w:rsidP="00956F55">
      <w:pPr>
        <w:numPr>
          <w:ilvl w:val="0"/>
          <w:numId w:val="43"/>
        </w:numPr>
        <w:jc w:val="both"/>
      </w:pPr>
      <w:r w:rsidRPr="00956F55">
        <w:t>Tax incentives for certified products</w:t>
      </w:r>
    </w:p>
    <w:p w14:paraId="5A6D9AA3" w14:textId="77777777" w:rsidR="00956F55" w:rsidRPr="00956F55" w:rsidRDefault="00956F55" w:rsidP="00956F55">
      <w:pPr>
        <w:numPr>
          <w:ilvl w:val="0"/>
          <w:numId w:val="43"/>
        </w:numPr>
        <w:jc w:val="both"/>
      </w:pPr>
      <w:r w:rsidRPr="00956F55">
        <w:t>Subsidies for certification costs</w:t>
      </w:r>
    </w:p>
    <w:p w14:paraId="39D23F0D" w14:textId="77777777" w:rsidR="00956F55" w:rsidRPr="00956F55" w:rsidRDefault="00956F55" w:rsidP="00956F55">
      <w:pPr>
        <w:numPr>
          <w:ilvl w:val="0"/>
          <w:numId w:val="43"/>
        </w:numPr>
        <w:jc w:val="both"/>
      </w:pPr>
      <w:r w:rsidRPr="00956F55">
        <w:t>Research and development funding</w:t>
      </w:r>
    </w:p>
    <w:p w14:paraId="51C99569" w14:textId="77777777" w:rsidR="00956F55" w:rsidRPr="00956F55" w:rsidRDefault="00956F55" w:rsidP="00956F55">
      <w:pPr>
        <w:numPr>
          <w:ilvl w:val="0"/>
          <w:numId w:val="43"/>
        </w:numPr>
        <w:jc w:val="both"/>
      </w:pPr>
      <w:r w:rsidRPr="00956F55">
        <w:t>International cooperation agreements</w:t>
      </w:r>
    </w:p>
    <w:p w14:paraId="3D75C61F" w14:textId="77777777" w:rsidR="00956F55" w:rsidRPr="00956F55" w:rsidRDefault="00956F55" w:rsidP="00956F55">
      <w:pPr>
        <w:jc w:val="both"/>
        <w:rPr>
          <w:b/>
          <w:bCs/>
        </w:rPr>
      </w:pPr>
      <w:r w:rsidRPr="00956F55">
        <w:rPr>
          <w:b/>
          <w:bCs/>
        </w:rPr>
        <w:t>5.3 Consumer Awareness and Education</w:t>
      </w:r>
    </w:p>
    <w:p w14:paraId="6A3E5918" w14:textId="77777777" w:rsidR="00956F55" w:rsidRPr="00956F55" w:rsidRDefault="00956F55" w:rsidP="00956F55">
      <w:pPr>
        <w:jc w:val="both"/>
      </w:pPr>
      <w:r w:rsidRPr="00956F55">
        <w:t>Growing environmental consciousness drives market demand:</w:t>
      </w:r>
    </w:p>
    <w:p w14:paraId="74ECD2A5" w14:textId="77777777" w:rsidR="00956F55" w:rsidRPr="00956F55" w:rsidRDefault="00956F55" w:rsidP="00956F55">
      <w:pPr>
        <w:jc w:val="both"/>
      </w:pPr>
      <w:r w:rsidRPr="00956F55">
        <w:rPr>
          <w:b/>
          <w:bCs/>
        </w:rPr>
        <w:t>Education Initiatives:</w:t>
      </w:r>
    </w:p>
    <w:p w14:paraId="3C59F77B" w14:textId="77777777" w:rsidR="00956F55" w:rsidRPr="00956F55" w:rsidRDefault="00956F55" w:rsidP="00956F55">
      <w:pPr>
        <w:numPr>
          <w:ilvl w:val="0"/>
          <w:numId w:val="44"/>
        </w:numPr>
        <w:jc w:val="both"/>
      </w:pPr>
      <w:r w:rsidRPr="00956F55">
        <w:t>School curriculum integration</w:t>
      </w:r>
    </w:p>
    <w:p w14:paraId="6278071E" w14:textId="77777777" w:rsidR="00956F55" w:rsidRPr="00956F55" w:rsidRDefault="00956F55" w:rsidP="00956F55">
      <w:pPr>
        <w:numPr>
          <w:ilvl w:val="0"/>
          <w:numId w:val="44"/>
        </w:numPr>
        <w:jc w:val="both"/>
      </w:pPr>
      <w:r w:rsidRPr="00956F55">
        <w:t>Public awareness campaigns</w:t>
      </w:r>
    </w:p>
    <w:p w14:paraId="31B5F725" w14:textId="77777777" w:rsidR="00956F55" w:rsidRPr="00956F55" w:rsidRDefault="00956F55" w:rsidP="00956F55">
      <w:pPr>
        <w:numPr>
          <w:ilvl w:val="0"/>
          <w:numId w:val="44"/>
        </w:numPr>
        <w:jc w:val="both"/>
      </w:pPr>
      <w:r w:rsidRPr="00956F55">
        <w:t>Mobile applications for label interpretation</w:t>
      </w:r>
    </w:p>
    <w:p w14:paraId="2CD719D7" w14:textId="77777777" w:rsidR="00956F55" w:rsidRPr="00956F55" w:rsidRDefault="00956F55" w:rsidP="00956F55">
      <w:pPr>
        <w:numPr>
          <w:ilvl w:val="0"/>
          <w:numId w:val="44"/>
        </w:numPr>
        <w:jc w:val="both"/>
      </w:pPr>
      <w:r w:rsidRPr="00956F55">
        <w:t>Social media engagement strategies</w:t>
      </w:r>
    </w:p>
    <w:p w14:paraId="530706F3" w14:textId="77777777" w:rsidR="00956F55" w:rsidRPr="00956F55" w:rsidRDefault="00956F55" w:rsidP="00956F55">
      <w:pPr>
        <w:jc w:val="both"/>
      </w:pPr>
      <w:r w:rsidRPr="00956F55">
        <w:rPr>
          <w:b/>
          <w:bCs/>
        </w:rPr>
        <w:t>Demographic Trends:</w:t>
      </w:r>
    </w:p>
    <w:p w14:paraId="4FA27ACF" w14:textId="77777777" w:rsidR="00956F55" w:rsidRPr="00956F55" w:rsidRDefault="00956F55" w:rsidP="00956F55">
      <w:pPr>
        <w:numPr>
          <w:ilvl w:val="0"/>
          <w:numId w:val="45"/>
        </w:numPr>
        <w:jc w:val="both"/>
      </w:pPr>
      <w:r w:rsidRPr="00956F55">
        <w:t>Millennials and Gen Z prioritize sustainability</w:t>
      </w:r>
    </w:p>
    <w:p w14:paraId="274E2B92" w14:textId="77777777" w:rsidR="00956F55" w:rsidRPr="00956F55" w:rsidRDefault="00956F55" w:rsidP="00956F55">
      <w:pPr>
        <w:numPr>
          <w:ilvl w:val="0"/>
          <w:numId w:val="45"/>
        </w:numPr>
        <w:jc w:val="both"/>
      </w:pPr>
      <w:r w:rsidRPr="00956F55">
        <w:t>Increased willingness to pay premiums</w:t>
      </w:r>
    </w:p>
    <w:p w14:paraId="7CEA47BE" w14:textId="77777777" w:rsidR="00956F55" w:rsidRPr="00956F55" w:rsidRDefault="00956F55" w:rsidP="00956F55">
      <w:pPr>
        <w:numPr>
          <w:ilvl w:val="0"/>
          <w:numId w:val="45"/>
        </w:numPr>
        <w:jc w:val="both"/>
      </w:pPr>
      <w:r w:rsidRPr="00956F55">
        <w:t>Social media influence on purchasing decisions</w:t>
      </w:r>
    </w:p>
    <w:p w14:paraId="42CF3DB5" w14:textId="77777777" w:rsidR="00956F55" w:rsidRPr="00956F55" w:rsidRDefault="00956F55" w:rsidP="00956F55">
      <w:pPr>
        <w:numPr>
          <w:ilvl w:val="0"/>
          <w:numId w:val="45"/>
        </w:numPr>
        <w:jc w:val="both"/>
      </w:pPr>
      <w:r w:rsidRPr="00956F55">
        <w:t>Corporate sustainability pressure from stakeholders</w:t>
      </w:r>
    </w:p>
    <w:p w14:paraId="237F21FF" w14:textId="77777777" w:rsidR="00956F55" w:rsidRPr="00956F55" w:rsidRDefault="00956F55" w:rsidP="00956F55">
      <w:pPr>
        <w:jc w:val="both"/>
        <w:rPr>
          <w:b/>
          <w:bCs/>
        </w:rPr>
      </w:pPr>
      <w:r w:rsidRPr="00956F55">
        <w:rPr>
          <w:b/>
          <w:bCs/>
        </w:rPr>
        <w:t>5.4 Global Harmonization Efforts</w:t>
      </w:r>
    </w:p>
    <w:p w14:paraId="5F47F3EC" w14:textId="77777777" w:rsidR="00956F55" w:rsidRPr="00956F55" w:rsidRDefault="00956F55" w:rsidP="00956F55">
      <w:pPr>
        <w:jc w:val="both"/>
      </w:pPr>
      <w:r w:rsidRPr="00956F55">
        <w:t>International coordination aims to reduce complexity:</w:t>
      </w:r>
    </w:p>
    <w:p w14:paraId="66659F17" w14:textId="77777777" w:rsidR="00956F55" w:rsidRPr="00956F55" w:rsidRDefault="00956F55" w:rsidP="00956F55">
      <w:pPr>
        <w:jc w:val="both"/>
      </w:pPr>
      <w:r w:rsidRPr="00956F55">
        <w:rPr>
          <w:b/>
          <w:bCs/>
        </w:rPr>
        <w:t>Harmonization Benefits:</w:t>
      </w:r>
    </w:p>
    <w:p w14:paraId="639526F2" w14:textId="77777777" w:rsidR="00956F55" w:rsidRPr="00956F55" w:rsidRDefault="00956F55" w:rsidP="00956F55">
      <w:pPr>
        <w:numPr>
          <w:ilvl w:val="0"/>
          <w:numId w:val="46"/>
        </w:numPr>
        <w:jc w:val="both"/>
      </w:pPr>
      <w:r w:rsidRPr="00956F55">
        <w:t>Reduced trade barriers</w:t>
      </w:r>
    </w:p>
    <w:p w14:paraId="6C03F9D6" w14:textId="77777777" w:rsidR="00956F55" w:rsidRPr="00956F55" w:rsidRDefault="00956F55" w:rsidP="00956F55">
      <w:pPr>
        <w:numPr>
          <w:ilvl w:val="0"/>
          <w:numId w:val="46"/>
        </w:numPr>
        <w:jc w:val="both"/>
      </w:pPr>
      <w:r w:rsidRPr="00956F55">
        <w:t>Lower certification costs</w:t>
      </w:r>
    </w:p>
    <w:p w14:paraId="6F948478" w14:textId="77777777" w:rsidR="00956F55" w:rsidRPr="00956F55" w:rsidRDefault="00956F55" w:rsidP="00956F55">
      <w:pPr>
        <w:numPr>
          <w:ilvl w:val="0"/>
          <w:numId w:val="46"/>
        </w:numPr>
        <w:jc w:val="both"/>
      </w:pPr>
      <w:r w:rsidRPr="00956F55">
        <w:t>Enhanced consumer understanding</w:t>
      </w:r>
    </w:p>
    <w:p w14:paraId="2FAAE801" w14:textId="77777777" w:rsidR="00956F55" w:rsidRPr="00956F55" w:rsidRDefault="00956F55" w:rsidP="00956F55">
      <w:pPr>
        <w:numPr>
          <w:ilvl w:val="0"/>
          <w:numId w:val="46"/>
        </w:numPr>
        <w:jc w:val="both"/>
      </w:pPr>
      <w:r w:rsidRPr="00956F55">
        <w:t>Improved global environmental outcomes</w:t>
      </w:r>
    </w:p>
    <w:p w14:paraId="4A93444E" w14:textId="77777777" w:rsidR="00956F55" w:rsidRPr="00956F55" w:rsidRDefault="00956F55" w:rsidP="00956F55">
      <w:pPr>
        <w:jc w:val="both"/>
      </w:pPr>
      <w:r w:rsidRPr="00956F55">
        <w:rPr>
          <w:b/>
          <w:bCs/>
        </w:rPr>
        <w:t>Current Initiatives:</w:t>
      </w:r>
    </w:p>
    <w:p w14:paraId="0EB04B4A" w14:textId="77777777" w:rsidR="00956F55" w:rsidRPr="00956F55" w:rsidRDefault="00956F55" w:rsidP="00956F55">
      <w:pPr>
        <w:numPr>
          <w:ilvl w:val="0"/>
          <w:numId w:val="47"/>
        </w:numPr>
        <w:jc w:val="both"/>
      </w:pPr>
      <w:r w:rsidRPr="00956F55">
        <w:t>ISO working groups on standardization</w:t>
      </w:r>
    </w:p>
    <w:p w14:paraId="1C451F64" w14:textId="77777777" w:rsidR="00956F55" w:rsidRPr="00956F55" w:rsidRDefault="00956F55" w:rsidP="00956F55">
      <w:pPr>
        <w:numPr>
          <w:ilvl w:val="0"/>
          <w:numId w:val="47"/>
        </w:numPr>
        <w:jc w:val="both"/>
      </w:pPr>
      <w:r w:rsidRPr="00956F55">
        <w:t>Mutual recognition agreements</w:t>
      </w:r>
    </w:p>
    <w:p w14:paraId="22D1FA13" w14:textId="77777777" w:rsidR="00956F55" w:rsidRPr="00956F55" w:rsidRDefault="00956F55" w:rsidP="00956F55">
      <w:pPr>
        <w:numPr>
          <w:ilvl w:val="0"/>
          <w:numId w:val="47"/>
        </w:numPr>
        <w:jc w:val="both"/>
      </w:pPr>
      <w:r w:rsidRPr="00956F55">
        <w:lastRenderedPageBreak/>
        <w:t>Digital passport development</w:t>
      </w:r>
    </w:p>
    <w:p w14:paraId="6C736DF6" w14:textId="77777777" w:rsidR="00956F55" w:rsidRPr="00956F55" w:rsidRDefault="00956F55" w:rsidP="00956F55">
      <w:pPr>
        <w:numPr>
          <w:ilvl w:val="0"/>
          <w:numId w:val="47"/>
        </w:numPr>
        <w:jc w:val="both"/>
      </w:pPr>
      <w:r w:rsidRPr="00956F55">
        <w:t>Global sustainability reporting standards</w:t>
      </w:r>
    </w:p>
    <w:p w14:paraId="234E6603" w14:textId="77777777" w:rsidR="00956F55" w:rsidRPr="00956F55" w:rsidRDefault="00956F55" w:rsidP="00956F55">
      <w:pPr>
        <w:jc w:val="both"/>
      </w:pPr>
      <w:r w:rsidRPr="00956F55">
        <w:rPr>
          <w:b/>
          <w:bCs/>
        </w:rPr>
        <w:t>Challenges:</w:t>
      </w:r>
    </w:p>
    <w:p w14:paraId="11AC4D72" w14:textId="77777777" w:rsidR="00956F55" w:rsidRPr="00956F55" w:rsidRDefault="00956F55" w:rsidP="00956F55">
      <w:pPr>
        <w:numPr>
          <w:ilvl w:val="0"/>
          <w:numId w:val="48"/>
        </w:numPr>
        <w:jc w:val="both"/>
      </w:pPr>
      <w:r w:rsidRPr="00956F55">
        <w:t>Varying national priorities and standards</w:t>
      </w:r>
    </w:p>
    <w:p w14:paraId="1A23C56A" w14:textId="77777777" w:rsidR="00956F55" w:rsidRPr="00956F55" w:rsidRDefault="00956F55" w:rsidP="00956F55">
      <w:pPr>
        <w:numPr>
          <w:ilvl w:val="0"/>
          <w:numId w:val="48"/>
        </w:numPr>
        <w:jc w:val="both"/>
      </w:pPr>
      <w:r w:rsidRPr="00956F55">
        <w:t>Economic development level differences</w:t>
      </w:r>
    </w:p>
    <w:p w14:paraId="6959336B" w14:textId="77777777" w:rsidR="00956F55" w:rsidRPr="00956F55" w:rsidRDefault="00956F55" w:rsidP="00956F55">
      <w:pPr>
        <w:numPr>
          <w:ilvl w:val="0"/>
          <w:numId w:val="48"/>
        </w:numPr>
        <w:jc w:val="both"/>
      </w:pPr>
      <w:r w:rsidRPr="00956F55">
        <w:t>Cultural and market variations</w:t>
      </w:r>
    </w:p>
    <w:p w14:paraId="1E168DC1" w14:textId="77777777" w:rsidR="00956F55" w:rsidRPr="00956F55" w:rsidRDefault="00956F55" w:rsidP="00956F55">
      <w:pPr>
        <w:numPr>
          <w:ilvl w:val="0"/>
          <w:numId w:val="48"/>
        </w:numPr>
        <w:jc w:val="both"/>
      </w:pPr>
      <w:r w:rsidRPr="00956F55">
        <w:t>Political and trade considerations</w:t>
      </w:r>
    </w:p>
    <w:p w14:paraId="6248DE95" w14:textId="77777777" w:rsidR="00956F55" w:rsidRPr="00956F55" w:rsidRDefault="00956F55" w:rsidP="00956F55">
      <w:pPr>
        <w:jc w:val="both"/>
        <w:rPr>
          <w:b/>
          <w:bCs/>
        </w:rPr>
      </w:pPr>
      <w:r w:rsidRPr="00956F55">
        <w:rPr>
          <w:b/>
          <w:bCs/>
        </w:rPr>
        <w:t>5.5 Circular Economy Integration</w:t>
      </w:r>
    </w:p>
    <w:p w14:paraId="208FE02F" w14:textId="77777777" w:rsidR="00956F55" w:rsidRPr="00956F55" w:rsidRDefault="00956F55" w:rsidP="00956F55">
      <w:pPr>
        <w:jc w:val="both"/>
      </w:pPr>
      <w:r w:rsidRPr="00956F55">
        <w:t>Eco-labels are evolving to support circular economy principles:</w:t>
      </w:r>
    </w:p>
    <w:p w14:paraId="4A982DAF" w14:textId="77777777" w:rsidR="00956F55" w:rsidRPr="00956F55" w:rsidRDefault="00956F55" w:rsidP="00956F55">
      <w:pPr>
        <w:jc w:val="both"/>
      </w:pPr>
      <w:r w:rsidRPr="00956F55">
        <w:rPr>
          <w:b/>
          <w:bCs/>
        </w:rPr>
        <w:t>New Focus Areas:</w:t>
      </w:r>
    </w:p>
    <w:p w14:paraId="4B1D7EC5" w14:textId="77777777" w:rsidR="00956F55" w:rsidRPr="00956F55" w:rsidRDefault="00956F55" w:rsidP="00956F55">
      <w:pPr>
        <w:numPr>
          <w:ilvl w:val="0"/>
          <w:numId w:val="49"/>
        </w:numPr>
        <w:jc w:val="both"/>
      </w:pPr>
      <w:r w:rsidRPr="00956F55">
        <w:t>Product durability and repairability</w:t>
      </w:r>
    </w:p>
    <w:p w14:paraId="4595307F" w14:textId="77777777" w:rsidR="00956F55" w:rsidRPr="00956F55" w:rsidRDefault="00956F55" w:rsidP="00956F55">
      <w:pPr>
        <w:numPr>
          <w:ilvl w:val="0"/>
          <w:numId w:val="49"/>
        </w:numPr>
        <w:jc w:val="both"/>
      </w:pPr>
      <w:r w:rsidRPr="00956F55">
        <w:t>Material recyclability and recycled content</w:t>
      </w:r>
    </w:p>
    <w:p w14:paraId="07724551" w14:textId="77777777" w:rsidR="00956F55" w:rsidRPr="00956F55" w:rsidRDefault="00956F55" w:rsidP="00956F55">
      <w:pPr>
        <w:numPr>
          <w:ilvl w:val="0"/>
          <w:numId w:val="49"/>
        </w:numPr>
        <w:jc w:val="both"/>
      </w:pPr>
      <w:r w:rsidRPr="00956F55">
        <w:t>Sharing economy and service models</w:t>
      </w:r>
    </w:p>
    <w:p w14:paraId="45D9EB59" w14:textId="77777777" w:rsidR="00956F55" w:rsidRPr="00956F55" w:rsidRDefault="00956F55" w:rsidP="00956F55">
      <w:pPr>
        <w:numPr>
          <w:ilvl w:val="0"/>
          <w:numId w:val="49"/>
        </w:numPr>
        <w:jc w:val="both"/>
      </w:pPr>
      <w:r w:rsidRPr="00956F55">
        <w:t>Waste prevention and reduction</w:t>
      </w:r>
    </w:p>
    <w:p w14:paraId="542694A4" w14:textId="77777777" w:rsidR="00956F55" w:rsidRPr="00956F55" w:rsidRDefault="00956F55" w:rsidP="00956F55">
      <w:pPr>
        <w:jc w:val="both"/>
      </w:pPr>
      <w:r w:rsidRPr="00956F55">
        <w:rPr>
          <w:b/>
          <w:bCs/>
        </w:rPr>
        <w:t>Emerging Metrics:</w:t>
      </w:r>
    </w:p>
    <w:p w14:paraId="67213337" w14:textId="77777777" w:rsidR="00956F55" w:rsidRPr="00956F55" w:rsidRDefault="00956F55" w:rsidP="00956F55">
      <w:pPr>
        <w:numPr>
          <w:ilvl w:val="0"/>
          <w:numId w:val="50"/>
        </w:numPr>
        <w:jc w:val="both"/>
      </w:pPr>
      <w:r w:rsidRPr="00956F55">
        <w:t>Circularity indicators</w:t>
      </w:r>
    </w:p>
    <w:p w14:paraId="7FB6A470" w14:textId="77777777" w:rsidR="00956F55" w:rsidRPr="00956F55" w:rsidRDefault="00956F55" w:rsidP="00956F55">
      <w:pPr>
        <w:numPr>
          <w:ilvl w:val="0"/>
          <w:numId w:val="50"/>
        </w:numPr>
        <w:jc w:val="both"/>
      </w:pPr>
      <w:r w:rsidRPr="00956F55">
        <w:t>Material flow assessments</w:t>
      </w:r>
    </w:p>
    <w:p w14:paraId="1CCF4644" w14:textId="77777777" w:rsidR="00956F55" w:rsidRPr="00956F55" w:rsidRDefault="00956F55" w:rsidP="00956F55">
      <w:pPr>
        <w:numPr>
          <w:ilvl w:val="0"/>
          <w:numId w:val="50"/>
        </w:numPr>
        <w:jc w:val="both"/>
      </w:pPr>
      <w:r w:rsidRPr="00956F55">
        <w:t>Social impact measurements</w:t>
      </w:r>
    </w:p>
    <w:p w14:paraId="56C74FA1" w14:textId="77777777" w:rsidR="00956F55" w:rsidRPr="00956F55" w:rsidRDefault="00956F55" w:rsidP="00956F55">
      <w:pPr>
        <w:numPr>
          <w:ilvl w:val="0"/>
          <w:numId w:val="50"/>
        </w:numPr>
        <w:jc w:val="both"/>
      </w:pPr>
      <w:r w:rsidRPr="00956F55">
        <w:t>Regenerative impact evaluations</w:t>
      </w:r>
    </w:p>
    <w:p w14:paraId="3746C4C8" w14:textId="77777777" w:rsidR="00956F55" w:rsidRPr="00956F55" w:rsidRDefault="004F2EB6" w:rsidP="00956F55">
      <w:pPr>
        <w:jc w:val="both"/>
      </w:pPr>
      <w:r>
        <w:pict w14:anchorId="11C5677A">
          <v:rect id="_x0000_i1032" style="width:0;height:1.5pt" o:hralign="center" o:hrstd="t" o:hr="t" fillcolor="#a0a0a0" stroked="f"/>
        </w:pict>
      </w:r>
    </w:p>
    <w:p w14:paraId="30F7F8B6" w14:textId="77777777" w:rsidR="00956F55" w:rsidRPr="00956F55" w:rsidRDefault="00956F55" w:rsidP="00956F55">
      <w:pPr>
        <w:jc w:val="both"/>
        <w:rPr>
          <w:b/>
          <w:bCs/>
        </w:rPr>
      </w:pPr>
      <w:r w:rsidRPr="00956F55">
        <w:rPr>
          <w:b/>
          <w:bCs/>
        </w:rPr>
        <w:t>CONCLUSION AND CALL TO ACTION</w:t>
      </w:r>
    </w:p>
    <w:p w14:paraId="340D1F9B" w14:textId="77777777" w:rsidR="00956F55" w:rsidRPr="00956F55" w:rsidRDefault="00956F55" w:rsidP="00956F55">
      <w:pPr>
        <w:jc w:val="both"/>
        <w:rPr>
          <w:b/>
          <w:bCs/>
        </w:rPr>
      </w:pPr>
      <w:r w:rsidRPr="00956F55">
        <w:rPr>
          <w:b/>
          <w:bCs/>
        </w:rPr>
        <w:t>Key Findings Summary</w:t>
      </w:r>
    </w:p>
    <w:p w14:paraId="76824DB4" w14:textId="77777777" w:rsidR="00956F55" w:rsidRPr="00956F55" w:rsidRDefault="00956F55" w:rsidP="00956F55">
      <w:pPr>
        <w:numPr>
          <w:ilvl w:val="0"/>
          <w:numId w:val="51"/>
        </w:numPr>
        <w:jc w:val="both"/>
      </w:pPr>
      <w:r w:rsidRPr="00956F55">
        <w:rPr>
          <w:b/>
          <w:bCs/>
        </w:rPr>
        <w:t>Market Maturity:</w:t>
      </w:r>
      <w:r w:rsidRPr="00956F55">
        <w:t xml:space="preserve"> Eco-labels have evolved from niche tools to mainstream market drivers</w:t>
      </w:r>
    </w:p>
    <w:p w14:paraId="7FEBEEC5" w14:textId="77777777" w:rsidR="00956F55" w:rsidRPr="00956F55" w:rsidRDefault="00956F55" w:rsidP="00956F55">
      <w:pPr>
        <w:numPr>
          <w:ilvl w:val="0"/>
          <w:numId w:val="51"/>
        </w:numPr>
        <w:jc w:val="both"/>
      </w:pPr>
      <w:r w:rsidRPr="00956F55">
        <w:rPr>
          <w:b/>
          <w:bCs/>
        </w:rPr>
        <w:t>Proven Impact:</w:t>
      </w:r>
      <w:r w:rsidRPr="00956F55">
        <w:t xml:space="preserve"> Demonstrable environmental benefits across multiple sectors</w:t>
      </w:r>
    </w:p>
    <w:p w14:paraId="1933E97D" w14:textId="77777777" w:rsidR="00956F55" w:rsidRPr="00956F55" w:rsidRDefault="00956F55" w:rsidP="00956F55">
      <w:pPr>
        <w:numPr>
          <w:ilvl w:val="0"/>
          <w:numId w:val="51"/>
        </w:numPr>
        <w:jc w:val="both"/>
      </w:pPr>
      <w:r w:rsidRPr="00956F55">
        <w:rPr>
          <w:b/>
          <w:bCs/>
        </w:rPr>
        <w:t>Technology Integration:</w:t>
      </w:r>
      <w:r w:rsidRPr="00956F55">
        <w:t xml:space="preserve"> Digital innovations enhancing credibility and accessibility</w:t>
      </w:r>
    </w:p>
    <w:p w14:paraId="779125DE" w14:textId="77777777" w:rsidR="00956F55" w:rsidRPr="00956F55" w:rsidRDefault="00956F55" w:rsidP="00956F55">
      <w:pPr>
        <w:numPr>
          <w:ilvl w:val="0"/>
          <w:numId w:val="51"/>
        </w:numPr>
        <w:jc w:val="both"/>
      </w:pPr>
      <w:r w:rsidRPr="00956F55">
        <w:rPr>
          <w:b/>
          <w:bCs/>
        </w:rPr>
        <w:t>Policy Support:</w:t>
      </w:r>
      <w:r w:rsidRPr="00956F55">
        <w:t xml:space="preserve"> Growing government backing through regulations and incentives</w:t>
      </w:r>
    </w:p>
    <w:p w14:paraId="16669E1A" w14:textId="77777777" w:rsidR="00956F55" w:rsidRPr="00956F55" w:rsidRDefault="00956F55" w:rsidP="00956F55">
      <w:pPr>
        <w:numPr>
          <w:ilvl w:val="0"/>
          <w:numId w:val="51"/>
        </w:numPr>
        <w:jc w:val="both"/>
      </w:pPr>
      <w:r w:rsidRPr="00956F55">
        <w:rPr>
          <w:b/>
          <w:bCs/>
        </w:rPr>
        <w:t>Consumer Demand:</w:t>
      </w:r>
      <w:r w:rsidRPr="00956F55">
        <w:t xml:space="preserve"> Increasing awareness driving market transformation</w:t>
      </w:r>
    </w:p>
    <w:p w14:paraId="79CC0703" w14:textId="77777777" w:rsidR="00956F55" w:rsidRPr="00956F55" w:rsidRDefault="00956F55" w:rsidP="00956F55">
      <w:pPr>
        <w:jc w:val="both"/>
        <w:rPr>
          <w:b/>
          <w:bCs/>
        </w:rPr>
      </w:pPr>
      <w:r w:rsidRPr="00956F55">
        <w:rPr>
          <w:b/>
          <w:bCs/>
        </w:rPr>
        <w:lastRenderedPageBreak/>
        <w:t>Critical Success Factors</w:t>
      </w:r>
    </w:p>
    <w:p w14:paraId="2335E771" w14:textId="77777777" w:rsidR="00956F55" w:rsidRPr="00956F55" w:rsidRDefault="00956F55" w:rsidP="00956F55">
      <w:pPr>
        <w:numPr>
          <w:ilvl w:val="0"/>
          <w:numId w:val="52"/>
        </w:numPr>
        <w:jc w:val="both"/>
      </w:pPr>
      <w:r w:rsidRPr="00956F55">
        <w:rPr>
          <w:b/>
          <w:bCs/>
        </w:rPr>
        <w:t>Credibility:</w:t>
      </w:r>
      <w:r w:rsidRPr="00956F55">
        <w:t xml:space="preserve"> Independent verification and transparent criteria</w:t>
      </w:r>
    </w:p>
    <w:p w14:paraId="65FC9C83" w14:textId="77777777" w:rsidR="00956F55" w:rsidRPr="00956F55" w:rsidRDefault="00956F55" w:rsidP="00956F55">
      <w:pPr>
        <w:numPr>
          <w:ilvl w:val="0"/>
          <w:numId w:val="52"/>
        </w:numPr>
        <w:jc w:val="both"/>
      </w:pPr>
      <w:r w:rsidRPr="00956F55">
        <w:rPr>
          <w:b/>
          <w:bCs/>
        </w:rPr>
        <w:t>Simplicity:</w:t>
      </w:r>
      <w:r w:rsidRPr="00956F55">
        <w:t xml:space="preserve"> Clear communication and easy interpretation</w:t>
      </w:r>
    </w:p>
    <w:p w14:paraId="270D2BDA" w14:textId="77777777" w:rsidR="00956F55" w:rsidRPr="00956F55" w:rsidRDefault="00956F55" w:rsidP="00956F55">
      <w:pPr>
        <w:numPr>
          <w:ilvl w:val="0"/>
          <w:numId w:val="52"/>
        </w:numPr>
        <w:jc w:val="both"/>
      </w:pPr>
      <w:r w:rsidRPr="00956F55">
        <w:rPr>
          <w:b/>
          <w:bCs/>
        </w:rPr>
        <w:t>Relevance:</w:t>
      </w:r>
      <w:r w:rsidRPr="00956F55">
        <w:t xml:space="preserve"> Addressing genuine environmental concerns</w:t>
      </w:r>
    </w:p>
    <w:p w14:paraId="3F581101" w14:textId="77777777" w:rsidR="00956F55" w:rsidRPr="00956F55" w:rsidRDefault="00956F55" w:rsidP="00956F55">
      <w:pPr>
        <w:numPr>
          <w:ilvl w:val="0"/>
          <w:numId w:val="52"/>
        </w:numPr>
        <w:jc w:val="both"/>
      </w:pPr>
      <w:r w:rsidRPr="00956F55">
        <w:rPr>
          <w:b/>
          <w:bCs/>
        </w:rPr>
        <w:t>Accessibility:</w:t>
      </w:r>
      <w:r w:rsidRPr="00956F55">
        <w:t xml:space="preserve"> Affordable certification and consumer availability</w:t>
      </w:r>
    </w:p>
    <w:p w14:paraId="30911FCB" w14:textId="77777777" w:rsidR="00956F55" w:rsidRPr="00956F55" w:rsidRDefault="00956F55" w:rsidP="00956F55">
      <w:pPr>
        <w:numPr>
          <w:ilvl w:val="0"/>
          <w:numId w:val="52"/>
        </w:numPr>
        <w:jc w:val="both"/>
      </w:pPr>
      <w:r w:rsidRPr="00956F55">
        <w:rPr>
          <w:b/>
          <w:bCs/>
        </w:rPr>
        <w:t>Innovation:</w:t>
      </w:r>
      <w:r w:rsidRPr="00956F55">
        <w:t xml:space="preserve"> Continuous improvement and adaptation</w:t>
      </w:r>
    </w:p>
    <w:p w14:paraId="4A7D6CB6" w14:textId="77777777" w:rsidR="00956F55" w:rsidRPr="00956F55" w:rsidRDefault="00956F55" w:rsidP="00956F55">
      <w:pPr>
        <w:jc w:val="both"/>
        <w:rPr>
          <w:b/>
          <w:bCs/>
        </w:rPr>
      </w:pPr>
      <w:r w:rsidRPr="00956F55">
        <w:rPr>
          <w:b/>
          <w:bCs/>
        </w:rPr>
        <w:t>Recommendations for Stakeholders</w:t>
      </w:r>
    </w:p>
    <w:p w14:paraId="48C06446" w14:textId="77777777" w:rsidR="00956F55" w:rsidRPr="00956F55" w:rsidRDefault="00956F55" w:rsidP="00956F55">
      <w:pPr>
        <w:jc w:val="both"/>
      </w:pPr>
      <w:r w:rsidRPr="00956F55">
        <w:rPr>
          <w:b/>
          <w:bCs/>
        </w:rPr>
        <w:t>For Consumers:</w:t>
      </w:r>
    </w:p>
    <w:p w14:paraId="17D3A953" w14:textId="77777777" w:rsidR="00956F55" w:rsidRPr="00956F55" w:rsidRDefault="00956F55" w:rsidP="00956F55">
      <w:pPr>
        <w:numPr>
          <w:ilvl w:val="0"/>
          <w:numId w:val="53"/>
        </w:numPr>
        <w:jc w:val="both"/>
      </w:pPr>
      <w:r w:rsidRPr="00956F55">
        <w:t>Learn to identify credible eco-labels</w:t>
      </w:r>
    </w:p>
    <w:p w14:paraId="2E138B1A" w14:textId="77777777" w:rsidR="00956F55" w:rsidRPr="00956F55" w:rsidRDefault="00956F55" w:rsidP="00956F55">
      <w:pPr>
        <w:numPr>
          <w:ilvl w:val="0"/>
          <w:numId w:val="53"/>
        </w:numPr>
        <w:jc w:val="both"/>
      </w:pPr>
      <w:r w:rsidRPr="00956F55">
        <w:t>Support certified products when possible</w:t>
      </w:r>
    </w:p>
    <w:p w14:paraId="3ECC35E5" w14:textId="77777777" w:rsidR="00956F55" w:rsidRPr="00956F55" w:rsidRDefault="00956F55" w:rsidP="00956F55">
      <w:pPr>
        <w:numPr>
          <w:ilvl w:val="0"/>
          <w:numId w:val="53"/>
        </w:numPr>
        <w:jc w:val="both"/>
      </w:pPr>
      <w:r w:rsidRPr="00956F55">
        <w:t>Demand transparency from manufacturers</w:t>
      </w:r>
    </w:p>
    <w:p w14:paraId="3B3C56AD" w14:textId="77777777" w:rsidR="00956F55" w:rsidRPr="00956F55" w:rsidRDefault="00956F55" w:rsidP="00956F55">
      <w:pPr>
        <w:numPr>
          <w:ilvl w:val="0"/>
          <w:numId w:val="53"/>
        </w:numPr>
        <w:jc w:val="both"/>
      </w:pPr>
      <w:r w:rsidRPr="00956F55">
        <w:t>Share knowledge within communities</w:t>
      </w:r>
    </w:p>
    <w:p w14:paraId="14D60570" w14:textId="77777777" w:rsidR="00956F55" w:rsidRPr="00956F55" w:rsidRDefault="00956F55" w:rsidP="00956F55">
      <w:pPr>
        <w:jc w:val="both"/>
      </w:pPr>
      <w:r w:rsidRPr="00956F55">
        <w:rPr>
          <w:b/>
          <w:bCs/>
        </w:rPr>
        <w:t>For Businesses:</w:t>
      </w:r>
    </w:p>
    <w:p w14:paraId="719B6450" w14:textId="77777777" w:rsidR="00956F55" w:rsidRPr="00956F55" w:rsidRDefault="00956F55" w:rsidP="00956F55">
      <w:pPr>
        <w:numPr>
          <w:ilvl w:val="0"/>
          <w:numId w:val="54"/>
        </w:numPr>
        <w:jc w:val="both"/>
      </w:pPr>
      <w:r w:rsidRPr="00956F55">
        <w:t>Integrate sustainability into core strategy</w:t>
      </w:r>
    </w:p>
    <w:p w14:paraId="71644DF7" w14:textId="77777777" w:rsidR="00956F55" w:rsidRPr="00956F55" w:rsidRDefault="00956F55" w:rsidP="00956F55">
      <w:pPr>
        <w:numPr>
          <w:ilvl w:val="0"/>
          <w:numId w:val="54"/>
        </w:numPr>
        <w:jc w:val="both"/>
      </w:pPr>
      <w:r w:rsidRPr="00956F55">
        <w:t>Pursue relevant eco-label certifications</w:t>
      </w:r>
    </w:p>
    <w:p w14:paraId="300FF524" w14:textId="77777777" w:rsidR="00956F55" w:rsidRPr="00956F55" w:rsidRDefault="00956F55" w:rsidP="00956F55">
      <w:pPr>
        <w:numPr>
          <w:ilvl w:val="0"/>
          <w:numId w:val="54"/>
        </w:numPr>
        <w:jc w:val="both"/>
      </w:pPr>
      <w:r w:rsidRPr="00956F55">
        <w:t>Invest in supply chain transparency</w:t>
      </w:r>
    </w:p>
    <w:p w14:paraId="6F3C3C05" w14:textId="77777777" w:rsidR="00956F55" w:rsidRPr="00956F55" w:rsidRDefault="00956F55" w:rsidP="00956F55">
      <w:pPr>
        <w:numPr>
          <w:ilvl w:val="0"/>
          <w:numId w:val="54"/>
        </w:numPr>
        <w:jc w:val="both"/>
      </w:pPr>
      <w:r w:rsidRPr="00956F55">
        <w:t>Educate consumers about environmental benefits</w:t>
      </w:r>
    </w:p>
    <w:p w14:paraId="74D772C4" w14:textId="77777777" w:rsidR="00956F55" w:rsidRPr="00956F55" w:rsidRDefault="00956F55" w:rsidP="00956F55">
      <w:pPr>
        <w:jc w:val="both"/>
      </w:pPr>
      <w:r w:rsidRPr="00956F55">
        <w:rPr>
          <w:b/>
          <w:bCs/>
        </w:rPr>
        <w:t>For Policymakers:</w:t>
      </w:r>
    </w:p>
    <w:p w14:paraId="085AB93A" w14:textId="77777777" w:rsidR="00956F55" w:rsidRPr="00956F55" w:rsidRDefault="00956F55" w:rsidP="00956F55">
      <w:pPr>
        <w:numPr>
          <w:ilvl w:val="0"/>
          <w:numId w:val="55"/>
        </w:numPr>
        <w:jc w:val="both"/>
      </w:pPr>
      <w:r w:rsidRPr="00956F55">
        <w:t>Support eco-label development and recognition</w:t>
      </w:r>
    </w:p>
    <w:p w14:paraId="1B808877" w14:textId="77777777" w:rsidR="00956F55" w:rsidRPr="00956F55" w:rsidRDefault="00956F55" w:rsidP="00956F55">
      <w:pPr>
        <w:numPr>
          <w:ilvl w:val="0"/>
          <w:numId w:val="55"/>
        </w:numPr>
        <w:jc w:val="both"/>
      </w:pPr>
      <w:r w:rsidRPr="00956F55">
        <w:t>Integrate labels into public procurement</w:t>
      </w:r>
    </w:p>
    <w:p w14:paraId="2CFFFF05" w14:textId="77777777" w:rsidR="00956F55" w:rsidRPr="00956F55" w:rsidRDefault="00956F55" w:rsidP="00956F55">
      <w:pPr>
        <w:numPr>
          <w:ilvl w:val="0"/>
          <w:numId w:val="55"/>
        </w:numPr>
        <w:jc w:val="both"/>
      </w:pPr>
      <w:r w:rsidRPr="00956F55">
        <w:t>Invest in consumer education programs</w:t>
      </w:r>
    </w:p>
    <w:p w14:paraId="73E728B9" w14:textId="77777777" w:rsidR="00956F55" w:rsidRPr="00956F55" w:rsidRDefault="00956F55" w:rsidP="00956F55">
      <w:pPr>
        <w:numPr>
          <w:ilvl w:val="0"/>
          <w:numId w:val="55"/>
        </w:numPr>
        <w:jc w:val="both"/>
      </w:pPr>
      <w:r w:rsidRPr="00956F55">
        <w:t>Foster international harmonization efforts</w:t>
      </w:r>
    </w:p>
    <w:p w14:paraId="06122D1C" w14:textId="77777777" w:rsidR="00956F55" w:rsidRPr="00956F55" w:rsidRDefault="00956F55" w:rsidP="00956F55">
      <w:pPr>
        <w:jc w:val="both"/>
      </w:pPr>
      <w:r w:rsidRPr="00956F55">
        <w:rPr>
          <w:b/>
          <w:bCs/>
        </w:rPr>
        <w:t>For Certification Bodies:</w:t>
      </w:r>
    </w:p>
    <w:p w14:paraId="02592DDE" w14:textId="77777777" w:rsidR="00956F55" w:rsidRPr="00956F55" w:rsidRDefault="00956F55" w:rsidP="00956F55">
      <w:pPr>
        <w:numPr>
          <w:ilvl w:val="0"/>
          <w:numId w:val="56"/>
        </w:numPr>
        <w:jc w:val="both"/>
      </w:pPr>
      <w:r w:rsidRPr="00956F55">
        <w:t>Maintain rigorous standards and verification</w:t>
      </w:r>
    </w:p>
    <w:p w14:paraId="324154F2" w14:textId="77777777" w:rsidR="00956F55" w:rsidRPr="00956F55" w:rsidRDefault="00956F55" w:rsidP="00956F55">
      <w:pPr>
        <w:numPr>
          <w:ilvl w:val="0"/>
          <w:numId w:val="56"/>
        </w:numPr>
        <w:jc w:val="both"/>
      </w:pPr>
      <w:r w:rsidRPr="00956F55">
        <w:t>Embrace technological innovations</w:t>
      </w:r>
    </w:p>
    <w:p w14:paraId="0F64A3B5" w14:textId="77777777" w:rsidR="00956F55" w:rsidRPr="00956F55" w:rsidRDefault="00956F55" w:rsidP="00956F55">
      <w:pPr>
        <w:numPr>
          <w:ilvl w:val="0"/>
          <w:numId w:val="56"/>
        </w:numPr>
        <w:jc w:val="both"/>
      </w:pPr>
      <w:r w:rsidRPr="00956F55">
        <w:t>Improve accessibility for small producers</w:t>
      </w:r>
    </w:p>
    <w:p w14:paraId="22E90E6D" w14:textId="77777777" w:rsidR="00956F55" w:rsidRPr="00956F55" w:rsidRDefault="00956F55" w:rsidP="00956F55">
      <w:pPr>
        <w:numPr>
          <w:ilvl w:val="0"/>
          <w:numId w:val="56"/>
        </w:numPr>
        <w:jc w:val="both"/>
      </w:pPr>
      <w:r w:rsidRPr="00956F55">
        <w:t>Enhance consumer communication</w:t>
      </w:r>
    </w:p>
    <w:p w14:paraId="61DB43DD" w14:textId="77777777" w:rsidR="00956F55" w:rsidRPr="00956F55" w:rsidRDefault="00956F55" w:rsidP="00956F55">
      <w:pPr>
        <w:jc w:val="both"/>
        <w:rPr>
          <w:b/>
          <w:bCs/>
        </w:rPr>
      </w:pPr>
      <w:r w:rsidRPr="00956F55">
        <w:rPr>
          <w:b/>
          <w:bCs/>
        </w:rPr>
        <w:t>The Path Forward</w:t>
      </w:r>
    </w:p>
    <w:p w14:paraId="33C74E14" w14:textId="77777777" w:rsidR="00956F55" w:rsidRPr="00956F55" w:rsidRDefault="00956F55" w:rsidP="00956F55">
      <w:pPr>
        <w:jc w:val="both"/>
      </w:pPr>
      <w:r w:rsidRPr="00956F55">
        <w:lastRenderedPageBreak/>
        <w:t>Eco-labels represent a powerful mechanism for driving sustainable consumption and production. As we face escalating environmental challenges, these certification systems must continue evolving to address emerging issues while maintaining credibility and accessibility. The future success of eco-labels depends on collaborative efforts among consumers, businesses, governments, and certification bodies to create a more sustainable global marketplace.</w:t>
      </w:r>
    </w:p>
    <w:p w14:paraId="000B121D" w14:textId="77777777" w:rsidR="00956F55" w:rsidRPr="00956F55" w:rsidRDefault="00956F55" w:rsidP="00956F55">
      <w:pPr>
        <w:jc w:val="both"/>
      </w:pPr>
      <w:r w:rsidRPr="00956F55">
        <w:rPr>
          <w:b/>
          <w:bCs/>
        </w:rPr>
        <w:t>"Every purchase is a vote for the kind of world we want to live in. Choose wisely, choose sustainably."</w:t>
      </w:r>
    </w:p>
    <w:p w14:paraId="43C28288" w14:textId="77777777" w:rsidR="00956F55" w:rsidRPr="00956F55" w:rsidRDefault="004F2EB6" w:rsidP="00956F55">
      <w:pPr>
        <w:jc w:val="both"/>
      </w:pPr>
      <w:r>
        <w:pict w14:anchorId="5D1F6B11">
          <v:rect id="_x0000_i1033" style="width:0;height:1.5pt" o:hralign="center" o:hrstd="t" o:hr="t" fillcolor="#a0a0a0" stroked="f"/>
        </w:pict>
      </w:r>
    </w:p>
    <w:p w14:paraId="18166464" w14:textId="77777777" w:rsidR="00956F55" w:rsidRPr="00956F55" w:rsidRDefault="00956F55" w:rsidP="00956F55">
      <w:pPr>
        <w:jc w:val="both"/>
        <w:rPr>
          <w:b/>
          <w:bCs/>
        </w:rPr>
      </w:pPr>
      <w:r w:rsidRPr="00956F55">
        <w:rPr>
          <w:b/>
          <w:bCs/>
        </w:rPr>
        <w:t>REFERENCES</w:t>
      </w:r>
    </w:p>
    <w:p w14:paraId="2E160E4C" w14:textId="77777777" w:rsidR="00956F55" w:rsidRPr="00956F55" w:rsidRDefault="00956F55" w:rsidP="00956F55">
      <w:pPr>
        <w:numPr>
          <w:ilvl w:val="0"/>
          <w:numId w:val="57"/>
        </w:numPr>
        <w:jc w:val="both"/>
      </w:pPr>
      <w:r w:rsidRPr="00956F55">
        <w:t>International Organization for Standardization. (2018). ISO 14024:2018 Environmental labels and declarations.</w:t>
      </w:r>
    </w:p>
    <w:p w14:paraId="1F2F3568" w14:textId="77777777" w:rsidR="00956F55" w:rsidRPr="00956F55" w:rsidRDefault="00956F55" w:rsidP="00956F55">
      <w:pPr>
        <w:numPr>
          <w:ilvl w:val="0"/>
          <w:numId w:val="57"/>
        </w:numPr>
        <w:jc w:val="both"/>
      </w:pPr>
      <w:r w:rsidRPr="00956F55">
        <w:t>European Commission. (2019). EU Ecolabel: Facts and Figures Report.</w:t>
      </w:r>
    </w:p>
    <w:p w14:paraId="7120884E" w14:textId="77777777" w:rsidR="00956F55" w:rsidRPr="00956F55" w:rsidRDefault="00956F55" w:rsidP="00956F55">
      <w:pPr>
        <w:numPr>
          <w:ilvl w:val="0"/>
          <w:numId w:val="57"/>
        </w:numPr>
        <w:jc w:val="both"/>
      </w:pPr>
      <w:r w:rsidRPr="00956F55">
        <w:t>Global Ecolabelling Network. (2020). Introduction to Ecolabelling Worldwide.</w:t>
      </w:r>
    </w:p>
    <w:p w14:paraId="081A1B04" w14:textId="77777777" w:rsidR="00956F55" w:rsidRPr="00956F55" w:rsidRDefault="00956F55" w:rsidP="00956F55">
      <w:pPr>
        <w:numPr>
          <w:ilvl w:val="0"/>
          <w:numId w:val="57"/>
        </w:numPr>
        <w:jc w:val="both"/>
      </w:pPr>
      <w:r w:rsidRPr="00956F55">
        <w:t>UNEP. (2021). Sustainable Consumption and Production Indicators for the Future We Want.</w:t>
      </w:r>
    </w:p>
    <w:p w14:paraId="6C8B1389" w14:textId="77777777" w:rsidR="00956F55" w:rsidRPr="00956F55" w:rsidRDefault="00956F55" w:rsidP="00956F55">
      <w:pPr>
        <w:numPr>
          <w:ilvl w:val="0"/>
          <w:numId w:val="57"/>
        </w:numPr>
        <w:jc w:val="both"/>
      </w:pPr>
      <w:r w:rsidRPr="00956F55">
        <w:t>Potts, J., et al. (2014). The State of Sustainability Initiatives Review 2014. IISD and IIED.</w:t>
      </w:r>
    </w:p>
    <w:p w14:paraId="2E79599E" w14:textId="77777777" w:rsidR="00956F55" w:rsidRPr="00956F55" w:rsidRDefault="00956F55" w:rsidP="00956F55">
      <w:pPr>
        <w:numPr>
          <w:ilvl w:val="0"/>
          <w:numId w:val="57"/>
        </w:numPr>
        <w:jc w:val="both"/>
      </w:pPr>
      <w:r w:rsidRPr="00956F55">
        <w:t>Nielsen. (2018). The Nielsen Global Corporate Sustainability Report.</w:t>
      </w:r>
    </w:p>
    <w:p w14:paraId="006FDD24" w14:textId="77777777" w:rsidR="00956F55" w:rsidRPr="00956F55" w:rsidRDefault="00956F55" w:rsidP="00956F55">
      <w:pPr>
        <w:numPr>
          <w:ilvl w:val="0"/>
          <w:numId w:val="57"/>
        </w:numPr>
        <w:jc w:val="both"/>
      </w:pPr>
      <w:r w:rsidRPr="00956F55">
        <w:t>McKinsey &amp; Company. (2020). The consumer-goods industry's sustainability imperative.</w:t>
      </w:r>
    </w:p>
    <w:p w14:paraId="5E836047" w14:textId="77777777" w:rsidR="00956F55" w:rsidRPr="00956F55" w:rsidRDefault="00956F55" w:rsidP="00956F55">
      <w:pPr>
        <w:numPr>
          <w:ilvl w:val="0"/>
          <w:numId w:val="57"/>
        </w:numPr>
        <w:jc w:val="both"/>
      </w:pPr>
      <w:r w:rsidRPr="00956F55">
        <w:t>WWF. (2019). Environmental Paper Company Index.</w:t>
      </w:r>
    </w:p>
    <w:p w14:paraId="71117874" w14:textId="77777777" w:rsidR="00956F55" w:rsidRPr="00956F55" w:rsidRDefault="00956F55" w:rsidP="00956F55">
      <w:pPr>
        <w:numPr>
          <w:ilvl w:val="0"/>
          <w:numId w:val="57"/>
        </w:numPr>
        <w:jc w:val="both"/>
      </w:pPr>
      <w:r w:rsidRPr="00956F55">
        <w:t>Energy Star. (2019). Annual Report on Energy Star's Impact.</w:t>
      </w:r>
    </w:p>
    <w:p w14:paraId="4646FEB0" w14:textId="77777777" w:rsidR="00956F55" w:rsidRPr="00956F55" w:rsidRDefault="00956F55" w:rsidP="00956F55">
      <w:pPr>
        <w:numPr>
          <w:ilvl w:val="0"/>
          <w:numId w:val="57"/>
        </w:numPr>
        <w:jc w:val="both"/>
      </w:pPr>
      <w:r w:rsidRPr="00956F55">
        <w:t>Forest Stewardship Council. (2020). Global FSC Certificates: Type and Distribution.</w:t>
      </w:r>
    </w:p>
    <w:p w14:paraId="2CA58C37" w14:textId="77777777" w:rsidR="00956F55" w:rsidRPr="00956F55" w:rsidRDefault="004F2EB6" w:rsidP="00956F55">
      <w:pPr>
        <w:jc w:val="both"/>
      </w:pPr>
      <w:r>
        <w:pict w14:anchorId="195B4A6A">
          <v:rect id="_x0000_i1034" style="width:0;height:1.5pt" o:hralign="center" o:hrstd="t" o:hr="t" fillcolor="#a0a0a0" stroked="f"/>
        </w:pict>
      </w:r>
    </w:p>
    <w:p w14:paraId="46387D35" w14:textId="77777777" w:rsidR="00956F55" w:rsidRDefault="00956F55" w:rsidP="00956F55">
      <w:pPr>
        <w:jc w:val="both"/>
      </w:pPr>
    </w:p>
    <w:sectPr w:rsidR="00956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6759"/>
    <w:multiLevelType w:val="multilevel"/>
    <w:tmpl w:val="2EEC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A08F2"/>
    <w:multiLevelType w:val="multilevel"/>
    <w:tmpl w:val="D044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43EFA"/>
    <w:multiLevelType w:val="multilevel"/>
    <w:tmpl w:val="8FEE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B50FC"/>
    <w:multiLevelType w:val="multilevel"/>
    <w:tmpl w:val="56CA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054D8"/>
    <w:multiLevelType w:val="multilevel"/>
    <w:tmpl w:val="6CE4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2537E"/>
    <w:multiLevelType w:val="multilevel"/>
    <w:tmpl w:val="90C0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F1EC5"/>
    <w:multiLevelType w:val="multilevel"/>
    <w:tmpl w:val="3088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33F0E"/>
    <w:multiLevelType w:val="multilevel"/>
    <w:tmpl w:val="7AC2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D0B8A"/>
    <w:multiLevelType w:val="multilevel"/>
    <w:tmpl w:val="D5CC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C5E8F"/>
    <w:multiLevelType w:val="multilevel"/>
    <w:tmpl w:val="B9C8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606F8"/>
    <w:multiLevelType w:val="multilevel"/>
    <w:tmpl w:val="19B2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B0323"/>
    <w:multiLevelType w:val="multilevel"/>
    <w:tmpl w:val="E818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1296C"/>
    <w:multiLevelType w:val="multilevel"/>
    <w:tmpl w:val="9BB8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15167"/>
    <w:multiLevelType w:val="multilevel"/>
    <w:tmpl w:val="42F2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C6A78"/>
    <w:multiLevelType w:val="multilevel"/>
    <w:tmpl w:val="8850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57A1C"/>
    <w:multiLevelType w:val="multilevel"/>
    <w:tmpl w:val="8E6E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504A4"/>
    <w:multiLevelType w:val="multilevel"/>
    <w:tmpl w:val="646A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93405"/>
    <w:multiLevelType w:val="multilevel"/>
    <w:tmpl w:val="C860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D1D71"/>
    <w:multiLevelType w:val="multilevel"/>
    <w:tmpl w:val="69AE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27A19"/>
    <w:multiLevelType w:val="multilevel"/>
    <w:tmpl w:val="B18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E4F68"/>
    <w:multiLevelType w:val="multilevel"/>
    <w:tmpl w:val="3E32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E25B5B"/>
    <w:multiLevelType w:val="multilevel"/>
    <w:tmpl w:val="DE14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B722DF"/>
    <w:multiLevelType w:val="multilevel"/>
    <w:tmpl w:val="13A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6B5DC0"/>
    <w:multiLevelType w:val="multilevel"/>
    <w:tmpl w:val="CE0C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BD1F7B"/>
    <w:multiLevelType w:val="multilevel"/>
    <w:tmpl w:val="DA46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194309"/>
    <w:multiLevelType w:val="multilevel"/>
    <w:tmpl w:val="C84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862555"/>
    <w:multiLevelType w:val="multilevel"/>
    <w:tmpl w:val="B5A2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327150"/>
    <w:multiLevelType w:val="multilevel"/>
    <w:tmpl w:val="97E8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4E26CF"/>
    <w:multiLevelType w:val="multilevel"/>
    <w:tmpl w:val="0448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D95961"/>
    <w:multiLevelType w:val="multilevel"/>
    <w:tmpl w:val="36D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0E6379"/>
    <w:multiLevelType w:val="multilevel"/>
    <w:tmpl w:val="E49C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03369D"/>
    <w:multiLevelType w:val="multilevel"/>
    <w:tmpl w:val="D59E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87B91"/>
    <w:multiLevelType w:val="multilevel"/>
    <w:tmpl w:val="5A94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E23FAC"/>
    <w:multiLevelType w:val="multilevel"/>
    <w:tmpl w:val="CB1C9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497869"/>
    <w:multiLevelType w:val="multilevel"/>
    <w:tmpl w:val="4B34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5B0E65"/>
    <w:multiLevelType w:val="multilevel"/>
    <w:tmpl w:val="B03C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54416"/>
    <w:multiLevelType w:val="multilevel"/>
    <w:tmpl w:val="8C46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54EF5"/>
    <w:multiLevelType w:val="multilevel"/>
    <w:tmpl w:val="B75C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D5E41"/>
    <w:multiLevelType w:val="multilevel"/>
    <w:tmpl w:val="655A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D75A9F"/>
    <w:multiLevelType w:val="multilevel"/>
    <w:tmpl w:val="A2D8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AD4CF1"/>
    <w:multiLevelType w:val="multilevel"/>
    <w:tmpl w:val="F70E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EC1FFD"/>
    <w:multiLevelType w:val="multilevel"/>
    <w:tmpl w:val="EE2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0674A5"/>
    <w:multiLevelType w:val="multilevel"/>
    <w:tmpl w:val="502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8E276F"/>
    <w:multiLevelType w:val="multilevel"/>
    <w:tmpl w:val="F32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D13FD8"/>
    <w:multiLevelType w:val="multilevel"/>
    <w:tmpl w:val="113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577541"/>
    <w:multiLevelType w:val="multilevel"/>
    <w:tmpl w:val="1C92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6E0BD5"/>
    <w:multiLevelType w:val="multilevel"/>
    <w:tmpl w:val="214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A109AD"/>
    <w:multiLevelType w:val="multilevel"/>
    <w:tmpl w:val="EC0A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0924EB"/>
    <w:multiLevelType w:val="multilevel"/>
    <w:tmpl w:val="F696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BC60AE"/>
    <w:multiLevelType w:val="multilevel"/>
    <w:tmpl w:val="61C6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87341F"/>
    <w:multiLevelType w:val="multilevel"/>
    <w:tmpl w:val="A88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2E58E4"/>
    <w:multiLevelType w:val="multilevel"/>
    <w:tmpl w:val="C35C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576188"/>
    <w:multiLevelType w:val="multilevel"/>
    <w:tmpl w:val="C1C0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E76CEB"/>
    <w:multiLevelType w:val="multilevel"/>
    <w:tmpl w:val="6B64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B441A1"/>
    <w:multiLevelType w:val="multilevel"/>
    <w:tmpl w:val="20E8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4D2C33"/>
    <w:multiLevelType w:val="multilevel"/>
    <w:tmpl w:val="D58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C93194"/>
    <w:multiLevelType w:val="multilevel"/>
    <w:tmpl w:val="6DDA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384511">
    <w:abstractNumId w:val="33"/>
  </w:num>
  <w:num w:numId="2" w16cid:durableId="843013292">
    <w:abstractNumId w:val="45"/>
  </w:num>
  <w:num w:numId="3" w16cid:durableId="259605745">
    <w:abstractNumId w:val="55"/>
  </w:num>
  <w:num w:numId="4" w16cid:durableId="598101110">
    <w:abstractNumId w:val="0"/>
  </w:num>
  <w:num w:numId="5" w16cid:durableId="285694693">
    <w:abstractNumId w:val="6"/>
  </w:num>
  <w:num w:numId="6" w16cid:durableId="700515867">
    <w:abstractNumId w:val="37"/>
  </w:num>
  <w:num w:numId="7" w16cid:durableId="1208300792">
    <w:abstractNumId w:val="47"/>
  </w:num>
  <w:num w:numId="8" w16cid:durableId="671101636">
    <w:abstractNumId w:val="36"/>
  </w:num>
  <w:num w:numId="9" w16cid:durableId="154037021">
    <w:abstractNumId w:val="26"/>
  </w:num>
  <w:num w:numId="10" w16cid:durableId="547571556">
    <w:abstractNumId w:val="48"/>
  </w:num>
  <w:num w:numId="11" w16cid:durableId="63143390">
    <w:abstractNumId w:val="54"/>
  </w:num>
  <w:num w:numId="12" w16cid:durableId="1635602914">
    <w:abstractNumId w:val="50"/>
  </w:num>
  <w:num w:numId="13" w16cid:durableId="195431181">
    <w:abstractNumId w:val="2"/>
  </w:num>
  <w:num w:numId="14" w16cid:durableId="286011815">
    <w:abstractNumId w:val="1"/>
  </w:num>
  <w:num w:numId="15" w16cid:durableId="2041927148">
    <w:abstractNumId w:val="3"/>
  </w:num>
  <w:num w:numId="16" w16cid:durableId="1252465996">
    <w:abstractNumId w:val="51"/>
  </w:num>
  <w:num w:numId="17" w16cid:durableId="1429544638">
    <w:abstractNumId w:val="19"/>
  </w:num>
  <w:num w:numId="18" w16cid:durableId="471335991">
    <w:abstractNumId w:val="4"/>
  </w:num>
  <w:num w:numId="19" w16cid:durableId="2126851836">
    <w:abstractNumId w:val="38"/>
  </w:num>
  <w:num w:numId="20" w16cid:durableId="1539779307">
    <w:abstractNumId w:val="20"/>
  </w:num>
  <w:num w:numId="21" w16cid:durableId="989554942">
    <w:abstractNumId w:val="13"/>
  </w:num>
  <w:num w:numId="22" w16cid:durableId="1432899734">
    <w:abstractNumId w:val="17"/>
  </w:num>
  <w:num w:numId="23" w16cid:durableId="400911252">
    <w:abstractNumId w:val="35"/>
  </w:num>
  <w:num w:numId="24" w16cid:durableId="85738425">
    <w:abstractNumId w:val="43"/>
  </w:num>
  <w:num w:numId="25" w16cid:durableId="340744746">
    <w:abstractNumId w:val="28"/>
  </w:num>
  <w:num w:numId="26" w16cid:durableId="992833661">
    <w:abstractNumId w:val="24"/>
  </w:num>
  <w:num w:numId="27" w16cid:durableId="842818382">
    <w:abstractNumId w:val="23"/>
  </w:num>
  <w:num w:numId="28" w16cid:durableId="333651076">
    <w:abstractNumId w:val="40"/>
  </w:num>
  <w:num w:numId="29" w16cid:durableId="1774743249">
    <w:abstractNumId w:val="18"/>
  </w:num>
  <w:num w:numId="30" w16cid:durableId="1197037494">
    <w:abstractNumId w:val="9"/>
  </w:num>
  <w:num w:numId="31" w16cid:durableId="129174282">
    <w:abstractNumId w:val="10"/>
  </w:num>
  <w:num w:numId="32" w16cid:durableId="586233773">
    <w:abstractNumId w:val="14"/>
  </w:num>
  <w:num w:numId="33" w16cid:durableId="636496804">
    <w:abstractNumId w:val="22"/>
  </w:num>
  <w:num w:numId="34" w16cid:durableId="254899703">
    <w:abstractNumId w:val="39"/>
  </w:num>
  <w:num w:numId="35" w16cid:durableId="86200311">
    <w:abstractNumId w:val="42"/>
  </w:num>
  <w:num w:numId="36" w16cid:durableId="421335842">
    <w:abstractNumId w:val="49"/>
  </w:num>
  <w:num w:numId="37" w16cid:durableId="1653949887">
    <w:abstractNumId w:val="27"/>
  </w:num>
  <w:num w:numId="38" w16cid:durableId="1508666148">
    <w:abstractNumId w:val="44"/>
  </w:num>
  <w:num w:numId="39" w16cid:durableId="953709084">
    <w:abstractNumId w:val="7"/>
  </w:num>
  <w:num w:numId="40" w16cid:durableId="974721925">
    <w:abstractNumId w:val="52"/>
  </w:num>
  <w:num w:numId="41" w16cid:durableId="141387129">
    <w:abstractNumId w:val="8"/>
  </w:num>
  <w:num w:numId="42" w16cid:durableId="1730882069">
    <w:abstractNumId w:val="12"/>
  </w:num>
  <w:num w:numId="43" w16cid:durableId="1423643440">
    <w:abstractNumId w:val="15"/>
  </w:num>
  <w:num w:numId="44" w16cid:durableId="1533804789">
    <w:abstractNumId w:val="30"/>
  </w:num>
  <w:num w:numId="45" w16cid:durableId="707074837">
    <w:abstractNumId w:val="34"/>
  </w:num>
  <w:num w:numId="46" w16cid:durableId="2077820261">
    <w:abstractNumId w:val="16"/>
  </w:num>
  <w:num w:numId="47" w16cid:durableId="706873450">
    <w:abstractNumId w:val="21"/>
  </w:num>
  <w:num w:numId="48" w16cid:durableId="1299844016">
    <w:abstractNumId w:val="46"/>
  </w:num>
  <w:num w:numId="49" w16cid:durableId="2102481101">
    <w:abstractNumId w:val="56"/>
  </w:num>
  <w:num w:numId="50" w16cid:durableId="571039757">
    <w:abstractNumId w:val="53"/>
  </w:num>
  <w:num w:numId="51" w16cid:durableId="677731038">
    <w:abstractNumId w:val="5"/>
  </w:num>
  <w:num w:numId="52" w16cid:durableId="872032846">
    <w:abstractNumId w:val="29"/>
  </w:num>
  <w:num w:numId="53" w16cid:durableId="2080790179">
    <w:abstractNumId w:val="11"/>
  </w:num>
  <w:num w:numId="54" w16cid:durableId="1977639710">
    <w:abstractNumId w:val="41"/>
  </w:num>
  <w:num w:numId="55" w16cid:durableId="1430852740">
    <w:abstractNumId w:val="31"/>
  </w:num>
  <w:num w:numId="56" w16cid:durableId="1528059147">
    <w:abstractNumId w:val="25"/>
  </w:num>
  <w:num w:numId="57" w16cid:durableId="1729497067">
    <w:abstractNumId w:val="3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55"/>
    <w:rsid w:val="001D0F43"/>
    <w:rsid w:val="00286787"/>
    <w:rsid w:val="004F7CDD"/>
    <w:rsid w:val="007E385D"/>
    <w:rsid w:val="0080060C"/>
    <w:rsid w:val="00956F55"/>
    <w:rsid w:val="009A48EE"/>
    <w:rsid w:val="009C1150"/>
    <w:rsid w:val="00B06A91"/>
    <w:rsid w:val="00E229C4"/>
    <w:rsid w:val="00F21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F232EE5"/>
  <w15:chartTrackingRefBased/>
  <w15:docId w15:val="{24E769FB-0313-40E0-9AF9-D1B857B5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F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F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F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F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F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F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F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F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F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F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F55"/>
    <w:rPr>
      <w:rFonts w:eastAsiaTheme="majorEastAsia" w:cstheme="majorBidi"/>
      <w:color w:val="272727" w:themeColor="text1" w:themeTint="D8"/>
    </w:rPr>
  </w:style>
  <w:style w:type="paragraph" w:styleId="Title">
    <w:name w:val="Title"/>
    <w:basedOn w:val="Normal"/>
    <w:next w:val="Normal"/>
    <w:link w:val="TitleChar"/>
    <w:uiPriority w:val="10"/>
    <w:qFormat/>
    <w:rsid w:val="00956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F55"/>
    <w:pPr>
      <w:spacing w:before="160"/>
      <w:jc w:val="center"/>
    </w:pPr>
    <w:rPr>
      <w:i/>
      <w:iCs/>
      <w:color w:val="404040" w:themeColor="text1" w:themeTint="BF"/>
    </w:rPr>
  </w:style>
  <w:style w:type="character" w:customStyle="1" w:styleId="QuoteChar">
    <w:name w:val="Quote Char"/>
    <w:basedOn w:val="DefaultParagraphFont"/>
    <w:link w:val="Quote"/>
    <w:uiPriority w:val="29"/>
    <w:rsid w:val="00956F55"/>
    <w:rPr>
      <w:i/>
      <w:iCs/>
      <w:color w:val="404040" w:themeColor="text1" w:themeTint="BF"/>
    </w:rPr>
  </w:style>
  <w:style w:type="paragraph" w:styleId="ListParagraph">
    <w:name w:val="List Paragraph"/>
    <w:basedOn w:val="Normal"/>
    <w:uiPriority w:val="34"/>
    <w:qFormat/>
    <w:rsid w:val="00956F55"/>
    <w:pPr>
      <w:ind w:left="720"/>
      <w:contextualSpacing/>
    </w:pPr>
  </w:style>
  <w:style w:type="character" w:styleId="IntenseEmphasis">
    <w:name w:val="Intense Emphasis"/>
    <w:basedOn w:val="DefaultParagraphFont"/>
    <w:uiPriority w:val="21"/>
    <w:qFormat/>
    <w:rsid w:val="00956F55"/>
    <w:rPr>
      <w:i/>
      <w:iCs/>
      <w:color w:val="2F5496" w:themeColor="accent1" w:themeShade="BF"/>
    </w:rPr>
  </w:style>
  <w:style w:type="paragraph" w:styleId="IntenseQuote">
    <w:name w:val="Intense Quote"/>
    <w:basedOn w:val="Normal"/>
    <w:next w:val="Normal"/>
    <w:link w:val="IntenseQuoteChar"/>
    <w:uiPriority w:val="30"/>
    <w:qFormat/>
    <w:rsid w:val="00956F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F55"/>
    <w:rPr>
      <w:i/>
      <w:iCs/>
      <w:color w:val="2F5496" w:themeColor="accent1" w:themeShade="BF"/>
    </w:rPr>
  </w:style>
  <w:style w:type="character" w:styleId="IntenseReference">
    <w:name w:val="Intense Reference"/>
    <w:basedOn w:val="DefaultParagraphFont"/>
    <w:uiPriority w:val="32"/>
    <w:qFormat/>
    <w:rsid w:val="00956F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84612">
      <w:bodyDiv w:val="1"/>
      <w:marLeft w:val="0"/>
      <w:marRight w:val="0"/>
      <w:marTop w:val="0"/>
      <w:marBottom w:val="0"/>
      <w:divBdr>
        <w:top w:val="none" w:sz="0" w:space="0" w:color="auto"/>
        <w:left w:val="none" w:sz="0" w:space="0" w:color="auto"/>
        <w:bottom w:val="none" w:sz="0" w:space="0" w:color="auto"/>
        <w:right w:val="none" w:sz="0" w:space="0" w:color="auto"/>
      </w:divBdr>
    </w:div>
    <w:div w:id="13495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Patra</dc:creator>
  <cp:keywords/>
  <dc:description/>
  <cp:lastModifiedBy>Rohit Patra</cp:lastModifiedBy>
  <cp:revision>2</cp:revision>
  <dcterms:created xsi:type="dcterms:W3CDTF">2025-06-08T18:43:00Z</dcterms:created>
  <dcterms:modified xsi:type="dcterms:W3CDTF">2025-06-08T18:43:00Z</dcterms:modified>
</cp:coreProperties>
</file>