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8407" w14:textId="77777777" w:rsidR="002579C6" w:rsidRDefault="00000000">
      <w:pPr>
        <w:spacing w:after="40"/>
        <w:jc w:val="center"/>
      </w:pPr>
      <w:r>
        <w:rPr>
          <w:b/>
          <w:bCs/>
          <w:color w:val="1E2761"/>
          <w:sz w:val="32"/>
          <w:szCs w:val="32"/>
        </w:rPr>
        <w:t>AI ELECTRONICS BLUEPRINT GENERATOR</w:t>
      </w:r>
    </w:p>
    <w:p w14:paraId="02C5A93C" w14:textId="77777777" w:rsidR="002579C6" w:rsidRDefault="00000000">
      <w:pPr>
        <w:spacing w:after="40"/>
        <w:jc w:val="center"/>
      </w:pPr>
      <w:r>
        <w:rPr>
          <w:i/>
          <w:iCs/>
          <w:color w:val="333333"/>
        </w:rPr>
        <w:t>Graduation Project Report — Electronics Engineering, 2025</w:t>
      </w:r>
    </w:p>
    <w:p w14:paraId="73FA081C" w14:textId="6293A4B7" w:rsidR="002579C6" w:rsidRDefault="00000000">
      <w:pPr>
        <w:pBdr>
          <w:bottom w:val="single" w:sz="6" w:space="4" w:color="CCCCCC"/>
        </w:pBdr>
        <w:spacing w:after="200"/>
        <w:jc w:val="center"/>
      </w:pPr>
      <w:r>
        <w:rPr>
          <w:color w:val="333333"/>
          <w:sz w:val="18"/>
          <w:szCs w:val="18"/>
        </w:rPr>
        <w:t xml:space="preserve">Instructor: </w:t>
      </w:r>
      <w:r w:rsidR="001D27EA">
        <w:rPr>
          <w:color w:val="333333"/>
          <w:sz w:val="18"/>
          <w:szCs w:val="18"/>
        </w:rPr>
        <w:t>Eng</w:t>
      </w:r>
      <w:r>
        <w:rPr>
          <w:color w:val="333333"/>
          <w:sz w:val="18"/>
          <w:szCs w:val="18"/>
        </w:rPr>
        <w:t>. Nourhan Moumoud   |   Team: Goerg Michael Skinder, Mark Medhat Michael</w:t>
      </w:r>
    </w:p>
    <w:p w14:paraId="5A16058C" w14:textId="77777777" w:rsidR="002579C6" w:rsidRDefault="00000000">
      <w:pPr>
        <w:pStyle w:val="Heading1"/>
        <w:spacing w:before="200" w:after="80"/>
      </w:pPr>
      <w:r>
        <w:rPr>
          <w:b/>
          <w:bCs/>
          <w:color w:val="1E2761"/>
          <w:sz w:val="24"/>
          <w:szCs w:val="24"/>
        </w:rPr>
        <w:t>1. Problem Statement</w:t>
      </w:r>
    </w:p>
    <w:p w14:paraId="19DFA181" w14:textId="77777777" w:rsidR="002579C6" w:rsidRDefault="00000000">
      <w:pPr>
        <w:spacing w:after="80"/>
      </w:pPr>
      <w:r>
        <w:rPr>
          <w:color w:val="333333"/>
        </w:rPr>
        <w:t>Electronic circuit design remains a major barrier for beginners and even intermediate engineers. Four key challenges make the process difficult:</w:t>
      </w:r>
    </w:p>
    <w:p w14:paraId="33439CF1" w14:textId="77777777" w:rsidR="002579C6" w:rsidRDefault="00000000">
      <w:pPr>
        <w:pStyle w:val="ListParagraph"/>
        <w:numPr>
          <w:ilvl w:val="0"/>
          <w:numId w:val="1"/>
        </w:numPr>
        <w:spacing w:after="40"/>
      </w:pPr>
      <w:r>
        <w:rPr>
          <w:color w:val="333333"/>
        </w:rPr>
        <w:t>Steep learning curve — beginners lack guided, practical learning paths for circuit design.</w:t>
      </w:r>
    </w:p>
    <w:p w14:paraId="43E8A38A" w14:textId="77777777" w:rsidR="002579C6" w:rsidRDefault="00000000">
      <w:pPr>
        <w:pStyle w:val="ListParagraph"/>
        <w:numPr>
          <w:ilvl w:val="0"/>
          <w:numId w:val="1"/>
        </w:numPr>
        <w:spacing w:after="40"/>
      </w:pPr>
      <w:r>
        <w:rPr>
          <w:color w:val="333333"/>
        </w:rPr>
        <w:t>Time-consuming research — selecting suitable components requires searching multiple datasheets and vendor catalogs.</w:t>
      </w:r>
    </w:p>
    <w:p w14:paraId="4ED6C4BE" w14:textId="77777777" w:rsidR="002579C6" w:rsidRDefault="00000000">
      <w:pPr>
        <w:pStyle w:val="ListParagraph"/>
        <w:numPr>
          <w:ilvl w:val="0"/>
          <w:numId w:val="1"/>
        </w:numPr>
        <w:spacing w:after="40"/>
      </w:pPr>
      <w:r>
        <w:rPr>
          <w:color w:val="333333"/>
        </w:rPr>
        <w:t>Complex documentation — interpreting datasheets demands deep technical expertise.</w:t>
      </w:r>
    </w:p>
    <w:p w14:paraId="20467E2C" w14:textId="77777777" w:rsidR="002579C6" w:rsidRDefault="00000000">
      <w:pPr>
        <w:pStyle w:val="ListParagraph"/>
        <w:numPr>
          <w:ilvl w:val="0"/>
          <w:numId w:val="1"/>
        </w:numPr>
        <w:spacing w:after="40"/>
      </w:pPr>
      <w:r>
        <w:rPr>
          <w:color w:val="333333"/>
        </w:rPr>
        <w:t>Error-prone process — manual schematic design is slow, and small mistakes can cause costly hardware failures.</w:t>
      </w:r>
    </w:p>
    <w:p w14:paraId="4B632CF5" w14:textId="77777777" w:rsidR="002579C6" w:rsidRDefault="00000000">
      <w:pPr>
        <w:pStyle w:val="Heading1"/>
        <w:spacing w:before="200" w:after="80"/>
      </w:pPr>
      <w:r>
        <w:rPr>
          <w:b/>
          <w:bCs/>
          <w:color w:val="1E2761"/>
          <w:sz w:val="24"/>
          <w:szCs w:val="24"/>
        </w:rPr>
        <w:t>2. Proposed Solution</w:t>
      </w:r>
    </w:p>
    <w:p w14:paraId="36C09E14" w14:textId="77777777" w:rsidR="002579C6" w:rsidRDefault="00000000">
      <w:pPr>
        <w:spacing w:after="80"/>
      </w:pPr>
      <w:r>
        <w:rPr>
          <w:color w:val="333333"/>
        </w:rPr>
        <w:t>The project introduces an intelligent electronics assistant powered by Generative AI. A user describes a circuit in plain natural language, and the system automatically analyzes the request, selects appropriate components, generates wiring instructions, and produces a professional 2D schematic. Example input: "I need a 12V to 5V voltage regulator using LM7805 with an LED indicator."</w:t>
      </w:r>
    </w:p>
    <w:p w14:paraId="167D2E66" w14:textId="77777777" w:rsidR="002579C6" w:rsidRDefault="00000000">
      <w:pPr>
        <w:spacing w:after="80"/>
      </w:pPr>
      <w:r>
        <w:rPr>
          <w:color w:val="333333"/>
        </w:rPr>
        <w:t>Core technologies: Natural Language Processing (NLP), Prompt Engineering, LLM reasoning, and automatic schematic generation.</w:t>
      </w:r>
    </w:p>
    <w:p w14:paraId="5B69BD52" w14:textId="77777777" w:rsidR="002579C6" w:rsidRDefault="00000000">
      <w:pPr>
        <w:pStyle w:val="Heading1"/>
        <w:spacing w:before="200" w:after="80"/>
      </w:pPr>
      <w:r>
        <w:rPr>
          <w:b/>
          <w:bCs/>
          <w:color w:val="1E2761"/>
          <w:sz w:val="24"/>
          <w:szCs w:val="24"/>
        </w:rPr>
        <w:t>3. System Architecture</w:t>
      </w:r>
    </w:p>
    <w:p w14:paraId="0290CA76" w14:textId="77777777" w:rsidR="002579C6" w:rsidRDefault="00000000">
      <w:pPr>
        <w:spacing w:after="80"/>
      </w:pPr>
      <w:r>
        <w:rPr>
          <w:color w:val="333333"/>
        </w:rPr>
        <w:t>The system follows this data flow: the user submits a request through a Streamlit web interface → the request is structured via prompt engineering → the Gemini API (Google Generative AI) performs the reasoning and returns a JSON-structured response → Python processes this data and generates code → the Schemdraw engine renders the final circuit as an SVG/PNG diagram displayed to the user.</w:t>
      </w:r>
    </w:p>
    <w:p w14:paraId="07B3B1EA" w14:textId="77777777" w:rsidR="002579C6" w:rsidRDefault="00000000">
      <w:pPr>
        <w:pStyle w:val="Heading1"/>
        <w:spacing w:before="200" w:after="80"/>
      </w:pPr>
      <w:r>
        <w:rPr>
          <w:b/>
          <w:bCs/>
          <w:color w:val="1E2761"/>
          <w:sz w:val="24"/>
          <w:szCs w:val="24"/>
        </w:rPr>
        <w:t>4. Technology Stack</w:t>
      </w:r>
    </w:p>
    <w:p w14:paraId="13BD1576" w14:textId="77777777" w:rsidR="002579C6" w:rsidRDefault="00000000">
      <w:pPr>
        <w:spacing w:after="80"/>
      </w:pPr>
      <w:r>
        <w:rPr>
          <w:color w:val="333333"/>
        </w:rPr>
        <w:t>Python (core logic), Streamlit (web interface), Gemini API and Google Generative AI (reasoning engine), Schemdraw (schematic rendering), SVG and TikZ/LaTeX (diagram output formats), JSON (data exchange), Prompt Engineering (AI optimization), and GitHub / VS Code for development and version control.</w:t>
      </w:r>
    </w:p>
    <w:p w14:paraId="57ED03DB" w14:textId="77777777" w:rsidR="002579C6" w:rsidRDefault="00000000">
      <w:pPr>
        <w:pStyle w:val="Heading1"/>
        <w:spacing w:before="200" w:after="80"/>
      </w:pPr>
      <w:r>
        <w:rPr>
          <w:b/>
          <w:bCs/>
          <w:color w:val="1E2761"/>
          <w:sz w:val="24"/>
          <w:szCs w:val="24"/>
        </w:rPr>
        <w:t>5. Application Workflow</w:t>
      </w:r>
    </w:p>
    <w:p w14:paraId="3AB9DBC3" w14:textId="77777777" w:rsidR="002579C6" w:rsidRDefault="00000000">
      <w:pPr>
        <w:spacing w:after="80"/>
      </w:pPr>
      <w:r>
        <w:rPr>
          <w:color w:val="333333"/>
        </w:rPr>
        <w:t>The end-to-end pipeline consists of eight steps: (1) the user enters a circuit description, (2) Streamlit captures and validates the input, (3) the request is structured through prompt engineering, (4) Gemini analyzes the circuit and selects components, (5) the AI generates component values, wiring instructions, and Schemdraw code, (6) Python executes the generated code, (7) Schemdraw renders the schematic, and (8) the user receives a complete package: a detailed explanation, a full component list, and a professional circuit diagram.</w:t>
      </w:r>
    </w:p>
    <w:p w14:paraId="073098EB" w14:textId="77777777" w:rsidR="002579C6" w:rsidRDefault="00000000">
      <w:pPr>
        <w:pStyle w:val="Heading1"/>
        <w:spacing w:before="200" w:after="80"/>
      </w:pPr>
      <w:r>
        <w:rPr>
          <w:b/>
          <w:bCs/>
          <w:color w:val="1E2761"/>
          <w:sz w:val="24"/>
          <w:szCs w:val="24"/>
        </w:rPr>
        <w:t>6. Live Demo Example</w:t>
      </w:r>
    </w:p>
    <w:p w14:paraId="6E671103" w14:textId="77777777" w:rsidR="002579C6" w:rsidRDefault="00000000">
      <w:pPr>
        <w:spacing w:after="80"/>
      </w:pPr>
      <w:r>
        <w:rPr>
          <w:color w:val="333333"/>
        </w:rPr>
        <w:t>For the sample input "I need a 12V to 5V voltage regulator using LM7805 with an LED indicator," the system generated the following component list: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50"/>
      </w:tblGrid>
      <w:tr w:rsidR="002579C6" w14:paraId="37A4EE0A" w14:textId="77777777">
        <w:tblPrEx>
          <w:tblCellMar>
            <w:top w:w="0" w:type="dxa"/>
            <w:bottom w:w="0" w:type="dxa"/>
          </w:tblCellMar>
        </w:tblPrEx>
        <w:tc>
          <w:tcPr>
            <w:tcW w:w="1400" w:type="dxa"/>
            <w:shd w:val="clear" w:color="auto" w:fill="1E2761"/>
            <w:tcMar>
              <w:top w:w="60" w:type="dxa"/>
              <w:left w:w="100" w:type="dxa"/>
              <w:bottom w:w="60" w:type="dxa"/>
              <w:right w:w="100" w:type="dxa"/>
            </w:tcMar>
          </w:tcPr>
          <w:p w14:paraId="03048F4A" w14:textId="77777777" w:rsidR="002579C6" w:rsidRDefault="00000000">
            <w:r>
              <w:rPr>
                <w:b/>
                <w:bCs/>
                <w:color w:val="FFFFFF"/>
                <w:sz w:val="18"/>
                <w:szCs w:val="18"/>
              </w:rPr>
              <w:t>Component</w:t>
            </w:r>
          </w:p>
        </w:tc>
        <w:tc>
          <w:tcPr>
            <w:tcW w:w="2200" w:type="dxa"/>
            <w:shd w:val="clear" w:color="auto" w:fill="1E2761"/>
            <w:tcMar>
              <w:top w:w="60" w:type="dxa"/>
              <w:left w:w="100" w:type="dxa"/>
              <w:bottom w:w="60" w:type="dxa"/>
              <w:right w:w="100" w:type="dxa"/>
            </w:tcMar>
          </w:tcPr>
          <w:p w14:paraId="60F9AC46" w14:textId="77777777" w:rsidR="002579C6" w:rsidRDefault="00000000">
            <w:r>
              <w:rPr>
                <w:b/>
                <w:bCs/>
                <w:color w:val="FFFFFF"/>
                <w:sz w:val="18"/>
                <w:szCs w:val="18"/>
              </w:rPr>
              <w:t>Value</w:t>
            </w:r>
          </w:p>
        </w:tc>
        <w:tc>
          <w:tcPr>
            <w:tcW w:w="5750" w:type="dxa"/>
            <w:shd w:val="clear" w:color="auto" w:fill="1E2761"/>
            <w:tcMar>
              <w:top w:w="60" w:type="dxa"/>
              <w:left w:w="100" w:type="dxa"/>
              <w:bottom w:w="60" w:type="dxa"/>
              <w:right w:w="100" w:type="dxa"/>
            </w:tcMar>
          </w:tcPr>
          <w:p w14:paraId="6552E195" w14:textId="77777777" w:rsidR="002579C6" w:rsidRDefault="00000000">
            <w:r>
              <w:rPr>
                <w:b/>
                <w:bCs/>
                <w:color w:val="FFFFFF"/>
                <w:sz w:val="18"/>
                <w:szCs w:val="18"/>
              </w:rPr>
              <w:t>Purpose</w:t>
            </w:r>
          </w:p>
        </w:tc>
      </w:tr>
      <w:tr w:rsidR="002579C6" w14:paraId="1344694C" w14:textId="77777777">
        <w:tblPrEx>
          <w:tblCellMar>
            <w:top w:w="0" w:type="dxa"/>
            <w:bottom w:w="0" w:type="dxa"/>
          </w:tblCellMar>
        </w:tblPrEx>
        <w:tc>
          <w:tcPr>
            <w:tcW w:w="1400" w:type="dxa"/>
            <w:tcMar>
              <w:top w:w="60" w:type="dxa"/>
              <w:left w:w="100" w:type="dxa"/>
              <w:bottom w:w="60" w:type="dxa"/>
              <w:right w:w="100" w:type="dxa"/>
            </w:tcMar>
          </w:tcPr>
          <w:p w14:paraId="4D4CD876" w14:textId="77777777" w:rsidR="002579C6" w:rsidRDefault="00000000">
            <w:r>
              <w:rPr>
                <w:color w:val="333333"/>
                <w:sz w:val="18"/>
                <w:szCs w:val="18"/>
              </w:rPr>
              <w:t>U1</w:t>
            </w:r>
          </w:p>
        </w:tc>
        <w:tc>
          <w:tcPr>
            <w:tcW w:w="2200" w:type="dxa"/>
            <w:tcMar>
              <w:top w:w="60" w:type="dxa"/>
              <w:left w:w="100" w:type="dxa"/>
              <w:bottom w:w="60" w:type="dxa"/>
              <w:right w:w="100" w:type="dxa"/>
            </w:tcMar>
          </w:tcPr>
          <w:p w14:paraId="1819171D" w14:textId="77777777" w:rsidR="002579C6" w:rsidRDefault="00000000">
            <w:r>
              <w:rPr>
                <w:color w:val="333333"/>
                <w:sz w:val="18"/>
                <w:szCs w:val="18"/>
              </w:rPr>
              <w:t>LM7805</w:t>
            </w:r>
          </w:p>
        </w:tc>
        <w:tc>
          <w:tcPr>
            <w:tcW w:w="5750" w:type="dxa"/>
            <w:tcMar>
              <w:top w:w="60" w:type="dxa"/>
              <w:left w:w="100" w:type="dxa"/>
              <w:bottom w:w="60" w:type="dxa"/>
              <w:right w:w="100" w:type="dxa"/>
            </w:tcMar>
          </w:tcPr>
          <w:p w14:paraId="15986AC3" w14:textId="77777777" w:rsidR="002579C6" w:rsidRDefault="00000000">
            <w:r>
              <w:rPr>
                <w:color w:val="333333"/>
                <w:sz w:val="18"/>
                <w:szCs w:val="18"/>
              </w:rPr>
              <w:t>5V voltage regulator</w:t>
            </w:r>
          </w:p>
        </w:tc>
      </w:tr>
      <w:tr w:rsidR="002579C6" w14:paraId="321C981C" w14:textId="77777777">
        <w:tblPrEx>
          <w:tblCellMar>
            <w:top w:w="0" w:type="dxa"/>
            <w:bottom w:w="0" w:type="dxa"/>
          </w:tblCellMar>
        </w:tblPrEx>
        <w:tc>
          <w:tcPr>
            <w:tcW w:w="1400" w:type="dxa"/>
            <w:tcMar>
              <w:top w:w="60" w:type="dxa"/>
              <w:left w:w="100" w:type="dxa"/>
              <w:bottom w:w="60" w:type="dxa"/>
              <w:right w:w="100" w:type="dxa"/>
            </w:tcMar>
          </w:tcPr>
          <w:p w14:paraId="428853C3" w14:textId="77777777" w:rsidR="002579C6" w:rsidRDefault="00000000">
            <w:r>
              <w:rPr>
                <w:color w:val="333333"/>
                <w:sz w:val="18"/>
                <w:szCs w:val="18"/>
              </w:rPr>
              <w:t>C1</w:t>
            </w:r>
          </w:p>
        </w:tc>
        <w:tc>
          <w:tcPr>
            <w:tcW w:w="2200" w:type="dxa"/>
            <w:tcMar>
              <w:top w:w="60" w:type="dxa"/>
              <w:left w:w="100" w:type="dxa"/>
              <w:bottom w:w="60" w:type="dxa"/>
              <w:right w:w="100" w:type="dxa"/>
            </w:tcMar>
          </w:tcPr>
          <w:p w14:paraId="030240CD" w14:textId="77777777" w:rsidR="002579C6" w:rsidRDefault="00000000">
            <w:r>
              <w:rPr>
                <w:color w:val="333333"/>
                <w:sz w:val="18"/>
                <w:szCs w:val="18"/>
              </w:rPr>
              <w:t>0.33 µF</w:t>
            </w:r>
          </w:p>
        </w:tc>
        <w:tc>
          <w:tcPr>
            <w:tcW w:w="5750" w:type="dxa"/>
            <w:tcMar>
              <w:top w:w="60" w:type="dxa"/>
              <w:left w:w="100" w:type="dxa"/>
              <w:bottom w:w="60" w:type="dxa"/>
              <w:right w:w="100" w:type="dxa"/>
            </w:tcMar>
          </w:tcPr>
          <w:p w14:paraId="087CAD9A" w14:textId="77777777" w:rsidR="002579C6" w:rsidRDefault="00000000">
            <w:r>
              <w:rPr>
                <w:color w:val="333333"/>
                <w:sz w:val="18"/>
                <w:szCs w:val="18"/>
              </w:rPr>
              <w:t>Input bypass capacitor</w:t>
            </w:r>
          </w:p>
        </w:tc>
      </w:tr>
      <w:tr w:rsidR="002579C6" w14:paraId="43E4CA69" w14:textId="77777777">
        <w:tblPrEx>
          <w:tblCellMar>
            <w:top w:w="0" w:type="dxa"/>
            <w:bottom w:w="0" w:type="dxa"/>
          </w:tblCellMar>
        </w:tblPrEx>
        <w:tc>
          <w:tcPr>
            <w:tcW w:w="1400" w:type="dxa"/>
            <w:tcMar>
              <w:top w:w="60" w:type="dxa"/>
              <w:left w:w="100" w:type="dxa"/>
              <w:bottom w:w="60" w:type="dxa"/>
              <w:right w:w="100" w:type="dxa"/>
            </w:tcMar>
          </w:tcPr>
          <w:p w14:paraId="0E042642" w14:textId="77777777" w:rsidR="002579C6" w:rsidRDefault="00000000">
            <w:r>
              <w:rPr>
                <w:color w:val="333333"/>
                <w:sz w:val="18"/>
                <w:szCs w:val="18"/>
              </w:rPr>
              <w:t>C2</w:t>
            </w:r>
          </w:p>
        </w:tc>
        <w:tc>
          <w:tcPr>
            <w:tcW w:w="2200" w:type="dxa"/>
            <w:tcMar>
              <w:top w:w="60" w:type="dxa"/>
              <w:left w:w="100" w:type="dxa"/>
              <w:bottom w:w="60" w:type="dxa"/>
              <w:right w:w="100" w:type="dxa"/>
            </w:tcMar>
          </w:tcPr>
          <w:p w14:paraId="503C7021" w14:textId="77777777" w:rsidR="002579C6" w:rsidRDefault="00000000">
            <w:r>
              <w:rPr>
                <w:color w:val="333333"/>
                <w:sz w:val="18"/>
                <w:szCs w:val="18"/>
              </w:rPr>
              <w:t>0.1 µF</w:t>
            </w:r>
          </w:p>
        </w:tc>
        <w:tc>
          <w:tcPr>
            <w:tcW w:w="5750" w:type="dxa"/>
            <w:tcMar>
              <w:top w:w="60" w:type="dxa"/>
              <w:left w:w="100" w:type="dxa"/>
              <w:bottom w:w="60" w:type="dxa"/>
              <w:right w:w="100" w:type="dxa"/>
            </w:tcMar>
          </w:tcPr>
          <w:p w14:paraId="39A68262" w14:textId="77777777" w:rsidR="002579C6" w:rsidRDefault="00000000">
            <w:r>
              <w:rPr>
                <w:color w:val="333333"/>
                <w:sz w:val="18"/>
                <w:szCs w:val="18"/>
              </w:rPr>
              <w:t>Output stability capacitor</w:t>
            </w:r>
          </w:p>
        </w:tc>
      </w:tr>
      <w:tr w:rsidR="002579C6" w14:paraId="3FC89245" w14:textId="77777777">
        <w:tblPrEx>
          <w:tblCellMar>
            <w:top w:w="0" w:type="dxa"/>
            <w:bottom w:w="0" w:type="dxa"/>
          </w:tblCellMar>
        </w:tblPrEx>
        <w:tc>
          <w:tcPr>
            <w:tcW w:w="1400" w:type="dxa"/>
            <w:tcMar>
              <w:top w:w="60" w:type="dxa"/>
              <w:left w:w="100" w:type="dxa"/>
              <w:bottom w:w="60" w:type="dxa"/>
              <w:right w:w="100" w:type="dxa"/>
            </w:tcMar>
          </w:tcPr>
          <w:p w14:paraId="3B35EBB2" w14:textId="77777777" w:rsidR="002579C6" w:rsidRDefault="00000000">
            <w:r>
              <w:rPr>
                <w:color w:val="333333"/>
                <w:sz w:val="18"/>
                <w:szCs w:val="18"/>
              </w:rPr>
              <w:t>R1</w:t>
            </w:r>
          </w:p>
        </w:tc>
        <w:tc>
          <w:tcPr>
            <w:tcW w:w="2200" w:type="dxa"/>
            <w:tcMar>
              <w:top w:w="60" w:type="dxa"/>
              <w:left w:w="100" w:type="dxa"/>
              <w:bottom w:w="60" w:type="dxa"/>
              <w:right w:w="100" w:type="dxa"/>
            </w:tcMar>
          </w:tcPr>
          <w:p w14:paraId="1E9FE56E" w14:textId="77777777" w:rsidR="002579C6" w:rsidRDefault="00000000">
            <w:r>
              <w:rPr>
                <w:color w:val="333333"/>
                <w:sz w:val="18"/>
                <w:szCs w:val="18"/>
              </w:rPr>
              <w:t>220 Ω</w:t>
            </w:r>
          </w:p>
        </w:tc>
        <w:tc>
          <w:tcPr>
            <w:tcW w:w="5750" w:type="dxa"/>
            <w:tcMar>
              <w:top w:w="60" w:type="dxa"/>
              <w:left w:w="100" w:type="dxa"/>
              <w:bottom w:w="60" w:type="dxa"/>
              <w:right w:w="100" w:type="dxa"/>
            </w:tcMar>
          </w:tcPr>
          <w:p w14:paraId="773177A9" w14:textId="77777777" w:rsidR="002579C6" w:rsidRDefault="00000000">
            <w:r>
              <w:rPr>
                <w:color w:val="333333"/>
                <w:sz w:val="18"/>
                <w:szCs w:val="18"/>
              </w:rPr>
              <w:t>LED current-limiting resistor</w:t>
            </w:r>
          </w:p>
        </w:tc>
      </w:tr>
      <w:tr w:rsidR="002579C6" w14:paraId="20D981C4" w14:textId="77777777">
        <w:tblPrEx>
          <w:tblCellMar>
            <w:top w:w="0" w:type="dxa"/>
            <w:bottom w:w="0" w:type="dxa"/>
          </w:tblCellMar>
        </w:tblPrEx>
        <w:tc>
          <w:tcPr>
            <w:tcW w:w="1400" w:type="dxa"/>
            <w:tcMar>
              <w:top w:w="60" w:type="dxa"/>
              <w:left w:w="100" w:type="dxa"/>
              <w:bottom w:w="60" w:type="dxa"/>
              <w:right w:w="100" w:type="dxa"/>
            </w:tcMar>
          </w:tcPr>
          <w:p w14:paraId="0CA02EEC" w14:textId="77777777" w:rsidR="002579C6" w:rsidRDefault="00000000">
            <w:r>
              <w:rPr>
                <w:color w:val="333333"/>
                <w:sz w:val="18"/>
                <w:szCs w:val="18"/>
              </w:rPr>
              <w:t>D1</w:t>
            </w:r>
          </w:p>
        </w:tc>
        <w:tc>
          <w:tcPr>
            <w:tcW w:w="2200" w:type="dxa"/>
            <w:tcMar>
              <w:top w:w="60" w:type="dxa"/>
              <w:left w:w="100" w:type="dxa"/>
              <w:bottom w:w="60" w:type="dxa"/>
              <w:right w:w="100" w:type="dxa"/>
            </w:tcMar>
          </w:tcPr>
          <w:p w14:paraId="7834BCA4" w14:textId="77777777" w:rsidR="002579C6" w:rsidRDefault="00000000">
            <w:r>
              <w:rPr>
                <w:color w:val="333333"/>
                <w:sz w:val="18"/>
                <w:szCs w:val="18"/>
              </w:rPr>
              <w:t>5mm Red LED</w:t>
            </w:r>
          </w:p>
        </w:tc>
        <w:tc>
          <w:tcPr>
            <w:tcW w:w="5750" w:type="dxa"/>
            <w:tcMar>
              <w:top w:w="60" w:type="dxa"/>
              <w:left w:w="100" w:type="dxa"/>
              <w:bottom w:w="60" w:type="dxa"/>
              <w:right w:w="100" w:type="dxa"/>
            </w:tcMar>
          </w:tcPr>
          <w:p w14:paraId="1A35E687" w14:textId="77777777" w:rsidR="002579C6" w:rsidRDefault="00000000">
            <w:r>
              <w:rPr>
                <w:color w:val="333333"/>
                <w:sz w:val="18"/>
                <w:szCs w:val="18"/>
              </w:rPr>
              <w:t>Power indicator</w:t>
            </w:r>
          </w:p>
        </w:tc>
      </w:tr>
    </w:tbl>
    <w:p w14:paraId="535402EF" w14:textId="77777777" w:rsidR="002579C6" w:rsidRDefault="00000000">
      <w:pPr>
        <w:pStyle w:val="Heading1"/>
        <w:spacing w:before="200" w:after="80"/>
      </w:pPr>
      <w:r>
        <w:rPr>
          <w:b/>
          <w:bCs/>
          <w:color w:val="1E2761"/>
          <w:sz w:val="24"/>
          <w:szCs w:val="24"/>
        </w:rPr>
        <w:t>7. Future Roadmap</w:t>
      </w:r>
    </w:p>
    <w:p w14:paraId="590176A5" w14:textId="77777777" w:rsidR="002579C6" w:rsidRDefault="00000000">
      <w:pPr>
        <w:pStyle w:val="ListParagraph"/>
        <w:numPr>
          <w:ilvl w:val="0"/>
          <w:numId w:val="1"/>
        </w:numPr>
        <w:spacing w:after="40"/>
      </w:pPr>
      <w:r>
        <w:rPr>
          <w:color w:val="333333"/>
        </w:rPr>
        <w:t>Phase 1 (0–6 months): Export to Proteus and Altium, BOM cost estimation.</w:t>
      </w:r>
    </w:p>
    <w:p w14:paraId="28318065" w14:textId="77777777" w:rsidR="002579C6" w:rsidRDefault="00000000">
      <w:pPr>
        <w:pStyle w:val="ListParagraph"/>
        <w:numPr>
          <w:ilvl w:val="0"/>
          <w:numId w:val="1"/>
        </w:numPr>
        <w:spacing w:after="40"/>
      </w:pPr>
      <w:r>
        <w:rPr>
          <w:color w:val="333333"/>
        </w:rPr>
        <w:t>Phase 2 (6–12 months): Automatic PCB design, 3D visualization, simulation engine.</w:t>
      </w:r>
    </w:p>
    <w:p w14:paraId="0E175E1D" w14:textId="77777777" w:rsidR="002579C6" w:rsidRDefault="00000000">
      <w:pPr>
        <w:pStyle w:val="ListParagraph"/>
        <w:numPr>
          <w:ilvl w:val="0"/>
          <w:numId w:val="1"/>
        </w:numPr>
        <w:spacing w:after="40"/>
      </w:pPr>
      <w:r>
        <w:rPr>
          <w:color w:val="333333"/>
        </w:rPr>
        <w:lastRenderedPageBreak/>
        <w:t>Phase 3 (12–18 months): Voice commands, circuit optimization, Arduino code generation.</w:t>
      </w:r>
    </w:p>
    <w:p w14:paraId="31823396" w14:textId="77777777" w:rsidR="002579C6" w:rsidRDefault="00000000">
      <w:pPr>
        <w:pStyle w:val="ListParagraph"/>
        <w:numPr>
          <w:ilvl w:val="0"/>
          <w:numId w:val="1"/>
        </w:numPr>
        <w:spacing w:after="40"/>
      </w:pPr>
      <w:r>
        <w:rPr>
          <w:color w:val="333333"/>
        </w:rPr>
        <w:t>Phase 4 (18+ months): ESP32/IoT integration, fault detection, auto-debugging.</w:t>
      </w:r>
    </w:p>
    <w:p w14:paraId="6B01CC0B" w14:textId="77777777" w:rsidR="002579C6" w:rsidRDefault="00000000">
      <w:pPr>
        <w:pStyle w:val="Heading1"/>
        <w:spacing w:before="200" w:after="80"/>
      </w:pPr>
      <w:r>
        <w:rPr>
          <w:b/>
          <w:bCs/>
          <w:color w:val="1E2761"/>
          <w:sz w:val="24"/>
          <w:szCs w:val="24"/>
        </w:rPr>
        <w:t>8. Conclusion</w:t>
      </w:r>
    </w:p>
    <w:p w14:paraId="3EFDB7EF" w14:textId="77777777" w:rsidR="002579C6" w:rsidRDefault="00000000">
      <w:pPr>
        <w:spacing w:after="80"/>
        <w:rPr>
          <w:color w:val="333333"/>
          <w:rtl/>
        </w:rPr>
      </w:pPr>
      <w:r>
        <w:rPr>
          <w:color w:val="333333"/>
        </w:rPr>
        <w:t>This project demonstrates that Generative AI can replace complex CAD tools with natural language interaction, cutting circuit design time from hours to seconds. It lowers the barrier for beginners through immediate, interactive feedback, improves accuracy through AI-validated component selection, and automates documentation by producing explanations, component lists, and publication-ready schematics in a single workflow.</w:t>
      </w:r>
    </w:p>
    <w:p w14:paraId="39851AC4" w14:textId="77777777" w:rsidR="001D27EA" w:rsidRDefault="001D27EA">
      <w:pPr>
        <w:spacing w:after="80"/>
        <w:rPr>
          <w:color w:val="333333"/>
          <w:rtl/>
        </w:rPr>
      </w:pPr>
    </w:p>
    <w:p w14:paraId="10DC5EB0" w14:textId="77777777" w:rsidR="001D27EA" w:rsidRDefault="001D27EA">
      <w:pPr>
        <w:spacing w:after="80"/>
        <w:rPr>
          <w:color w:val="333333"/>
          <w:rtl/>
        </w:rPr>
      </w:pPr>
    </w:p>
    <w:p w14:paraId="5946BE3E" w14:textId="4C4F8ED1" w:rsidR="001D27EA" w:rsidRDefault="001D27EA">
      <w:pPr>
        <w:spacing w:after="80"/>
        <w:rPr>
          <w:rtl/>
        </w:rPr>
      </w:pPr>
      <w:r w:rsidRPr="001D27EA">
        <w:drawing>
          <wp:inline distT="0" distB="0" distL="0" distR="0" wp14:anchorId="2326D5D9" wp14:editId="23F626BB">
            <wp:extent cx="6958436" cy="4942936"/>
            <wp:effectExtent l="0" t="0" r="0" b="0"/>
            <wp:docPr id="146233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33521" name=""/>
                    <pic:cNvPicPr/>
                  </pic:nvPicPr>
                  <pic:blipFill>
                    <a:blip r:embed="rId5"/>
                    <a:stretch>
                      <a:fillRect/>
                    </a:stretch>
                  </pic:blipFill>
                  <pic:spPr>
                    <a:xfrm>
                      <a:off x="0" y="0"/>
                      <a:ext cx="6966108" cy="4948386"/>
                    </a:xfrm>
                    <a:prstGeom prst="rect">
                      <a:avLst/>
                    </a:prstGeom>
                  </pic:spPr>
                </pic:pic>
              </a:graphicData>
            </a:graphic>
          </wp:inline>
        </w:drawing>
      </w:r>
    </w:p>
    <w:p w14:paraId="5608894C" w14:textId="77777777" w:rsidR="001D27EA" w:rsidRDefault="001D27EA">
      <w:pPr>
        <w:spacing w:after="80"/>
        <w:rPr>
          <w:rtl/>
        </w:rPr>
      </w:pPr>
    </w:p>
    <w:p w14:paraId="1D6280FC" w14:textId="77777777" w:rsidR="001D27EA" w:rsidRDefault="001D27EA">
      <w:pPr>
        <w:spacing w:after="80"/>
        <w:rPr>
          <w:rtl/>
        </w:rPr>
      </w:pPr>
    </w:p>
    <w:p w14:paraId="486FC9FC" w14:textId="77777777" w:rsidR="001D27EA" w:rsidRDefault="001D27EA">
      <w:pPr>
        <w:spacing w:after="80"/>
        <w:rPr>
          <w:rtl/>
        </w:rPr>
      </w:pPr>
    </w:p>
    <w:p w14:paraId="5E35BECA" w14:textId="77777777" w:rsidR="001D27EA" w:rsidRDefault="001D27EA">
      <w:pPr>
        <w:spacing w:after="80"/>
        <w:rPr>
          <w:rtl/>
        </w:rPr>
      </w:pPr>
    </w:p>
    <w:p w14:paraId="4B69A3FF" w14:textId="77777777" w:rsidR="001D27EA" w:rsidRDefault="001D27EA">
      <w:pPr>
        <w:spacing w:after="80"/>
        <w:rPr>
          <w:rtl/>
        </w:rPr>
      </w:pPr>
    </w:p>
    <w:p w14:paraId="5F1ABE99" w14:textId="77777777" w:rsidR="001D27EA" w:rsidRDefault="001D27EA">
      <w:pPr>
        <w:spacing w:after="80"/>
        <w:rPr>
          <w:rtl/>
        </w:rPr>
      </w:pPr>
    </w:p>
    <w:p w14:paraId="7466E8D5" w14:textId="77777777" w:rsidR="001D27EA" w:rsidRDefault="001D27EA">
      <w:pPr>
        <w:spacing w:after="80"/>
        <w:rPr>
          <w:rtl/>
        </w:rPr>
      </w:pPr>
    </w:p>
    <w:p w14:paraId="1A50F98D" w14:textId="77777777" w:rsidR="001D27EA" w:rsidRDefault="001D27EA">
      <w:pPr>
        <w:spacing w:after="80"/>
        <w:rPr>
          <w:rtl/>
        </w:rPr>
      </w:pPr>
    </w:p>
    <w:p w14:paraId="38545B88" w14:textId="77777777" w:rsidR="001D27EA" w:rsidRDefault="001D27EA">
      <w:pPr>
        <w:spacing w:after="80"/>
        <w:rPr>
          <w:rtl/>
        </w:rPr>
      </w:pPr>
    </w:p>
    <w:p w14:paraId="49415C7C" w14:textId="77777777" w:rsidR="001D27EA" w:rsidRDefault="001D27EA">
      <w:pPr>
        <w:spacing w:after="80"/>
        <w:rPr>
          <w:rtl/>
        </w:rPr>
      </w:pPr>
    </w:p>
    <w:p w14:paraId="085EF153" w14:textId="77777777" w:rsidR="001D27EA" w:rsidRDefault="001D27EA">
      <w:pPr>
        <w:spacing w:after="80"/>
        <w:rPr>
          <w:rtl/>
        </w:rPr>
      </w:pPr>
    </w:p>
    <w:p w14:paraId="25BD7B83" w14:textId="283B3E84" w:rsidR="001D27EA" w:rsidRDefault="001D27EA">
      <w:pPr>
        <w:spacing w:after="80"/>
        <w:rPr>
          <w:rtl/>
        </w:rPr>
      </w:pPr>
      <w:r w:rsidRPr="001D27EA">
        <w:lastRenderedPageBreak/>
        <w:drawing>
          <wp:inline distT="0" distB="0" distL="0" distR="0" wp14:anchorId="03DA1969" wp14:editId="610D813F">
            <wp:extent cx="5277587" cy="4391638"/>
            <wp:effectExtent l="0" t="0" r="0" b="9525"/>
            <wp:docPr id="169780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00739" name=""/>
                    <pic:cNvPicPr/>
                  </pic:nvPicPr>
                  <pic:blipFill>
                    <a:blip r:embed="rId6"/>
                    <a:stretch>
                      <a:fillRect/>
                    </a:stretch>
                  </pic:blipFill>
                  <pic:spPr>
                    <a:xfrm>
                      <a:off x="0" y="0"/>
                      <a:ext cx="5277587" cy="4391638"/>
                    </a:xfrm>
                    <a:prstGeom prst="rect">
                      <a:avLst/>
                    </a:prstGeom>
                  </pic:spPr>
                </pic:pic>
              </a:graphicData>
            </a:graphic>
          </wp:inline>
        </w:drawing>
      </w:r>
    </w:p>
    <w:p w14:paraId="2F9B73A3" w14:textId="0E55BE6C" w:rsidR="001D27EA" w:rsidRDefault="001D27EA">
      <w:pPr>
        <w:spacing w:after="80"/>
      </w:pPr>
      <w:r w:rsidRPr="001D27EA">
        <w:lastRenderedPageBreak/>
        <w:drawing>
          <wp:inline distT="0" distB="0" distL="0" distR="0" wp14:anchorId="0A76FA2C" wp14:editId="271DF2B3">
            <wp:extent cx="6502400" cy="4990465"/>
            <wp:effectExtent l="0" t="0" r="0" b="635"/>
            <wp:docPr id="40022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26828" name=""/>
                    <pic:cNvPicPr/>
                  </pic:nvPicPr>
                  <pic:blipFill>
                    <a:blip r:embed="rId7"/>
                    <a:stretch>
                      <a:fillRect/>
                    </a:stretch>
                  </pic:blipFill>
                  <pic:spPr>
                    <a:xfrm>
                      <a:off x="0" y="0"/>
                      <a:ext cx="6502400" cy="4990465"/>
                    </a:xfrm>
                    <a:prstGeom prst="rect">
                      <a:avLst/>
                    </a:prstGeom>
                  </pic:spPr>
                </pic:pic>
              </a:graphicData>
            </a:graphic>
          </wp:inline>
        </w:drawing>
      </w:r>
    </w:p>
    <w:sectPr w:rsidR="001D27EA">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3CB9"/>
    <w:multiLevelType w:val="hybridMultilevel"/>
    <w:tmpl w:val="6B16A918"/>
    <w:lvl w:ilvl="0" w:tplc="9B962FFA">
      <w:start w:val="1"/>
      <w:numFmt w:val="bullet"/>
      <w:lvlText w:val="●"/>
      <w:lvlJc w:val="left"/>
      <w:pPr>
        <w:ind w:left="720" w:hanging="360"/>
      </w:pPr>
    </w:lvl>
    <w:lvl w:ilvl="1" w:tplc="14AA19A4">
      <w:start w:val="1"/>
      <w:numFmt w:val="bullet"/>
      <w:lvlText w:val="○"/>
      <w:lvlJc w:val="left"/>
      <w:pPr>
        <w:ind w:left="1440" w:hanging="360"/>
      </w:pPr>
    </w:lvl>
    <w:lvl w:ilvl="2" w:tplc="2316755C">
      <w:start w:val="1"/>
      <w:numFmt w:val="bullet"/>
      <w:lvlText w:val="■"/>
      <w:lvlJc w:val="left"/>
      <w:pPr>
        <w:ind w:left="2160" w:hanging="360"/>
      </w:pPr>
    </w:lvl>
    <w:lvl w:ilvl="3" w:tplc="DBF86A28">
      <w:start w:val="1"/>
      <w:numFmt w:val="bullet"/>
      <w:lvlText w:val="●"/>
      <w:lvlJc w:val="left"/>
      <w:pPr>
        <w:ind w:left="2880" w:hanging="360"/>
      </w:pPr>
    </w:lvl>
    <w:lvl w:ilvl="4" w:tplc="E27AFD0E">
      <w:start w:val="1"/>
      <w:numFmt w:val="bullet"/>
      <w:lvlText w:val="○"/>
      <w:lvlJc w:val="left"/>
      <w:pPr>
        <w:ind w:left="3600" w:hanging="360"/>
      </w:pPr>
    </w:lvl>
    <w:lvl w:ilvl="5" w:tplc="89C24F62">
      <w:start w:val="1"/>
      <w:numFmt w:val="bullet"/>
      <w:lvlText w:val="■"/>
      <w:lvlJc w:val="left"/>
      <w:pPr>
        <w:ind w:left="4320" w:hanging="360"/>
      </w:pPr>
    </w:lvl>
    <w:lvl w:ilvl="6" w:tplc="C04259C4">
      <w:start w:val="1"/>
      <w:numFmt w:val="bullet"/>
      <w:lvlText w:val="●"/>
      <w:lvlJc w:val="left"/>
      <w:pPr>
        <w:ind w:left="5040" w:hanging="360"/>
      </w:pPr>
    </w:lvl>
    <w:lvl w:ilvl="7" w:tplc="1C4271EE">
      <w:start w:val="1"/>
      <w:numFmt w:val="bullet"/>
      <w:lvlText w:val="●"/>
      <w:lvlJc w:val="left"/>
      <w:pPr>
        <w:ind w:left="5760" w:hanging="360"/>
      </w:pPr>
    </w:lvl>
    <w:lvl w:ilvl="8" w:tplc="394EB9E8">
      <w:start w:val="1"/>
      <w:numFmt w:val="bullet"/>
      <w:lvlText w:val="●"/>
      <w:lvlJc w:val="left"/>
      <w:pPr>
        <w:ind w:left="6480" w:hanging="360"/>
      </w:pPr>
    </w:lvl>
  </w:abstractNum>
  <w:num w:numId="1" w16cid:durableId="876311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C6"/>
    <w:rsid w:val="001D27EA"/>
    <w:rsid w:val="002579C6"/>
    <w:rsid w:val="006D36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7BE31"/>
  <w15:docId w15:val="{0D282590-9B67-4CA2-9DEA-EC0D65AAD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Medhat</cp:lastModifiedBy>
  <cp:revision>2</cp:revision>
  <dcterms:created xsi:type="dcterms:W3CDTF">2026-07-04T15:18:00Z</dcterms:created>
  <dcterms:modified xsi:type="dcterms:W3CDTF">2026-07-05T00:13:00Z</dcterms:modified>
</cp:coreProperties>
</file>