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sz w:val="40"/>
          <w:szCs w:val="40"/>
        </w:rPr>
        <w:t xml:space="preserve">CBT.ng — CBT Platform</w:t>
      </w:r>
    </w:p>
    <w:p>
      <w:pPr>
        <w:spacing w:after="40" w:before="0"/>
      </w:pPr>
      <w:r>
        <w:rPr>
          <w:rFonts w:ascii="Arial" w:cs="Arial" w:eastAsia="Arial" w:hAnsi="Arial"/>
          <w:b/>
          <w:bCs/>
          <w:color w:val="1A56FF"/>
          <w:sz w:val="36"/>
          <w:szCs w:val="36"/>
        </w:rPr>
        <w:t xml:space="preserve">TERMS AND CONDITIONS OF USE</w:t>
      </w:r>
    </w:p>
    <w:p>
      <w:pPr>
        <w:spacing w:after="200" w:before="0"/>
      </w:pPr>
      <w:r>
        <w:rPr>
          <w:rFonts w:ascii="Arial" w:cs="Arial" w:eastAsia="Arial" w:hAnsi="Arial"/>
          <w:color w:val="666666"/>
          <w:sz w:val="22"/>
          <w:szCs w:val="22"/>
        </w:rPr>
        <w:t xml:space="preserve">Effective Date: 26 May 2026</w:t>
      </w:r>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 ACCEPTANCE OF TERMS</w:t>
      </w:r>
    </w:p>
    <w:p>
      <w:pPr>
        <w:spacing w:after="60" w:before="60" w:line="360" w:lineRule="auto"/>
      </w:pPr>
      <w:r>
        <w:rPr>
          <w:rFonts w:ascii="Arial" w:cs="Arial" w:eastAsia="Arial" w:hAnsi="Arial"/>
          <w:sz w:val="24"/>
          <w:szCs w:val="24"/>
        </w:rPr>
        <w:t xml:space="preserve">By accessing or using the CBT.ng Computer Based Testing platform ("the Platform"), operated by Sumakohio Ltd ("we", "us"), you ("the User") agree to be bound by these Terms and Conditions. If you do not agree, you must not use the Platform.</w:t>
      </w:r>
    </w:p>
    <w:p>
      <w:pPr>
        <w:spacing w:after="60" w:before="60" w:line="360" w:lineRule="auto"/>
      </w:pPr>
      <w:r>
        <w:rPr>
          <w:rFonts w:ascii="Arial" w:cs="Arial" w:eastAsia="Arial" w:hAnsi="Arial"/>
          <w:sz w:val="24"/>
          <w:szCs w:val="24"/>
        </w:rPr>
        <w:t xml:space="preserve">These Terms apply to all users including students taking examinations and administrators managing the platform on behalf of an institution.</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2. THE SERVICE</w:t>
      </w:r>
    </w:p>
    <w:p>
      <w:pPr>
        <w:spacing w:after="60" w:before="60" w:line="360" w:lineRule="auto"/>
      </w:pPr>
      <w:r>
        <w:rPr>
          <w:rFonts w:ascii="Arial" w:cs="Arial" w:eastAsia="Arial" w:hAnsi="Arial"/>
          <w:sz w:val="24"/>
          <w:szCs w:val="24"/>
        </w:rPr>
        <w:t xml:space="preserve">CBT.ng is a web-based examination platform that enables educational institutions to administer computer-based tests to students. The Platform is provided to institutions under a service arrangement. Students access the Platform through their institution.</w:t>
      </w:r>
    </w:p>
    <w:p>
      <w:pPr>
        <w:spacing w:after="60" w:before="60" w:line="360" w:lineRule="auto"/>
      </w:pPr>
      <w:r>
        <w:rPr>
          <w:rFonts w:ascii="Arial" w:cs="Arial" w:eastAsia="Arial" w:hAnsi="Arial"/>
          <w:sz w:val="24"/>
          <w:szCs w:val="24"/>
        </w:rPr>
        <w:t xml:space="preserve">We reserve the right to modify, suspend, or discontinue the Platform or any feature at any time with or without notice.</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3. STUDENT OBLIGATIONS AND EXAM INTEGRITY</w:t>
      </w:r>
    </w:p>
    <w:p>
      <w:pPr>
        <w:spacing w:after="60" w:before="60" w:line="360" w:lineRule="auto"/>
      </w:pPr>
      <w:r>
        <w:rPr>
          <w:rFonts w:ascii="Arial" w:cs="Arial" w:eastAsia="Arial" w:hAnsi="Arial"/>
          <w:sz w:val="24"/>
          <w:szCs w:val="24"/>
        </w:rPr>
        <w:t xml:space="preserve">By submitting your name, student number, and academic level to begin an examination, you represent and warrant that:</w:t>
      </w:r>
    </w:p>
    <w:p>
      <w:pPr>
        <w:pStyle w:val="ListParagraph"/>
        <w:numPr>
          <w:ilvl w:val="0"/>
          <w:numId w:val="2"/>
        </w:numPr>
        <w:spacing w:after="40" w:before="40"/>
      </w:pPr>
      <w:r>
        <w:rPr>
          <w:rFonts w:ascii="Arial" w:cs="Arial" w:eastAsia="Arial" w:hAnsi="Arial"/>
          <w:sz w:val="24"/>
          <w:szCs w:val="24"/>
        </w:rPr>
        <w:t xml:space="preserve">You are the person identified by the submitted name and student number.</w:t>
      </w:r>
    </w:p>
    <w:p>
      <w:pPr>
        <w:pStyle w:val="ListParagraph"/>
        <w:numPr>
          <w:ilvl w:val="0"/>
          <w:numId w:val="2"/>
        </w:numPr>
        <w:spacing w:after="40" w:before="40"/>
      </w:pPr>
      <w:r>
        <w:rPr>
          <w:rFonts w:ascii="Arial" w:cs="Arial" w:eastAsia="Arial" w:hAnsi="Arial"/>
          <w:sz w:val="24"/>
          <w:szCs w:val="24"/>
        </w:rPr>
        <w:t xml:space="preserve">You are authorised by your institution to take this specific examination.</w:t>
      </w:r>
    </w:p>
    <w:p>
      <w:pPr>
        <w:pStyle w:val="ListParagraph"/>
        <w:numPr>
          <w:ilvl w:val="0"/>
          <w:numId w:val="2"/>
        </w:numPr>
        <w:spacing w:after="40" w:before="40"/>
      </w:pPr>
      <w:r>
        <w:rPr>
          <w:rFonts w:ascii="Arial" w:cs="Arial" w:eastAsia="Arial" w:hAnsi="Arial"/>
          <w:sz w:val="24"/>
          <w:szCs w:val="24"/>
        </w:rPr>
        <w:t xml:space="preserve">You have not previously submitted this examination on this or any other device, unless instructed otherwise by your institution.</w:t>
      </w:r>
    </w:p>
    <w:p/>
    <w:p>
      <w:pPr>
        <w:pStyle w:val="Heading2"/>
        <w:spacing w:after="100" w:before="280"/>
      </w:pPr>
      <w:r>
        <w:rPr>
          <w:rFonts w:ascii="Arial" w:cs="Arial" w:eastAsia="Arial" w:hAnsi="Arial"/>
          <w:b/>
          <w:bCs/>
          <w:sz w:val="26"/>
          <w:szCs w:val="26"/>
        </w:rPr>
        <w:t xml:space="preserve">3.1 Prohibited Conduct</w:t>
      </w:r>
    </w:p>
    <w:p>
      <w:pPr>
        <w:spacing w:after="60" w:before="60" w:line="360" w:lineRule="auto"/>
      </w:pPr>
      <w:r>
        <w:rPr>
          <w:rFonts w:ascii="Arial" w:cs="Arial" w:eastAsia="Arial" w:hAnsi="Arial"/>
          <w:sz w:val="24"/>
          <w:szCs w:val="24"/>
        </w:rPr>
        <w:t xml:space="preserve">The following conduct is strictly prohibited during an examination:</w:t>
      </w:r>
    </w:p>
    <w:p>
      <w:pPr>
        <w:pStyle w:val="ListParagraph"/>
        <w:numPr>
          <w:ilvl w:val="0"/>
          <w:numId w:val="2"/>
        </w:numPr>
        <w:spacing w:after="40" w:before="40"/>
      </w:pPr>
      <w:r>
        <w:rPr>
          <w:rFonts w:ascii="Arial" w:cs="Arial" w:eastAsia="Arial" w:hAnsi="Arial"/>
          <w:sz w:val="24"/>
          <w:szCs w:val="24"/>
        </w:rPr>
        <w:t xml:space="preserve">Impersonating another student or submitting false identity information.</w:t>
      </w:r>
    </w:p>
    <w:p>
      <w:pPr>
        <w:pStyle w:val="ListParagraph"/>
        <w:numPr>
          <w:ilvl w:val="0"/>
          <w:numId w:val="2"/>
        </w:numPr>
        <w:spacing w:after="40" w:before="40"/>
      </w:pPr>
      <w:r>
        <w:rPr>
          <w:rFonts w:ascii="Arial" w:cs="Arial" w:eastAsia="Arial" w:hAnsi="Arial"/>
          <w:sz w:val="24"/>
          <w:szCs w:val="24"/>
        </w:rPr>
        <w:t xml:space="preserve">Switching browser tabs or windows to access external resources during a timed examination.</w:t>
      </w:r>
    </w:p>
    <w:p>
      <w:pPr>
        <w:pStyle w:val="ListParagraph"/>
        <w:numPr>
          <w:ilvl w:val="0"/>
          <w:numId w:val="2"/>
        </w:numPr>
        <w:spacing w:after="40" w:before="40"/>
      </w:pPr>
      <w:r>
        <w:rPr>
          <w:rFonts w:ascii="Arial" w:cs="Arial" w:eastAsia="Arial" w:hAnsi="Arial"/>
          <w:sz w:val="24"/>
          <w:szCs w:val="24"/>
        </w:rPr>
        <w:t xml:space="preserve">Using browser developer tools, browser extensions, or external software to manipulate exam content, timing, or submission data.</w:t>
      </w:r>
    </w:p>
    <w:p>
      <w:pPr>
        <w:pStyle w:val="ListParagraph"/>
        <w:numPr>
          <w:ilvl w:val="0"/>
          <w:numId w:val="2"/>
        </w:numPr>
        <w:spacing w:after="40" w:before="40"/>
      </w:pPr>
      <w:r>
        <w:rPr>
          <w:rFonts w:ascii="Arial" w:cs="Arial" w:eastAsia="Arial" w:hAnsi="Arial"/>
          <w:sz w:val="24"/>
          <w:szCs w:val="24"/>
        </w:rPr>
        <w:t xml:space="preserve">Attempting to access, copy, or extract examination questions by any means.</w:t>
      </w:r>
    </w:p>
    <w:p>
      <w:pPr>
        <w:pStyle w:val="ListParagraph"/>
        <w:numPr>
          <w:ilvl w:val="0"/>
          <w:numId w:val="2"/>
        </w:numPr>
        <w:spacing w:after="40" w:before="40"/>
      </w:pPr>
      <w:r>
        <w:rPr>
          <w:rFonts w:ascii="Arial" w:cs="Arial" w:eastAsia="Arial" w:hAnsi="Arial"/>
          <w:sz w:val="24"/>
          <w:szCs w:val="24"/>
        </w:rPr>
        <w:t xml:space="preserve">Colluding with any other person to share examination content or answers.</w:t>
      </w:r>
    </w:p>
    <w:p>
      <w:pPr>
        <w:pStyle w:val="ListParagraph"/>
        <w:numPr>
          <w:ilvl w:val="0"/>
          <w:numId w:val="2"/>
        </w:numPr>
        <w:spacing w:after="40" w:before="40"/>
      </w:pPr>
      <w:r>
        <w:rPr>
          <w:rFonts w:ascii="Arial" w:cs="Arial" w:eastAsia="Arial" w:hAnsi="Arial"/>
          <w:sz w:val="24"/>
          <w:szCs w:val="24"/>
        </w:rPr>
        <w:t xml:space="preserve">Attempting to circumvent the tab-switch detection, submission prevention, or session recovery mechanisms.</w:t>
      </w:r>
    </w:p>
    <w:p/>
    <w:p>
      <w:pPr>
        <w:pStyle w:val="Heading2"/>
        <w:spacing w:after="100" w:before="280"/>
      </w:pPr>
      <w:r>
        <w:rPr>
          <w:rFonts w:ascii="Arial" w:cs="Arial" w:eastAsia="Arial" w:hAnsi="Arial"/>
          <w:b/>
          <w:bCs/>
          <w:sz w:val="26"/>
          <w:szCs w:val="26"/>
        </w:rPr>
        <w:t xml:space="preserve">3.2 Monitoring and Integrity Flags</w:t>
      </w:r>
    </w:p>
    <w:p>
      <w:pPr>
        <w:spacing w:after="60" w:before="60" w:line="360" w:lineRule="auto"/>
      </w:pPr>
      <w:r>
        <w:rPr>
          <w:rFonts w:ascii="Arial" w:cs="Arial" w:eastAsia="Arial" w:hAnsi="Arial"/>
          <w:sz w:val="24"/>
          <w:szCs w:val="24"/>
        </w:rPr>
        <w:t xml:space="preserve">The Platform automatically records the number of times you switch away from the exam window during an active examination (tab violations). This data is attached to your submission and made available to your institution's administrators for review. You acknowledge and consent to this monitoring by entering an examination.</w:t>
      </w:r>
    </w:p>
    <w:p/>
    <w:p>
      <w:pPr>
        <w:pStyle w:val="Heading2"/>
        <w:spacing w:after="100" w:before="280"/>
      </w:pPr>
      <w:r>
        <w:rPr>
          <w:rFonts w:ascii="Arial" w:cs="Arial" w:eastAsia="Arial" w:hAnsi="Arial"/>
          <w:b/>
          <w:bCs/>
          <w:sz w:val="26"/>
          <w:szCs w:val="26"/>
        </w:rPr>
        <w:t xml:space="preserve">3.3 Consequences</w:t>
      </w:r>
    </w:p>
    <w:p>
      <w:pPr>
        <w:spacing w:after="60" w:before="60" w:line="360" w:lineRule="auto"/>
      </w:pPr>
      <w:r>
        <w:rPr>
          <w:rFonts w:ascii="Arial" w:cs="Arial" w:eastAsia="Arial" w:hAnsi="Arial"/>
          <w:sz w:val="24"/>
          <w:szCs w:val="24"/>
        </w:rPr>
        <w:t xml:space="preserve">Violations of exam integrity rules are subject to the disciplinary processes of your institution. Sumakohio Ltd is not a party to those processes but may provide administrators with technical records upon request.</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4. EXAM RESULTS AND FINALITY</w:t>
      </w:r>
    </w:p>
    <w:p>
      <w:pPr>
        <w:spacing w:after="60" w:before="60" w:line="360" w:lineRule="auto"/>
      </w:pPr>
      <w:r>
        <w:rPr>
          <w:rFonts w:ascii="Arial" w:cs="Arial" w:eastAsia="Arial" w:hAnsi="Arial"/>
          <w:sz w:val="24"/>
          <w:szCs w:val="24"/>
        </w:rPr>
        <w:t xml:space="preserve">Exam scores displayed on this Platform are computed automatically based on your submitted answers.</w:t>
      </w:r>
    </w:p>
    <w:p>
      <w:pPr>
        <w:spacing w:after="60" w:before="60" w:line="360" w:lineRule="auto"/>
      </w:pPr>
      <w:r>
        <w:rPr>
          <w:rFonts w:ascii="Arial" w:cs="Arial" w:eastAsia="Arial" w:hAnsi="Arial"/>
          <w:sz w:val="24"/>
          <w:szCs w:val="24"/>
        </w:rPr>
        <w:t xml:space="preserve">Results are subject to review and ratification by your institution. The institution has final authority over official academic results. A score displayed on this Platform does not constitute an official academic result until verified by the institution.</w:t>
      </w:r>
    </w:p>
    <w:p>
      <w:pPr>
        <w:spacing w:after="60" w:before="60" w:line="360" w:lineRule="auto"/>
      </w:pPr>
      <w:r>
        <w:rPr>
          <w:rFonts w:ascii="Arial" w:cs="Arial" w:eastAsia="Arial" w:hAnsi="Arial"/>
          <w:sz w:val="24"/>
          <w:szCs w:val="24"/>
        </w:rPr>
        <w:t xml:space="preserve">If you believe a result is technically incorrect due to a platform error (not a question of marking), you must raise the issue with your institution within 7 days of the examination date. We will cooperate with the institution in investigating technical discrepancies.</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5. LIMITATION OF LIABILITY</w:t>
      </w:r>
    </w:p>
    <w:p>
      <w:pPr>
        <w:spacing w:after="60" w:before="60" w:line="360" w:lineRule="auto"/>
      </w:pPr>
      <w:r>
        <w:rPr>
          <w:rFonts w:ascii="Arial" w:cs="Arial" w:eastAsia="Arial" w:hAnsi="Arial"/>
          <w:sz w:val="24"/>
          <w:szCs w:val="24"/>
        </w:rPr>
        <w:t xml:space="preserve">To the maximum extent permitted by Nigerian law, Sumakohio Ltd shall not be liable for:</w:t>
      </w:r>
    </w:p>
    <w:p>
      <w:pPr>
        <w:pStyle w:val="ListParagraph"/>
        <w:numPr>
          <w:ilvl w:val="0"/>
          <w:numId w:val="2"/>
        </w:numPr>
        <w:spacing w:after="40" w:before="40"/>
      </w:pPr>
      <w:r>
        <w:rPr>
          <w:rFonts w:ascii="Arial" w:cs="Arial" w:eastAsia="Arial" w:hAnsi="Arial"/>
          <w:sz w:val="24"/>
          <w:szCs w:val="24"/>
        </w:rPr>
        <w:t xml:space="preserve">Loss of exam data or progress due to internet connectivity failure, power outage, or device failure on the student's end.</w:t>
      </w:r>
    </w:p>
    <w:p>
      <w:pPr>
        <w:pStyle w:val="ListParagraph"/>
        <w:numPr>
          <w:ilvl w:val="0"/>
          <w:numId w:val="2"/>
        </w:numPr>
        <w:spacing w:after="40" w:before="40"/>
      </w:pPr>
      <w:r>
        <w:rPr>
          <w:rFonts w:ascii="Arial" w:cs="Arial" w:eastAsia="Arial" w:hAnsi="Arial"/>
          <w:sz w:val="24"/>
          <w:szCs w:val="24"/>
        </w:rPr>
        <w:t xml:space="preserve">Automatic submission of an incomplete examination caused by timer expiry, whether due to connection issues or device limitations.</w:t>
      </w:r>
    </w:p>
    <w:p>
      <w:pPr>
        <w:pStyle w:val="ListParagraph"/>
        <w:numPr>
          <w:ilvl w:val="0"/>
          <w:numId w:val="2"/>
        </w:numPr>
        <w:spacing w:after="40" w:before="40"/>
      </w:pPr>
      <w:r>
        <w:rPr>
          <w:rFonts w:ascii="Arial" w:cs="Arial" w:eastAsia="Arial" w:hAnsi="Arial"/>
          <w:sz w:val="24"/>
          <w:szCs w:val="24"/>
        </w:rPr>
        <w:t xml:space="preserve">Loss of exam session data stored in browser localStorage due to the student clearing browser data, using private/incognito mode, or switching devices.</w:t>
      </w:r>
    </w:p>
    <w:p>
      <w:pPr>
        <w:pStyle w:val="ListParagraph"/>
        <w:numPr>
          <w:ilvl w:val="0"/>
          <w:numId w:val="2"/>
        </w:numPr>
        <w:spacing w:after="40" w:before="40"/>
      </w:pPr>
      <w:r>
        <w:rPr>
          <w:rFonts w:ascii="Arial" w:cs="Arial" w:eastAsia="Arial" w:hAnsi="Arial"/>
          <w:sz w:val="24"/>
          <w:szCs w:val="24"/>
        </w:rPr>
        <w:t xml:space="preserve">Any indirect, incidental, or consequential loss arising from use of or inability to use the Platform.</w:t>
      </w:r>
    </w:p>
    <w:p>
      <w:pPr>
        <w:pStyle w:val="ListParagraph"/>
        <w:numPr>
          <w:ilvl w:val="0"/>
          <w:numId w:val="2"/>
        </w:numPr>
        <w:spacing w:after="40" w:before="40"/>
      </w:pPr>
      <w:r>
        <w:rPr>
          <w:rFonts w:ascii="Arial" w:cs="Arial" w:eastAsia="Arial" w:hAnsi="Arial"/>
          <w:sz w:val="24"/>
          <w:szCs w:val="24"/>
        </w:rPr>
        <w:t xml:space="preserve">Technical failures caused by third-party infrastructure providers (Supabase, Firebase, hosting providers).</w:t>
      </w:r>
    </w:p>
    <w:p/>
    <w:p>
      <w:pPr>
        <w:spacing w:after="60" w:before="60" w:line="360" w:lineRule="auto"/>
      </w:pPr>
      <w:r>
        <w:rPr>
          <w:rFonts w:ascii="Arial" w:cs="Arial" w:eastAsia="Arial" w:hAnsi="Arial"/>
          <w:sz w:val="24"/>
          <w:szCs w:val="24"/>
        </w:rPr>
        <w:t xml:space="preserve">Our total aggregate liability to any user in connection with these Terms shall not exceed the amount paid by the institution for the service in the month the issue arose, or NGN 10,000, whichever is lower.</w:t>
      </w:r>
    </w:p>
    <w:p>
      <w:pPr>
        <w:spacing w:after="60" w:before="60" w:line="360" w:lineRule="auto"/>
      </w:pPr>
      <w:r>
        <w:rPr>
          <w:rFonts w:ascii="Arial" w:cs="Arial" w:eastAsia="Arial" w:hAnsi="Arial"/>
          <w:sz w:val="24"/>
          <w:szCs w:val="24"/>
        </w:rPr>
        <w:t xml:space="preserve">Nothing in these Terms limits liability for fraud, gross negligence, or death or personal injury caused by our negligence.</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6. OFFLINE FUNCTIONALITY AND PENDING SUBMISSIONS</w:t>
      </w:r>
    </w:p>
    <w:p>
      <w:pPr>
        <w:spacing w:after="60" w:before="60" w:line="360" w:lineRule="auto"/>
      </w:pPr>
      <w:r>
        <w:rPr>
          <w:rFonts w:ascii="Arial" w:cs="Arial" w:eastAsia="Arial" w:hAnsi="Arial"/>
          <w:sz w:val="24"/>
          <w:szCs w:val="24"/>
        </w:rPr>
        <w:t xml:space="preserve">The Platform supports offline exam resumption and offline feedback submission. If your device loses internet connectivity during an examination, your progress is saved locally on your device and submitted automatically when connectivity is restored.</w:t>
      </w:r>
    </w:p>
    <w:p>
      <w:pPr>
        <w:spacing w:after="60" w:before="60" w:line="360" w:lineRule="auto"/>
      </w:pPr>
      <w:r>
        <w:rPr>
          <w:rFonts w:ascii="Arial" w:cs="Arial" w:eastAsia="Arial" w:hAnsi="Arial"/>
          <w:sz w:val="24"/>
          <w:szCs w:val="24"/>
        </w:rPr>
        <w:t xml:space="preserve">You acknowledge that:</w:t>
      </w:r>
    </w:p>
    <w:p>
      <w:pPr>
        <w:pStyle w:val="ListParagraph"/>
        <w:numPr>
          <w:ilvl w:val="0"/>
          <w:numId w:val="2"/>
        </w:numPr>
        <w:spacing w:after="40" w:before="40"/>
      </w:pPr>
      <w:r>
        <w:rPr>
          <w:rFonts w:ascii="Arial" w:cs="Arial" w:eastAsia="Arial" w:hAnsi="Arial"/>
          <w:sz w:val="24"/>
          <w:szCs w:val="24"/>
        </w:rPr>
        <w:t xml:space="preserve">Pending submission data is stored unencrypted in your browser's local storage.</w:t>
      </w:r>
    </w:p>
    <w:p>
      <w:pPr>
        <w:pStyle w:val="ListParagraph"/>
        <w:numPr>
          <w:ilvl w:val="0"/>
          <w:numId w:val="2"/>
        </w:numPr>
        <w:spacing w:after="40" w:before="40"/>
      </w:pPr>
      <w:r>
        <w:rPr>
          <w:rFonts w:ascii="Arial" w:cs="Arial" w:eastAsia="Arial" w:hAnsi="Arial"/>
          <w:sz w:val="24"/>
          <w:szCs w:val="24"/>
        </w:rPr>
        <w:t xml:space="preserve">If you clear your browser data, use a different browser, or use a different device before connectivity is restored, your pending submission may be lost.</w:t>
      </w:r>
    </w:p>
    <w:p>
      <w:pPr>
        <w:pStyle w:val="ListParagraph"/>
        <w:numPr>
          <w:ilvl w:val="0"/>
          <w:numId w:val="2"/>
        </w:numPr>
        <w:spacing w:after="40" w:before="40"/>
      </w:pPr>
      <w:r>
        <w:rPr>
          <w:rFonts w:ascii="Arial" w:cs="Arial" w:eastAsia="Arial" w:hAnsi="Arial"/>
          <w:sz w:val="24"/>
          <w:szCs w:val="24"/>
        </w:rPr>
        <w:t xml:space="preserve">We are not liable for loss of a pending submission caused by actions you take with your device or browser after the examination.</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7. DEVICE AND BROWSER RESPONSIBILITY</w:t>
      </w:r>
    </w:p>
    <w:p>
      <w:pPr>
        <w:spacing w:after="60" w:before="60" w:line="360" w:lineRule="auto"/>
      </w:pPr>
      <w:r>
        <w:rPr>
          <w:rFonts w:ascii="Arial" w:cs="Arial" w:eastAsia="Arial" w:hAnsi="Arial"/>
          <w:sz w:val="24"/>
          <w:szCs w:val="24"/>
        </w:rPr>
        <w:t xml:space="preserve">You are responsible for ensuring that:</w:t>
      </w:r>
    </w:p>
    <w:p>
      <w:pPr>
        <w:pStyle w:val="ListParagraph"/>
        <w:numPr>
          <w:ilvl w:val="0"/>
          <w:numId w:val="2"/>
        </w:numPr>
        <w:spacing w:after="40" w:before="40"/>
      </w:pPr>
      <w:r>
        <w:rPr>
          <w:rFonts w:ascii="Arial" w:cs="Arial" w:eastAsia="Arial" w:hAnsi="Arial"/>
          <w:sz w:val="24"/>
          <w:szCs w:val="24"/>
        </w:rPr>
        <w:t xml:space="preserve">You use a personal, trusted device and browser for examinations.</w:t>
      </w:r>
    </w:p>
    <w:p>
      <w:pPr>
        <w:pStyle w:val="ListParagraph"/>
        <w:numPr>
          <w:ilvl w:val="0"/>
          <w:numId w:val="2"/>
        </w:numPr>
        <w:spacing w:after="40" w:before="40"/>
      </w:pPr>
      <w:r>
        <w:rPr>
          <w:rFonts w:ascii="Arial" w:cs="Arial" w:eastAsia="Arial" w:hAnsi="Arial"/>
          <w:sz w:val="24"/>
          <w:szCs w:val="24"/>
        </w:rPr>
        <w:t xml:space="preserve">Your device has adequate battery life and connectivity for the examination duration.</w:t>
      </w:r>
    </w:p>
    <w:p>
      <w:pPr>
        <w:pStyle w:val="ListParagraph"/>
        <w:numPr>
          <w:ilvl w:val="0"/>
          <w:numId w:val="2"/>
        </w:numPr>
        <w:spacing w:after="40" w:before="40"/>
      </w:pPr>
      <w:r>
        <w:rPr>
          <w:rFonts w:ascii="Arial" w:cs="Arial" w:eastAsia="Arial" w:hAnsi="Arial"/>
          <w:sz w:val="24"/>
          <w:szCs w:val="24"/>
        </w:rPr>
        <w:t xml:space="preserve">You do not use a shared, public, or institutional computer where another person may access your locally stored exam data.</w:t>
      </w:r>
    </w:p>
    <w:p>
      <w:pPr>
        <w:pStyle w:val="ListParagraph"/>
        <w:numPr>
          <w:ilvl w:val="0"/>
          <w:numId w:val="2"/>
        </w:numPr>
        <w:spacing w:after="40" w:before="40"/>
      </w:pPr>
      <w:r>
        <w:rPr>
          <w:rFonts w:ascii="Arial" w:cs="Arial" w:eastAsia="Arial" w:hAnsi="Arial"/>
          <w:sz w:val="24"/>
          <w:szCs w:val="24"/>
        </w:rPr>
        <w:t xml:space="preserve">Your browser's localStorage is not disabled, which would prevent exam progress from being saved.</w:t>
      </w:r>
    </w:p>
    <w:p>
      <w:pPr>
        <w:spacing w:after="60" w:before="60" w:line="360" w:lineRule="auto"/>
      </w:pPr>
      <w:r>
        <w:rPr>
          <w:rFonts w:ascii="Arial" w:cs="Arial" w:eastAsia="Arial" w:hAnsi="Arial"/>
          <w:sz w:val="24"/>
          <w:szCs w:val="24"/>
        </w:rPr>
        <w:t xml:space="preserve">The Platform is not optimised for Internet Explorer. Use of unsupported browsers is at your own risk.</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8. ADMINISTRATOR RESPONSIBILITIES</w:t>
      </w:r>
    </w:p>
    <w:p>
      <w:pPr>
        <w:spacing w:after="60" w:before="60" w:line="360" w:lineRule="auto"/>
      </w:pPr>
      <w:r>
        <w:rPr>
          <w:rFonts w:ascii="Arial" w:cs="Arial" w:eastAsia="Arial" w:hAnsi="Arial"/>
          <w:sz w:val="24"/>
          <w:szCs w:val="24"/>
        </w:rPr>
        <w:t xml:space="preserve">Administrators who access the admin panel agree that they:</w:t>
      </w:r>
    </w:p>
    <w:p>
      <w:pPr>
        <w:pStyle w:val="ListParagraph"/>
        <w:numPr>
          <w:ilvl w:val="0"/>
          <w:numId w:val="2"/>
        </w:numPr>
        <w:spacing w:after="40" w:before="40"/>
      </w:pPr>
      <w:r>
        <w:rPr>
          <w:rFonts w:ascii="Arial" w:cs="Arial" w:eastAsia="Arial" w:hAnsi="Arial"/>
          <w:sz w:val="24"/>
          <w:szCs w:val="24"/>
        </w:rPr>
        <w:t xml:space="preserve">Will only use admin access for the legitimate academic purposes of their institution.</w:t>
      </w:r>
    </w:p>
    <w:p>
      <w:pPr>
        <w:pStyle w:val="ListParagraph"/>
        <w:numPr>
          <w:ilvl w:val="0"/>
          <w:numId w:val="2"/>
        </w:numPr>
        <w:spacing w:after="40" w:before="40"/>
      </w:pPr>
      <w:r>
        <w:rPr>
          <w:rFonts w:ascii="Arial" w:cs="Arial" w:eastAsia="Arial" w:hAnsi="Arial"/>
          <w:sz w:val="24"/>
          <w:szCs w:val="24"/>
        </w:rPr>
        <w:t xml:space="preserve">Will not share admin credentials with unauthorised persons.</w:t>
      </w:r>
    </w:p>
    <w:p>
      <w:pPr>
        <w:pStyle w:val="ListParagraph"/>
        <w:numPr>
          <w:ilvl w:val="0"/>
          <w:numId w:val="2"/>
        </w:numPr>
        <w:spacing w:after="40" w:before="40"/>
      </w:pPr>
      <w:r>
        <w:rPr>
          <w:rFonts w:ascii="Arial" w:cs="Arial" w:eastAsia="Arial" w:hAnsi="Arial"/>
          <w:sz w:val="24"/>
          <w:szCs w:val="24"/>
        </w:rPr>
        <w:t xml:space="preserve">Are responsible for safeguarding the admin display name stored in their browser, which is used for feedback reply attribution.</w:t>
      </w:r>
    </w:p>
    <w:p>
      <w:pPr>
        <w:pStyle w:val="ListParagraph"/>
        <w:numPr>
          <w:ilvl w:val="0"/>
          <w:numId w:val="2"/>
        </w:numPr>
        <w:spacing w:after="40" w:before="40"/>
      </w:pPr>
      <w:r>
        <w:rPr>
          <w:rFonts w:ascii="Arial" w:cs="Arial" w:eastAsia="Arial" w:hAnsi="Arial"/>
          <w:sz w:val="24"/>
          <w:szCs w:val="24"/>
        </w:rPr>
        <w:t xml:space="preserve">Will only upload examination content that is accurate, properly authorised by the institution, and free of content that violates applicable law.</w:t>
      </w:r>
    </w:p>
    <w:p>
      <w:pPr>
        <w:pStyle w:val="ListParagraph"/>
        <w:numPr>
          <w:ilvl w:val="0"/>
          <w:numId w:val="2"/>
        </w:numPr>
        <w:spacing w:after="40" w:before="40"/>
      </w:pPr>
      <w:r>
        <w:rPr>
          <w:rFonts w:ascii="Arial" w:cs="Arial" w:eastAsia="Arial" w:hAnsi="Arial"/>
          <w:sz w:val="24"/>
          <w:szCs w:val="24"/>
        </w:rPr>
        <w:t xml:space="preserve">Will treat all student submission data and feedback data as confidential and will not disclose it to unauthorised parties.</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9. INTELLECTUAL PROPERTY</w:t>
      </w:r>
    </w:p>
    <w:p>
      <w:pPr>
        <w:spacing w:after="60" w:before="60" w:line="360" w:lineRule="auto"/>
      </w:pPr>
      <w:r>
        <w:rPr>
          <w:rFonts w:ascii="Arial" w:cs="Arial" w:eastAsia="Arial" w:hAnsi="Arial"/>
          <w:sz w:val="24"/>
          <w:szCs w:val="24"/>
        </w:rPr>
        <w:t xml:space="preserve">All software, code, interface design, and branding of the CBT.ng Platform is owned by Sumakohio Ltd. You may not copy, reverse engineer, redistribute, resell, or create derivative works from any part of the Platform without our express written consent.</w:t>
      </w:r>
    </w:p>
    <w:p>
      <w:pPr>
        <w:spacing w:after="60" w:before="60" w:line="360" w:lineRule="auto"/>
      </w:pPr>
      <w:r>
        <w:rPr>
          <w:rFonts w:ascii="Arial" w:cs="Arial" w:eastAsia="Arial" w:hAnsi="Arial"/>
          <w:sz w:val="24"/>
          <w:szCs w:val="24"/>
        </w:rPr>
        <w:t xml:space="preserve">Examination questions, course materials, and academic content uploaded by an institution remain the intellectual property of that institution. We do not claim ownership of uploaded content.</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10. PRIVACY</w:t>
      </w:r>
    </w:p>
    <w:p>
      <w:pPr>
        <w:spacing w:after="60" w:before="60" w:line="360" w:lineRule="auto"/>
      </w:pPr>
      <w:r>
        <w:rPr>
          <w:rFonts w:ascii="Arial" w:cs="Arial" w:eastAsia="Arial" w:hAnsi="Arial"/>
          <w:sz w:val="24"/>
          <w:szCs w:val="24"/>
        </w:rPr>
        <w:t xml:space="preserve">Our collection and use of personal data in connection with your use of the Platform is governed by our Privacy Policy, which is incorporated into these Terms by reference. By using the Platform, you agree to the terms of the Privacy Policy.</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11. THIRD-PARTY SERVICES</w:t>
      </w:r>
    </w:p>
    <w:p>
      <w:pPr>
        <w:spacing w:after="60" w:before="60" w:line="360" w:lineRule="auto"/>
      </w:pPr>
      <w:r>
        <w:rPr>
          <w:rFonts w:ascii="Arial" w:cs="Arial" w:eastAsia="Arial" w:hAnsi="Arial"/>
          <w:sz w:val="24"/>
          <w:szCs w:val="24"/>
        </w:rPr>
        <w:t xml:space="preserve">The Platform uses the following third-party services:</w:t>
      </w:r>
    </w:p>
    <w:p>
      <w:pPr>
        <w:pStyle w:val="ListParagraph"/>
        <w:numPr>
          <w:ilvl w:val="0"/>
          <w:numId w:val="2"/>
        </w:numPr>
        <w:spacing w:after="40" w:before="40"/>
      </w:pPr>
      <w:r>
        <w:rPr>
          <w:rFonts w:ascii="Arial" w:cs="Arial" w:eastAsia="Arial" w:hAnsi="Arial"/>
          <w:sz w:val="24"/>
          <w:szCs w:val="24"/>
        </w:rPr>
        <w:t xml:space="preserve">Firebase Authentication (Google LLC) — for admin login. Subject to Google's Terms of Service and Privacy Policy.</w:t>
      </w:r>
    </w:p>
    <w:p>
      <w:pPr>
        <w:pStyle w:val="ListParagraph"/>
        <w:numPr>
          <w:ilvl w:val="0"/>
          <w:numId w:val="2"/>
        </w:numPr>
        <w:spacing w:after="40" w:before="40"/>
      </w:pPr>
      <w:r>
        <w:rPr>
          <w:rFonts w:ascii="Arial" w:cs="Arial" w:eastAsia="Arial" w:hAnsi="Arial"/>
          <w:sz w:val="24"/>
          <w:szCs w:val="24"/>
        </w:rPr>
        <w:t xml:space="preserve">Supabase Inc. — for database hosting and storage. Subject to Supabase's Terms of Service and Privacy Policy.</w:t>
      </w:r>
    </w:p>
    <w:p>
      <w:pPr>
        <w:spacing w:after="60" w:before="60" w:line="360" w:lineRule="auto"/>
      </w:pPr>
      <w:r>
        <w:rPr>
          <w:rFonts w:ascii="Arial" w:cs="Arial" w:eastAsia="Arial" w:hAnsi="Arial"/>
          <w:sz w:val="24"/>
          <w:szCs w:val="24"/>
        </w:rPr>
        <w:t xml:space="preserve">We are not responsible for the practices of these third-party providers. By using the Platform, you acknowledge that data processed through these services is subject to their respective policies.</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12. GOVERNING LAW AND DISPUTE RESOLUTION</w:t>
      </w:r>
    </w:p>
    <w:p>
      <w:pPr>
        <w:spacing w:after="60" w:before="60" w:line="360" w:lineRule="auto"/>
      </w:pPr>
      <w:r>
        <w:rPr>
          <w:rFonts w:ascii="Arial" w:cs="Arial" w:eastAsia="Arial" w:hAnsi="Arial"/>
          <w:sz w:val="24"/>
          <w:szCs w:val="24"/>
        </w:rPr>
        <w:t xml:space="preserve">These Terms and Conditions are governed by and construed in accordance with the laws of the Federal Republic of Nigeria, including but not limited to:</w:t>
      </w:r>
    </w:p>
    <w:p>
      <w:pPr>
        <w:pStyle w:val="ListParagraph"/>
        <w:numPr>
          <w:ilvl w:val="0"/>
          <w:numId w:val="2"/>
        </w:numPr>
        <w:spacing w:after="40" w:before="40"/>
      </w:pPr>
      <w:r>
        <w:rPr>
          <w:rFonts w:ascii="Arial" w:cs="Arial" w:eastAsia="Arial" w:hAnsi="Arial"/>
          <w:sz w:val="24"/>
          <w:szCs w:val="24"/>
        </w:rPr>
        <w:t xml:space="preserve">The Nigeria Data Protection Act 2023 (NDPA)</w:t>
      </w:r>
    </w:p>
    <w:p>
      <w:pPr>
        <w:pStyle w:val="ListParagraph"/>
        <w:numPr>
          <w:ilvl w:val="0"/>
          <w:numId w:val="2"/>
        </w:numPr>
        <w:spacing w:after="40" w:before="40"/>
      </w:pPr>
      <w:r>
        <w:rPr>
          <w:rFonts w:ascii="Arial" w:cs="Arial" w:eastAsia="Arial" w:hAnsi="Arial"/>
          <w:sz w:val="24"/>
          <w:szCs w:val="24"/>
        </w:rPr>
        <w:t xml:space="preserve">The Cybercrimes (Prohibition, Prevention, Etc.) Act 2015</w:t>
      </w:r>
    </w:p>
    <w:p>
      <w:pPr>
        <w:pStyle w:val="ListParagraph"/>
        <w:numPr>
          <w:ilvl w:val="0"/>
          <w:numId w:val="2"/>
        </w:numPr>
        <w:spacing w:after="40" w:before="40"/>
      </w:pPr>
      <w:r>
        <w:rPr>
          <w:rFonts w:ascii="Arial" w:cs="Arial" w:eastAsia="Arial" w:hAnsi="Arial"/>
          <w:sz w:val="24"/>
          <w:szCs w:val="24"/>
        </w:rPr>
        <w:t xml:space="preserve">The Federal Competition and Consumer Protection Act 2018</w:t>
      </w:r>
    </w:p>
    <w:p/>
    <w:p>
      <w:pPr>
        <w:spacing w:after="60" w:before="60" w:line="360" w:lineRule="auto"/>
      </w:pPr>
      <w:r>
        <w:rPr>
          <w:rFonts w:ascii="Arial" w:cs="Arial" w:eastAsia="Arial" w:hAnsi="Arial"/>
          <w:sz w:val="24"/>
          <w:szCs w:val="24"/>
        </w:rPr>
        <w:t xml:space="preserve">Any dispute arising out of or in connection with these Terms shall first be referred to direct negotiation between the parties. If unresolved within 30 days, the dispute shall be submitted to mediation administered through the Lagos Multi-Door Courthouse or any agreed alternative dispute resolution body. If mediation fails, disputes shall be resolved in the courts of Plateau State, Nigeria.</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13. MODIFICATIONS TO THESE TERMS</w:t>
      </w:r>
    </w:p>
    <w:p>
      <w:pPr>
        <w:spacing w:after="60" w:before="60" w:line="360" w:lineRule="auto"/>
      </w:pPr>
      <w:r>
        <w:rPr>
          <w:rFonts w:ascii="Arial" w:cs="Arial" w:eastAsia="Arial" w:hAnsi="Arial"/>
          <w:sz w:val="24"/>
          <w:szCs w:val="24"/>
        </w:rPr>
        <w:t xml:space="preserve">We reserve the right to modify these Terms at any time. The updated Terms will be posted on the Platform with a revised effective date. Continued use of the Platform after the effective date constitutes acceptance of the updated Terms.</w:t>
      </w:r>
    </w:p>
    <w:p/>
    <w:p>
      <w:pPr>
        <w:pBdr>
          <w:bottom w:val="single" w:color="CCCCCC" w:sz="4" w:space="1"/>
        </w:pBdr>
        <w:spacing w:after="100" w:before="100"/>
      </w:pPr>
    </w:p>
    <w:p>
      <w:pPr>
        <w:pStyle w:val="Heading1"/>
        <w:spacing w:after="120" w:before="400"/>
      </w:pPr>
      <w:r>
        <w:rPr>
          <w:rFonts w:ascii="Arial" w:cs="Arial" w:eastAsia="Arial" w:hAnsi="Arial"/>
          <w:b/>
          <w:bCs/>
          <w:sz w:val="32"/>
          <w:szCs w:val="32"/>
        </w:rPr>
        <w:t xml:space="preserve">14. CONTACT</w:t>
      </w:r>
    </w:p>
    <w:p>
      <w:pPr>
        <w:spacing w:after="60" w:before="60" w:line="360" w:lineRule="auto"/>
      </w:pPr>
      <w:r>
        <w:rPr>
          <w:rFonts w:ascii="Arial" w:cs="Arial" w:eastAsia="Arial" w:hAnsi="Arial"/>
          <w:sz w:val="24"/>
          <w:szCs w:val="24"/>
        </w:rPr>
        <w:t xml:space="preserve">Sumakohio Ltd</w:t>
      </w:r>
    </w:p>
    <w:p>
      <w:pPr>
        <w:spacing w:after="60" w:before="60" w:line="360" w:lineRule="auto"/>
      </w:pPr>
      <w:r>
        <w:rPr>
          <w:rFonts w:ascii="Arial" w:cs="Arial" w:eastAsia="Arial" w:hAnsi="Arial"/>
          <w:sz w:val="24"/>
          <w:szCs w:val="24"/>
        </w:rPr>
        <w:t xml:space="preserve">Kasamine Street, Off Zaria Road, Jos, Plateau State, Nigeria</w:t>
      </w:r>
    </w:p>
    <w:p>
      <w:pPr>
        <w:spacing w:after="60" w:before="60" w:line="360" w:lineRule="auto"/>
      </w:pPr>
      <w:r>
        <w:rPr>
          <w:rFonts w:ascii="Arial" w:cs="Arial" w:eastAsia="Arial" w:hAnsi="Arial"/>
          <w:sz w:val="24"/>
          <w:szCs w:val="24"/>
        </w:rPr>
        <w:t xml:space="preserve">Email: obosohio@gmail.com</w:t>
      </w:r>
    </w:p>
    <w:p>
      <w:pPr>
        <w:spacing w:after="60" w:before="60" w:line="360" w:lineRule="auto"/>
      </w:pPr>
      <w:r>
        <w:rPr>
          <w:rFonts w:ascii="Arial" w:cs="Arial" w:eastAsia="Arial" w:hAnsi="Arial"/>
          <w:sz w:val="24"/>
          <w:szCs w:val="24"/>
        </w:rPr>
        <w:t xml:space="preserve">Phone: +2348148083305</w:t>
      </w:r>
    </w:p>
    <w:p/>
    <w:p/>
    <w:p>
      <w:pPr>
        <w:spacing w:after="60" w:before="60" w:line="360" w:lineRule="auto"/>
      </w:pPr>
      <w:r>
        <w:rPr>
          <w:rFonts w:ascii="Arial" w:cs="Arial" w:eastAsia="Arial" w:hAnsi="Arial"/>
          <w:sz w:val="24"/>
          <w:szCs w:val="24"/>
        </w:rPr>
        <w:t xml:space="preserve">By using the CBT.ng Platform, you confirm that you have read, understood, and agree to be bound by these Terms and Conditions.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2026-05-26T18:17:58.251Z</dcterms:created>
  <dcterms:modified xsi:type="dcterms:W3CDTF">2026-05-26T18:17:58.251Z</dcterms:modified>
</cp:coreProperties>
</file>

<file path=docProps/custom.xml><?xml version="1.0" encoding="utf-8"?>
<Properties xmlns="http://schemas.openxmlformats.org/officeDocument/2006/custom-properties" xmlns:vt="http://schemas.openxmlformats.org/officeDocument/2006/docPropsVTypes"/>
</file>