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380DE" w14:textId="43C54192" w:rsidR="000732C2" w:rsidRDefault="00E43ACD">
      <w:pPr>
        <w:pStyle w:val="Title"/>
      </w:pPr>
      <w:r>
        <w:t>13 Years of TSA Claims Data</w:t>
      </w:r>
    </w:p>
    <w:p w14:paraId="038380DF" w14:textId="0E2FA50D" w:rsidR="000732C2" w:rsidRDefault="00BF6097">
      <w:pPr>
        <w:pStyle w:val="Author"/>
      </w:pPr>
      <w:r>
        <w:t>Mark Raney</w:t>
      </w:r>
      <w:r w:rsidR="00452784">
        <w:t xml:space="preserve"> - </w:t>
      </w:r>
      <w:r w:rsidR="00E43ACD">
        <w:t>April 9</w:t>
      </w:r>
      <w:r w:rsidR="00452784">
        <w:t>, 2020</w:t>
      </w:r>
    </w:p>
    <w:p w14:paraId="038380E1" w14:textId="5845236A" w:rsidR="000732C2" w:rsidRDefault="00BF6097">
      <w:pPr>
        <w:pStyle w:val="Heading2"/>
      </w:pPr>
      <w:bookmarkStart w:id="0" w:name="introduction"/>
      <w:r>
        <w:t>Introduction</w:t>
      </w:r>
      <w:bookmarkEnd w:id="0"/>
    </w:p>
    <w:p w14:paraId="6F6C7BA9" w14:textId="1E8BBE27" w:rsidR="0072399F" w:rsidRDefault="008E5254" w:rsidP="0072399F">
      <w:pPr>
        <w:pStyle w:val="BodyText"/>
      </w:pPr>
      <w:r>
        <w:t xml:space="preserve">Whether it’s on the tail end of </w:t>
      </w:r>
      <w:r w:rsidR="003E1EC4">
        <w:t xml:space="preserve">an exhausting trip or during the beginning of an exciting prospective vacation, </w:t>
      </w:r>
      <w:r w:rsidR="00430FEE">
        <w:t>few worse things can happen during air travel than</w:t>
      </w:r>
      <w:r w:rsidR="00E84F38">
        <w:t xml:space="preserve"> finding</w:t>
      </w:r>
      <w:r w:rsidR="00F635C0">
        <w:t xml:space="preserve"> out</w:t>
      </w:r>
      <w:r w:rsidR="00E84F38">
        <w:t xml:space="preserve"> your luggage never </w:t>
      </w:r>
      <w:r w:rsidR="00DC3705">
        <w:t>quite made it to baggage claim, or worse, made it in pieces</w:t>
      </w:r>
      <w:r w:rsidR="00F635C0">
        <w:t xml:space="preserve">. </w:t>
      </w:r>
      <w:r w:rsidR="007F438F">
        <w:t>The question arises; w</w:t>
      </w:r>
      <w:r w:rsidR="00D11C1D">
        <w:t>hat exactly is one to do in this situation?</w:t>
      </w:r>
      <w:r w:rsidR="007F438F">
        <w:t xml:space="preserve"> </w:t>
      </w:r>
      <w:r w:rsidR="00D71892">
        <w:t xml:space="preserve">In most cases, the best course of action would be to file a claim to the TSA </w:t>
      </w:r>
      <w:r w:rsidR="00C20C48">
        <w:t xml:space="preserve">stating the reason for the claim, the items which were damaged/lost, and how </w:t>
      </w:r>
      <w:r w:rsidR="004B279E">
        <w:t>much you feel you deserve in financial compensation.</w:t>
      </w:r>
      <w:r w:rsidR="00C567B5">
        <w:t xml:space="preserve"> This unfortunately, as </w:t>
      </w:r>
      <w:r w:rsidR="004825AB">
        <w:t xml:space="preserve">picked up </w:t>
      </w:r>
      <w:hyperlink r:id="rId7" w:history="1">
        <w:r w:rsidR="00D70798" w:rsidRPr="00914233">
          <w:rPr>
            <w:rStyle w:val="Hyperlink"/>
          </w:rPr>
          <w:t>b</w:t>
        </w:r>
        <w:r w:rsidR="00D70798" w:rsidRPr="00914233">
          <w:rPr>
            <w:rStyle w:val="Hyperlink"/>
          </w:rPr>
          <w:t>y</w:t>
        </w:r>
      </w:hyperlink>
      <w:r w:rsidR="00D70798">
        <w:t xml:space="preserve"> </w:t>
      </w:r>
      <w:hyperlink r:id="rId8" w:history="1">
        <w:r w:rsidR="000F720C" w:rsidRPr="00D95DD6">
          <w:rPr>
            <w:rStyle w:val="Hyperlink"/>
          </w:rPr>
          <w:t>nume</w:t>
        </w:r>
        <w:r w:rsidR="000F720C" w:rsidRPr="00D95DD6">
          <w:rPr>
            <w:rStyle w:val="Hyperlink"/>
          </w:rPr>
          <w:t>r</w:t>
        </w:r>
        <w:r w:rsidR="000F720C" w:rsidRPr="00D95DD6">
          <w:rPr>
            <w:rStyle w:val="Hyperlink"/>
          </w:rPr>
          <w:t>ous</w:t>
        </w:r>
      </w:hyperlink>
      <w:r w:rsidR="000F720C">
        <w:t xml:space="preserve"> </w:t>
      </w:r>
      <w:hyperlink r:id="rId9" w:history="1">
        <w:r w:rsidR="000F720C" w:rsidRPr="00D95DD6">
          <w:rPr>
            <w:rStyle w:val="Hyperlink"/>
          </w:rPr>
          <w:t>research</w:t>
        </w:r>
        <w:r w:rsidR="000F720C" w:rsidRPr="00D95DD6">
          <w:rPr>
            <w:rStyle w:val="Hyperlink"/>
          </w:rPr>
          <w:t>e</w:t>
        </w:r>
        <w:r w:rsidR="000F720C" w:rsidRPr="00D95DD6">
          <w:rPr>
            <w:rStyle w:val="Hyperlink"/>
          </w:rPr>
          <w:t>rs</w:t>
        </w:r>
      </w:hyperlink>
      <w:r w:rsidR="000F720C">
        <w:t xml:space="preserve">, </w:t>
      </w:r>
      <w:r w:rsidR="009F175C">
        <w:t xml:space="preserve">is rarely </w:t>
      </w:r>
      <w:r w:rsidR="002A7F7F">
        <w:t>a</w:t>
      </w:r>
      <w:r w:rsidR="008830BE">
        <w:t xml:space="preserve"> painless process</w:t>
      </w:r>
      <w:r w:rsidR="00F06D38">
        <w:t xml:space="preserve">. The general consensus surrounding </w:t>
      </w:r>
      <w:r w:rsidR="00FC03BD">
        <w:t>the topic</w:t>
      </w:r>
      <w:r w:rsidR="00077E1A">
        <w:t xml:space="preserve"> is that there’s a very good chance you will not receive any compensation for the damages, and even in the event that you do, it will </w:t>
      </w:r>
      <w:r w:rsidR="009A7BA5">
        <w:t>rarely be wholly matched, leaving you with a fraction of what you asked for.</w:t>
      </w:r>
    </w:p>
    <w:p w14:paraId="1FB65FA4" w14:textId="47BA2F1D" w:rsidR="00885AC2" w:rsidRPr="0072399F" w:rsidRDefault="00FB79A1" w:rsidP="0072399F">
      <w:pPr>
        <w:pStyle w:val="BodyText"/>
      </w:pPr>
      <w:r>
        <w:t>The TSA, as expected, keeps a log of all claims made since 2002</w:t>
      </w:r>
      <w:r w:rsidR="00F822D0">
        <w:t xml:space="preserve">, </w:t>
      </w:r>
      <w:r w:rsidR="005D1D33">
        <w:t>free for public use</w:t>
      </w:r>
      <w:r w:rsidR="00F822D0">
        <w:t>,</w:t>
      </w:r>
      <w:r w:rsidR="00D06EC9">
        <w:t xml:space="preserve"> which enables us to examine the </w:t>
      </w:r>
      <w:r w:rsidR="00821CCF">
        <w:t>accuracy of th</w:t>
      </w:r>
      <w:r w:rsidR="00A74AC5">
        <w:t>is sentiment</w:t>
      </w:r>
      <w:r w:rsidR="00F822D0">
        <w:t xml:space="preserve"> as well as </w:t>
      </w:r>
      <w:r w:rsidR="00772721">
        <w:t xml:space="preserve">looking for differences in </w:t>
      </w:r>
      <w:r w:rsidR="00990746">
        <w:t>how separate airports across America tend to deal with claims against them</w:t>
      </w:r>
      <w:r w:rsidR="00114567">
        <w:t>.</w:t>
      </w:r>
    </w:p>
    <w:p w14:paraId="038380E2" w14:textId="3B348149" w:rsidR="000732C2" w:rsidRDefault="00BF6097">
      <w:pPr>
        <w:pStyle w:val="Heading2"/>
      </w:pPr>
      <w:bookmarkStart w:id="1" w:name="ethical-consideration"/>
      <w:r>
        <w:t>Ethical Consideration</w:t>
      </w:r>
      <w:bookmarkEnd w:id="1"/>
    </w:p>
    <w:p w14:paraId="6850AD5A" w14:textId="102174A9" w:rsidR="00E868FF" w:rsidRDefault="00114567" w:rsidP="00E868FF">
      <w:pPr>
        <w:pStyle w:val="BodyText"/>
      </w:pPr>
      <w:r>
        <w:t xml:space="preserve">With regards to the topics this analysis </w:t>
      </w:r>
      <w:r w:rsidR="004E3EB4">
        <w:t xml:space="preserve">extends to, there are a few notable ethical considerations to </w:t>
      </w:r>
      <w:r w:rsidR="002C673A">
        <w:t xml:space="preserve">acknowledge. Firstly, </w:t>
      </w:r>
      <w:r w:rsidR="00827E19">
        <w:t>it is</w:t>
      </w:r>
      <w:r w:rsidR="00613025">
        <w:t xml:space="preserve"> important to note who could potentially be </w:t>
      </w:r>
      <w:r w:rsidR="00CA5A1F">
        <w:t>negatively impacted</w:t>
      </w:r>
      <w:r w:rsidR="002C6AF6">
        <w:t xml:space="preserve">. For the reason that </w:t>
      </w:r>
      <w:r w:rsidR="00A87340">
        <w:t xml:space="preserve">part of this project includes generating a ranking of American airports with regards to how they respond to </w:t>
      </w:r>
      <w:r w:rsidR="00365F6E">
        <w:t xml:space="preserve">claims filed against them, they </w:t>
      </w:r>
      <w:r w:rsidR="00EE0F08">
        <w:t xml:space="preserve">would appear to potentially suffer the most damage resulting from </w:t>
      </w:r>
      <w:r w:rsidR="004B6E9E">
        <w:t xml:space="preserve">poor practices yielding incorrect findings as it could persuade </w:t>
      </w:r>
      <w:r w:rsidR="003D6051">
        <w:t xml:space="preserve">passengers to fly out of another </w:t>
      </w:r>
      <w:r w:rsidR="00FE31A1">
        <w:t>neighboring airport if possible.</w:t>
      </w:r>
      <w:r w:rsidR="00AC51BC">
        <w:t xml:space="preserve"> In addition to that, the TSA as an organization </w:t>
      </w:r>
      <w:r w:rsidR="003200E4">
        <w:t>may</w:t>
      </w:r>
      <w:r w:rsidR="00AC51BC">
        <w:t xml:space="preserve"> be susceptible to </w:t>
      </w:r>
      <w:r w:rsidR="003200E4">
        <w:t>negative feedback resulting from improper findings as it may paint them in a worse light as being less consistent/</w:t>
      </w:r>
      <w:r w:rsidR="00EB6099">
        <w:t>trustworthy than in deserving.</w:t>
      </w:r>
    </w:p>
    <w:p w14:paraId="51DA3298" w14:textId="6119C68E" w:rsidR="00EB6099" w:rsidRPr="00E868FF" w:rsidRDefault="00131622" w:rsidP="00E868FF">
      <w:pPr>
        <w:pStyle w:val="BodyText"/>
      </w:pPr>
      <w:r>
        <w:t xml:space="preserve">The other side of the necessary ethical considerations revolves around the fact that </w:t>
      </w:r>
      <w:r w:rsidR="00E1298D">
        <w:t xml:space="preserve">all conclusions made through data analysis </w:t>
      </w:r>
      <w:r w:rsidR="00CB19D2">
        <w:t xml:space="preserve">are being derived from </w:t>
      </w:r>
      <w:r w:rsidR="00614EAD">
        <w:t>a fairly limited scope of information relative to all that is considered by the TSA in making their decisions</w:t>
      </w:r>
      <w:r w:rsidR="00E03890">
        <w:t xml:space="preserve">. Specifically, what is perhaps the most important missing information is the context behind </w:t>
      </w:r>
      <w:r w:rsidR="00D55974">
        <w:t>the subject item of the claim, such as sentimental value</w:t>
      </w:r>
      <w:r w:rsidR="00B943A7">
        <w:t xml:space="preserve"> which is completely lost </w:t>
      </w:r>
      <w:r w:rsidR="00992A55">
        <w:t>in the transcription of the claims to the dataset.</w:t>
      </w:r>
      <w:r w:rsidR="00B3355B">
        <w:t xml:space="preserve"> The hope relating to this matter is that because the dataset contains </w:t>
      </w:r>
      <w:r w:rsidR="00F21526">
        <w:t>multiple tens of thousands of claims from many different airports th</w:t>
      </w:r>
      <w:r w:rsidR="00602692">
        <w:t xml:space="preserve">e impacts this </w:t>
      </w:r>
      <w:r w:rsidR="00A51E96">
        <w:t>missing information has is lessened, though there’s ultimately no way to be certain that is the case.</w:t>
      </w:r>
    </w:p>
    <w:p w14:paraId="038380E3" w14:textId="685BF75C" w:rsidR="000732C2" w:rsidRDefault="00BF6097">
      <w:pPr>
        <w:pStyle w:val="Heading2"/>
      </w:pPr>
      <w:bookmarkStart w:id="2" w:name="data-explanation-and-exploration"/>
      <w:r>
        <w:lastRenderedPageBreak/>
        <w:t>Data Explanation and Exploration</w:t>
      </w:r>
      <w:bookmarkEnd w:id="2"/>
    </w:p>
    <w:p w14:paraId="2B2D70B2" w14:textId="2186925B" w:rsidR="00E868FF" w:rsidRDefault="009E4170" w:rsidP="00E868FF">
      <w:pPr>
        <w:pStyle w:val="BodyText"/>
      </w:pPr>
      <w:r>
        <w:t xml:space="preserve">Going into the project, </w:t>
      </w:r>
      <w:r w:rsidR="0011588E">
        <w:t>the belief I had was that the TSA, in responding to claims, was largely inconsistent across different American airports</w:t>
      </w:r>
      <w:r w:rsidR="00304B69">
        <w:t xml:space="preserve">. </w:t>
      </w:r>
      <w:r w:rsidR="008025EC">
        <w:t xml:space="preserve">In addition to that, I followed the belief </w:t>
      </w:r>
      <w:r w:rsidR="00CB4D80">
        <w:t xml:space="preserve">of the aforementioned research articles that there would be a high probability of not receiving any reimbursement for </w:t>
      </w:r>
      <w:r w:rsidR="006A553F">
        <w:t>lost/damaged luggage.</w:t>
      </w:r>
    </w:p>
    <w:p w14:paraId="22C5924D" w14:textId="5F96BF39" w:rsidR="00856D41" w:rsidRDefault="004655CA" w:rsidP="00E868FF">
      <w:pPr>
        <w:pStyle w:val="BodyText"/>
      </w:pPr>
      <w:r>
        <w:t>Three</w:t>
      </w:r>
      <w:r w:rsidR="002074F3">
        <w:t xml:space="preserve"> datasets</w:t>
      </w:r>
      <w:r>
        <w:t xml:space="preserve"> were</w:t>
      </w:r>
      <w:r w:rsidR="002074F3">
        <w:t xml:space="preserve"> used for this project</w:t>
      </w:r>
      <w:r w:rsidR="00696E77">
        <w:t xml:space="preserve">. The primary dataset used </w:t>
      </w:r>
      <w:r>
        <w:t>that,</w:t>
      </w:r>
      <w:r w:rsidR="00696E77">
        <w:t xml:space="preserve"> </w:t>
      </w:r>
      <w:r w:rsidR="00A507B4">
        <w:t>in reality</w:t>
      </w:r>
      <w:r>
        <w:t>,</w:t>
      </w:r>
      <w:r w:rsidR="00A507B4">
        <w:t xml:space="preserve"> was</w:t>
      </w:r>
      <w:r w:rsidR="002865C0">
        <w:t xml:space="preserve"> </w:t>
      </w:r>
      <w:r>
        <w:t xml:space="preserve">five </w:t>
      </w:r>
      <w:r w:rsidR="002865C0">
        <w:t>separate sets containing the same data for different years</w:t>
      </w:r>
      <w:r w:rsidR="00322252">
        <w:t xml:space="preserve"> which were bound together</w:t>
      </w:r>
      <w:r>
        <w:t xml:space="preserve"> </w:t>
      </w:r>
      <w:r w:rsidR="00811F51">
        <w:t>stored all the variables relating to individual claims</w:t>
      </w:r>
      <w:r w:rsidR="00F91F0E">
        <w:t>, from which</w:t>
      </w:r>
      <w:r w:rsidR="00EF487F">
        <w:t xml:space="preserve"> </w:t>
      </w:r>
      <w:r w:rsidR="0064611A">
        <w:t>the most used variables are as follows:</w:t>
      </w:r>
    </w:p>
    <w:p w14:paraId="3532E5D1" w14:textId="02DECC19" w:rsidR="009F7B2A" w:rsidRDefault="00BD6187" w:rsidP="009F7B2A">
      <w:pPr>
        <w:pStyle w:val="BodyText"/>
        <w:numPr>
          <w:ilvl w:val="0"/>
          <w:numId w:val="2"/>
        </w:numPr>
      </w:pPr>
      <w:r>
        <w:t>Airport Code/IATA code</w:t>
      </w:r>
      <w:r w:rsidR="00E74618">
        <w:t xml:space="preserve"> (Used to identify at which airport the incident occurred)</w:t>
      </w:r>
    </w:p>
    <w:p w14:paraId="3F086989" w14:textId="7ED1F5F6" w:rsidR="00BD6187" w:rsidRDefault="00BD72E6" w:rsidP="009F7B2A">
      <w:pPr>
        <w:pStyle w:val="BodyText"/>
        <w:numPr>
          <w:ilvl w:val="0"/>
          <w:numId w:val="2"/>
        </w:numPr>
      </w:pPr>
      <w:r>
        <w:t xml:space="preserve">Claim Type (Reason for claim – </w:t>
      </w:r>
      <w:r w:rsidR="0071390B">
        <w:t>l</w:t>
      </w:r>
      <w:r>
        <w:t>ost luggage, broken belongings, etc.)</w:t>
      </w:r>
    </w:p>
    <w:p w14:paraId="7AC464A8" w14:textId="47E7A88B" w:rsidR="00BD72E6" w:rsidRDefault="00E74618" w:rsidP="009F7B2A">
      <w:pPr>
        <w:pStyle w:val="BodyText"/>
        <w:numPr>
          <w:ilvl w:val="0"/>
          <w:numId w:val="2"/>
        </w:numPr>
      </w:pPr>
      <w:r>
        <w:t>Claim Amount (</w:t>
      </w:r>
      <w:r w:rsidR="00254B28">
        <w:t>Reimbursement requested from claim filer – only included up to 2009</w:t>
      </w:r>
      <w:r>
        <w:t>)</w:t>
      </w:r>
    </w:p>
    <w:p w14:paraId="1D39C506" w14:textId="51A392A9" w:rsidR="00254B28" w:rsidRDefault="00297A96" w:rsidP="009F7B2A">
      <w:pPr>
        <w:pStyle w:val="BodyText"/>
        <w:numPr>
          <w:ilvl w:val="0"/>
          <w:numId w:val="2"/>
        </w:numPr>
      </w:pPr>
      <w:r>
        <w:t>Item (Subject of claim)</w:t>
      </w:r>
    </w:p>
    <w:p w14:paraId="0B3E306B" w14:textId="58F0BB30" w:rsidR="00297A96" w:rsidRDefault="00297A96" w:rsidP="009F7B2A">
      <w:pPr>
        <w:pStyle w:val="BodyText"/>
        <w:numPr>
          <w:ilvl w:val="0"/>
          <w:numId w:val="2"/>
        </w:numPr>
      </w:pPr>
      <w:r>
        <w:t>Disposition (</w:t>
      </w:r>
      <w:r w:rsidR="0071390B">
        <w:t xml:space="preserve">Decision made by TSA – approve in full, </w:t>
      </w:r>
      <w:r w:rsidR="00934BCB">
        <w:t>settled, or denied)</w:t>
      </w:r>
    </w:p>
    <w:p w14:paraId="264A0AC3" w14:textId="34E798AE" w:rsidR="00934BCB" w:rsidRDefault="00CF70E4" w:rsidP="009F7B2A">
      <w:pPr>
        <w:pStyle w:val="BodyText"/>
        <w:numPr>
          <w:ilvl w:val="0"/>
          <w:numId w:val="2"/>
        </w:numPr>
      </w:pPr>
      <w:r>
        <w:t xml:space="preserve">Close Amount (Amount of money given </w:t>
      </w:r>
      <w:r w:rsidR="00531CC7">
        <w:t>as reimbursement)</w:t>
      </w:r>
    </w:p>
    <w:p w14:paraId="33D91072" w14:textId="0D54CB76" w:rsidR="00F926BF" w:rsidRDefault="00F926BF" w:rsidP="00F926BF">
      <w:pPr>
        <w:pStyle w:val="BodyText"/>
      </w:pPr>
      <w:r>
        <w:t>As for the other two datasets,</w:t>
      </w:r>
      <w:r w:rsidR="00452784">
        <w:t xml:space="preserve"> one contained </w:t>
      </w:r>
      <w:r w:rsidR="002C6A6D">
        <w:t xml:space="preserve">information on what state airports were in as well as the coordinates of </w:t>
      </w:r>
      <w:r w:rsidR="00500E19">
        <w:t>said</w:t>
      </w:r>
      <w:r w:rsidR="002C6A6D">
        <w:t xml:space="preserve"> airport</w:t>
      </w:r>
      <w:r w:rsidR="00500E19">
        <w:t>s</w:t>
      </w:r>
      <w:r w:rsidR="00C82442">
        <w:t xml:space="preserve">. The other </w:t>
      </w:r>
      <w:r w:rsidR="00AD5D52">
        <w:t xml:space="preserve">contained a record of all </w:t>
      </w:r>
      <w:r w:rsidR="00B73F53">
        <w:t xml:space="preserve">US domestic flights </w:t>
      </w:r>
      <w:r w:rsidR="009F7318">
        <w:t xml:space="preserve">from 1990 to 2009 which included the origin airport as well as the number of passengers on the flight. These values were used to </w:t>
      </w:r>
      <w:r w:rsidR="00FB4C54">
        <w:t>measure the level of traffic each major airport saw.</w:t>
      </w:r>
    </w:p>
    <w:p w14:paraId="5F491140" w14:textId="63D19146" w:rsidR="00D63EAF" w:rsidRDefault="00D63EAF" w:rsidP="00D63EAF">
      <w:pPr>
        <w:pStyle w:val="BodyText"/>
      </w:pPr>
      <w:r>
        <w:t xml:space="preserve">As was previously mentioned, </w:t>
      </w:r>
      <w:r w:rsidR="00167AC8">
        <w:t xml:space="preserve">the </w:t>
      </w:r>
      <w:r w:rsidR="00B55989">
        <w:t xml:space="preserve">provided information is somewhat limited which </w:t>
      </w:r>
      <w:r w:rsidR="00EF6C22">
        <w:t>places</w:t>
      </w:r>
      <w:r w:rsidR="00B55989">
        <w:t xml:space="preserve"> restraints on </w:t>
      </w:r>
      <w:r w:rsidR="00EF6C22">
        <w:t xml:space="preserve">the possible relations we can measure. In addition to that, </w:t>
      </w:r>
      <w:r w:rsidR="00824EFD">
        <w:t xml:space="preserve">with such a limited scope, certain assumptions are made, such that the majority of claim amounts are reasonable and </w:t>
      </w:r>
      <w:r w:rsidR="00954193">
        <w:t xml:space="preserve">claims of the same type </w:t>
      </w:r>
      <w:r w:rsidR="00E27EFD">
        <w:t xml:space="preserve">exhibit </w:t>
      </w:r>
      <w:r w:rsidR="00AE6E42">
        <w:t>similar</w:t>
      </w:r>
      <w:r w:rsidR="00E27EFD">
        <w:t xml:space="preserve"> situations</w:t>
      </w:r>
      <w:r w:rsidR="00D53279">
        <w:t xml:space="preserve">. These of course are not always going to be the case, and </w:t>
      </w:r>
      <w:r w:rsidR="00AE6E42">
        <w:t>it is</w:t>
      </w:r>
      <w:r w:rsidR="00D53279">
        <w:t xml:space="preserve"> important to recognize that and understand that conclusions drawn </w:t>
      </w:r>
      <w:r w:rsidR="0061500C">
        <w:t xml:space="preserve">that were derived from the data </w:t>
      </w:r>
      <w:r w:rsidR="004B63EB">
        <w:t>is subject to</w:t>
      </w:r>
      <w:r w:rsidR="00AE6E42">
        <w:t xml:space="preserve"> lose accuracy because of it.</w:t>
      </w:r>
    </w:p>
    <w:p w14:paraId="5C592180" w14:textId="13A15E28" w:rsidR="00AE6E42" w:rsidRDefault="00D36457" w:rsidP="00D63EAF">
      <w:pPr>
        <w:pStyle w:val="BodyText"/>
      </w:pPr>
      <w:r>
        <w:t xml:space="preserve">Using the above datapoints, </w:t>
      </w:r>
      <w:r w:rsidR="00AD1F3F">
        <w:t xml:space="preserve">three notable variables which were generated </w:t>
      </w:r>
      <w:r w:rsidR="00C86305">
        <w:t>include:</w:t>
      </w:r>
    </w:p>
    <w:p w14:paraId="30A5D4B6" w14:textId="0F8A8BC4" w:rsidR="00C86305" w:rsidRDefault="00C86305" w:rsidP="00C86305">
      <w:pPr>
        <w:pStyle w:val="BodyText"/>
        <w:numPr>
          <w:ilvl w:val="0"/>
          <w:numId w:val="3"/>
        </w:numPr>
      </w:pPr>
      <w:r>
        <w:t>Chance of Return</w:t>
      </w:r>
    </w:p>
    <w:p w14:paraId="70FA0B3A" w14:textId="12E6630D" w:rsidR="00672011" w:rsidRDefault="00C86305" w:rsidP="00672011">
      <w:pPr>
        <w:pStyle w:val="BodyText"/>
        <w:numPr>
          <w:ilvl w:val="1"/>
          <w:numId w:val="3"/>
        </w:numPr>
      </w:pPr>
      <w:r>
        <w:t xml:space="preserve">This is an airport-specific </w:t>
      </w:r>
      <w:r w:rsidR="00BD3309">
        <w:t xml:space="preserve">variable in that </w:t>
      </w:r>
      <w:r w:rsidR="00CF2D18">
        <w:t xml:space="preserve">each unique value applies to a single airport. This variable is measuring </w:t>
      </w:r>
      <w:r w:rsidR="006E1674">
        <w:t xml:space="preserve">the probability that </w:t>
      </w:r>
      <w:r w:rsidR="00ED141E">
        <w:t xml:space="preserve">a claim will be accepted at </w:t>
      </w:r>
      <w:r w:rsidR="00C86C07">
        <w:t xml:space="preserve">a given airport. The formula for this is the </w:t>
      </w:r>
      <w:r w:rsidR="00672011">
        <w:t>number</w:t>
      </w:r>
      <w:r w:rsidR="00C86C07">
        <w:t xml:space="preserve"> of claims accepted at a specified airport divided by the total claims </w:t>
      </w:r>
      <w:r w:rsidR="00672011">
        <w:t>made against the same airport.</w:t>
      </w:r>
    </w:p>
    <w:p w14:paraId="677E47FF" w14:textId="659A6B1A" w:rsidR="00672011" w:rsidRDefault="00BF3EC6" w:rsidP="00672011">
      <w:pPr>
        <w:pStyle w:val="BodyText"/>
        <w:numPr>
          <w:ilvl w:val="0"/>
          <w:numId w:val="3"/>
        </w:numPr>
      </w:pPr>
      <w:r>
        <w:t>Proportion returned</w:t>
      </w:r>
    </w:p>
    <w:p w14:paraId="6C04BE33" w14:textId="0A0AD454" w:rsidR="00672011" w:rsidRDefault="00672011" w:rsidP="00672011">
      <w:pPr>
        <w:pStyle w:val="BodyText"/>
        <w:numPr>
          <w:ilvl w:val="1"/>
          <w:numId w:val="3"/>
        </w:numPr>
      </w:pPr>
      <w:r>
        <w:lastRenderedPageBreak/>
        <w:t xml:space="preserve">This </w:t>
      </w:r>
      <w:r w:rsidR="003D3C1C">
        <w:t xml:space="preserve">variable is specific to each individual claim. </w:t>
      </w:r>
      <w:r w:rsidR="003C6514">
        <w:t>Given that a claim was indeed accepted, this variable measures the proportion of the</w:t>
      </w:r>
      <w:r w:rsidR="00B72033">
        <w:t xml:space="preserve"> close amount relative to the claim amount</w:t>
      </w:r>
      <w:r w:rsidR="00972989">
        <w:t>. The formula for this is the claim amount divided by the close amount.</w:t>
      </w:r>
    </w:p>
    <w:p w14:paraId="7E56C049" w14:textId="50180066" w:rsidR="002C58F2" w:rsidRDefault="002C58F2" w:rsidP="002C58F2">
      <w:pPr>
        <w:pStyle w:val="BodyText"/>
        <w:numPr>
          <w:ilvl w:val="0"/>
          <w:numId w:val="3"/>
        </w:numPr>
      </w:pPr>
      <w:r>
        <w:t>Average Airport Return</w:t>
      </w:r>
    </w:p>
    <w:p w14:paraId="43D41BDA" w14:textId="474B1F1E" w:rsidR="002C58F2" w:rsidRDefault="002C58F2" w:rsidP="002C58F2">
      <w:pPr>
        <w:pStyle w:val="BodyText"/>
        <w:numPr>
          <w:ilvl w:val="1"/>
          <w:numId w:val="3"/>
        </w:numPr>
      </w:pPr>
      <w:r>
        <w:t xml:space="preserve">Another airport specific variable, this value measures </w:t>
      </w:r>
      <w:r w:rsidR="00463468">
        <w:t xml:space="preserve">the average </w:t>
      </w:r>
      <w:r w:rsidR="00BF3EC6">
        <w:t>proportion returned</w:t>
      </w:r>
      <w:r w:rsidR="00463468">
        <w:t xml:space="preserve"> of all claims made against a specific airport. </w:t>
      </w:r>
      <w:r w:rsidR="00E961D3">
        <w:t xml:space="preserve">This value is achieved through taking the mean of all </w:t>
      </w:r>
      <w:r w:rsidR="00BF3EC6">
        <w:t>proportion returned</w:t>
      </w:r>
      <w:r w:rsidR="00E961D3">
        <w:t xml:space="preserve"> variables of the same airport code.</w:t>
      </w:r>
    </w:p>
    <w:p w14:paraId="0C115C66" w14:textId="1EAB5023" w:rsidR="0073387C" w:rsidRDefault="0073387C" w:rsidP="0073387C">
      <w:pPr>
        <w:pStyle w:val="BodyText"/>
      </w:pPr>
      <w:r>
        <w:t xml:space="preserve">Of course, several more </w:t>
      </w:r>
      <w:r w:rsidR="00237469">
        <w:t xml:space="preserve">variables were generated to try and test the hypothesis, though </w:t>
      </w:r>
      <w:r w:rsidR="00807B08">
        <w:t>these three serves</w:t>
      </w:r>
      <w:r w:rsidR="00237469">
        <w:t xml:space="preserve"> as the focal point of the project.</w:t>
      </w:r>
    </w:p>
    <w:p w14:paraId="39CD52D2" w14:textId="3BD481C2" w:rsidR="00807B08" w:rsidRDefault="00206190" w:rsidP="0073387C">
      <w:pPr>
        <w:pStyle w:val="BodyText"/>
      </w:pPr>
      <w:r>
        <w:t>For the sake of context</w:t>
      </w:r>
      <w:r w:rsidR="0041558C">
        <w:t>ualizing the data, two maps are presented below.</w:t>
      </w:r>
    </w:p>
    <w:p w14:paraId="6282D693" w14:textId="00BEAD79" w:rsidR="0041558C" w:rsidRDefault="0041558C" w:rsidP="0073387C">
      <w:pPr>
        <w:pStyle w:val="BodyText"/>
      </w:pPr>
      <w:r>
        <w:rPr>
          <w:noProof/>
        </w:rPr>
        <w:drawing>
          <wp:inline distT="0" distB="0" distL="0" distR="0" wp14:anchorId="3E11FAD0" wp14:editId="52CFC51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11B6FA" w14:textId="1C9DE762" w:rsidR="00C02BEB" w:rsidRDefault="00C02BEB" w:rsidP="00234019">
      <w:pPr>
        <w:pStyle w:val="BodyText"/>
        <w:ind w:left="720"/>
      </w:pPr>
      <w:r>
        <w:t xml:space="preserve">With this map, we can see </w:t>
      </w:r>
      <w:r w:rsidR="001467D5">
        <w:t>where the majority of claims are coming from</w:t>
      </w:r>
      <w:r w:rsidR="00234019">
        <w:t xml:space="preserve"> and, as expected, </w:t>
      </w:r>
      <w:r w:rsidR="002D2DBD">
        <w:t xml:space="preserve">Florida, California and New York are </w:t>
      </w:r>
      <w:r w:rsidR="004F2BD9">
        <w:t>at the top of the list</w:t>
      </w:r>
      <w:r w:rsidR="000E73B8">
        <w:t>, unsurprising given they are some of the most highly populated</w:t>
      </w:r>
      <w:r w:rsidR="00B242E6">
        <w:t xml:space="preserve"> regions and also hold multiple of the most active airports in the country.</w:t>
      </w:r>
    </w:p>
    <w:p w14:paraId="70C2690D" w14:textId="700594CB" w:rsidR="00B242E6" w:rsidRDefault="00B242E6" w:rsidP="00B242E6">
      <w:pPr>
        <w:pStyle w:val="BodyText"/>
      </w:pPr>
      <w:r w:rsidRPr="009F4D23">
        <w:lastRenderedPageBreak/>
        <w:drawing>
          <wp:inline distT="0" distB="0" distL="0" distR="0" wp14:anchorId="1D2CA880" wp14:editId="1D7D6E85">
            <wp:extent cx="5943600" cy="36677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1D98" w14:textId="02CF6863" w:rsidR="00B242E6" w:rsidRPr="00E868FF" w:rsidRDefault="00B242E6" w:rsidP="00251953">
      <w:pPr>
        <w:pStyle w:val="BodyText"/>
        <w:ind w:left="720"/>
      </w:pPr>
      <w:r>
        <w:t>In this map</w:t>
      </w:r>
      <w:r w:rsidR="002D2BCE">
        <w:t xml:space="preserve">, </w:t>
      </w:r>
      <w:r w:rsidR="00FD1266">
        <w:t>we can</w:t>
      </w:r>
      <w:r w:rsidR="002D2BCE">
        <w:t xml:space="preserve"> see the airports with the highest traffic </w:t>
      </w:r>
      <w:r w:rsidR="00251953">
        <w:t xml:space="preserve">and largest </w:t>
      </w:r>
      <w:r w:rsidR="008146C4">
        <w:t>number</w:t>
      </w:r>
      <w:r w:rsidR="00251953">
        <w:t xml:space="preserve"> of claims made against </w:t>
      </w:r>
      <w:r w:rsidR="008146C4">
        <w:t xml:space="preserve">them. There are a few important things to take from this visual, one aspect being the </w:t>
      </w:r>
      <w:r w:rsidR="00FD1266">
        <w:t xml:space="preserve">level of traffic an airport receives which is a measure of the total number of </w:t>
      </w:r>
      <w:r w:rsidR="002F6C88">
        <w:t>passengers</w:t>
      </w:r>
      <w:r w:rsidR="00FB4C54">
        <w:t xml:space="preserve">, denoted by size of the </w:t>
      </w:r>
      <w:r w:rsidR="00E43ACD">
        <w:t>marker,</w:t>
      </w:r>
      <w:r w:rsidR="002F6C88">
        <w:t xml:space="preserve"> who have flown out of the airport. The reason this</w:t>
      </w:r>
      <w:r w:rsidR="001A33F6">
        <w:t xml:space="preserve"> is an important piece of information is because as </w:t>
      </w:r>
      <w:r w:rsidR="000F1FD3">
        <w:t xml:space="preserve">an attempt to rank airports based on how they respond to claims, the probability that </w:t>
      </w:r>
      <w:r w:rsidR="00EF66EA">
        <w:t xml:space="preserve">an event prompting a claim occurs is taken into account, which is a measure of the number of claims filed </w:t>
      </w:r>
      <w:r w:rsidR="005A5EC1">
        <w:t>to the amount of passengers who have gone through the airport.</w:t>
      </w:r>
      <w:r w:rsidR="005A3980">
        <w:t xml:space="preserve"> The next piece of information to take from the map is more general</w:t>
      </w:r>
      <w:r w:rsidR="005635BE">
        <w:t xml:space="preserve">, and simply that these are the airports which are being compared based on their </w:t>
      </w:r>
      <w:r w:rsidR="00F926BF">
        <w:t>responses to claim requests.</w:t>
      </w:r>
    </w:p>
    <w:p w14:paraId="038380E4" w14:textId="0B80EC32" w:rsidR="000732C2" w:rsidRDefault="00BF6097">
      <w:pPr>
        <w:pStyle w:val="Heading2"/>
      </w:pPr>
      <w:bookmarkStart w:id="3" w:name="statistical-analysis-and-interpretation"/>
      <w:r>
        <w:t>Statistical Analysis and Interpretation</w:t>
      </w:r>
      <w:bookmarkEnd w:id="3"/>
    </w:p>
    <w:p w14:paraId="6BF1EE76" w14:textId="5A6E6ECD" w:rsidR="002F36E6" w:rsidRPr="00AA7C35" w:rsidRDefault="00AA7C35" w:rsidP="002F36E6">
      <w:pPr>
        <w:pStyle w:val="BodyText"/>
        <w:rPr>
          <w:b/>
          <w:bCs/>
          <w:i/>
          <w:iCs/>
        </w:rPr>
      </w:pPr>
      <w:r>
        <w:rPr>
          <w:b/>
          <w:bCs/>
          <w:i/>
          <w:iCs/>
        </w:rPr>
        <w:t xml:space="preserve">Relationships between </w:t>
      </w:r>
      <w:r w:rsidR="0001544B">
        <w:rPr>
          <w:b/>
          <w:bCs/>
          <w:i/>
          <w:iCs/>
        </w:rPr>
        <w:t>Chance of Return and Average Proportion Returned</w:t>
      </w:r>
    </w:p>
    <w:p w14:paraId="20427CCB" w14:textId="69718C08" w:rsidR="00E868FF" w:rsidRDefault="00007D6C" w:rsidP="00E868FF">
      <w:pPr>
        <w:pStyle w:val="BodyText"/>
      </w:pPr>
      <w:r>
        <w:t xml:space="preserve">The first statistical model conducted </w:t>
      </w:r>
      <w:r w:rsidR="00A20A5B">
        <w:t xml:space="preserve">after successfully wrangling the data to yield the </w:t>
      </w:r>
      <w:r w:rsidR="00985F1C">
        <w:t xml:space="preserve">three </w:t>
      </w:r>
      <w:proofErr w:type="gramStart"/>
      <w:r w:rsidR="00985F1C">
        <w:t>aforementioned datapoints</w:t>
      </w:r>
      <w:proofErr w:type="gramEnd"/>
      <w:r w:rsidR="00985F1C">
        <w:t xml:space="preserve"> was that of a single variable t-test</w:t>
      </w:r>
      <w:r w:rsidR="00BC3E3A">
        <w:t xml:space="preserve"> measuring the distribution of </w:t>
      </w:r>
      <w:r w:rsidR="009F7940">
        <w:t>the average airport return</w:t>
      </w:r>
      <w:r w:rsidR="007D76C6">
        <w:t xml:space="preserve">. This was run with a mu </w:t>
      </w:r>
      <w:r w:rsidR="008C4638">
        <w:t>=</w:t>
      </w:r>
      <w:r w:rsidR="007D76C6">
        <w:t xml:space="preserve"> </w:t>
      </w:r>
      <w:r w:rsidR="007D76C6" w:rsidRPr="007D76C6">
        <w:t>0.7</w:t>
      </w:r>
      <w:r w:rsidR="009B6A5D">
        <w:t>951</w:t>
      </w:r>
      <w:r w:rsidR="008C4638">
        <w:t xml:space="preserve">, the mean </w:t>
      </w:r>
      <w:r w:rsidR="00722D07">
        <w:t>value across all airports. The results are as follows:</w:t>
      </w:r>
    </w:p>
    <w:p w14:paraId="44160179" w14:textId="77777777" w:rsidR="007A6D37" w:rsidRDefault="007A6D37" w:rsidP="00E868FF">
      <w:pPr>
        <w:pStyle w:val="BodyText"/>
      </w:pPr>
    </w:p>
    <w:p w14:paraId="6EABF2F7" w14:textId="77777777" w:rsidR="009B6A5D" w:rsidRDefault="00722D07" w:rsidP="00142795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tab/>
      </w:r>
      <w:r w:rsidR="009B6A5D">
        <w:rPr>
          <w:rFonts w:ascii="Lucida Console" w:hAnsi="Lucida Console"/>
          <w:color w:val="000000"/>
        </w:rPr>
        <w:t>t = -0.0017547</w:t>
      </w:r>
      <w:r w:rsidR="009B6A5D">
        <w:rPr>
          <w:rFonts w:ascii="Lucida Console" w:hAnsi="Lucida Console"/>
          <w:color w:val="000000"/>
        </w:rPr>
        <w:tab/>
      </w:r>
      <w:r w:rsidR="009B6A5D">
        <w:rPr>
          <w:rFonts w:ascii="Lucida Console" w:hAnsi="Lucida Console"/>
          <w:color w:val="000000"/>
        </w:rPr>
        <w:tab/>
      </w:r>
      <w:r w:rsidR="009B6A5D">
        <w:rPr>
          <w:rFonts w:ascii="Lucida Console" w:hAnsi="Lucida Console"/>
          <w:color w:val="000000"/>
        </w:rPr>
        <w:t xml:space="preserve"> </w:t>
      </w:r>
      <w:r w:rsidR="009B6A5D">
        <w:rPr>
          <w:rFonts w:ascii="Lucida Console" w:hAnsi="Lucida Console"/>
          <w:color w:val="000000"/>
        </w:rPr>
        <w:t xml:space="preserve">  </w:t>
      </w:r>
      <w:r w:rsidR="009B6A5D">
        <w:rPr>
          <w:rFonts w:ascii="Lucida Console" w:hAnsi="Lucida Console"/>
          <w:color w:val="000000"/>
        </w:rPr>
        <w:t>df = 115</w:t>
      </w:r>
      <w:r w:rsidR="009B6A5D">
        <w:rPr>
          <w:rFonts w:ascii="Lucida Console" w:hAnsi="Lucida Console"/>
          <w:color w:val="000000"/>
        </w:rPr>
        <w:tab/>
      </w:r>
      <w:r w:rsidR="009B6A5D">
        <w:rPr>
          <w:rFonts w:ascii="Lucida Console" w:hAnsi="Lucida Console"/>
          <w:color w:val="000000"/>
        </w:rPr>
        <w:tab/>
      </w:r>
      <w:r w:rsidR="009B6A5D">
        <w:rPr>
          <w:rFonts w:ascii="Lucida Console" w:hAnsi="Lucida Console"/>
          <w:color w:val="000000"/>
        </w:rPr>
        <w:t xml:space="preserve"> p-value = 0.9986</w:t>
      </w:r>
    </w:p>
    <w:p w14:paraId="4C2B4A93" w14:textId="77777777" w:rsidR="009B6A5D" w:rsidRDefault="009B6A5D" w:rsidP="00142795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4573CB36" w14:textId="1B434E62" w:rsidR="00830589" w:rsidRDefault="009B6A5D" w:rsidP="0083058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  <w:t xml:space="preserve">95% Confidence interval: </w:t>
      </w:r>
      <w:r w:rsidR="00EF356F">
        <w:rPr>
          <w:rFonts w:ascii="Lucida Console" w:hAnsi="Lucida Console"/>
          <w:color w:val="000000"/>
        </w:rPr>
        <w:t>0.7899853 0.8002057</w:t>
      </w:r>
      <w:r w:rsidR="00390D46">
        <w:rPr>
          <w:rFonts w:ascii="Lucida Console" w:hAnsi="Lucida Console"/>
          <w:color w:val="000000"/>
        </w:rPr>
        <w:tab/>
      </w:r>
      <w:bookmarkStart w:id="4" w:name="conclusions"/>
    </w:p>
    <w:p w14:paraId="201389B5" w14:textId="77777777" w:rsidR="007A6D37" w:rsidRDefault="007A6D37" w:rsidP="00830589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14:paraId="3E7CAB86" w14:textId="3B9C80DB" w:rsidR="00830589" w:rsidRDefault="00CD75C0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lastRenderedPageBreak/>
        <w:t>Seeing these results,</w:t>
      </w:r>
      <w:r w:rsidR="00F05F70">
        <w:rPr>
          <w:color w:val="000000" w:themeColor="text1"/>
        </w:rPr>
        <w:t xml:space="preserve"> it’s fair to say that it’s highly suggested by the </w:t>
      </w:r>
      <w:r w:rsidR="002D1A97">
        <w:rPr>
          <w:color w:val="000000" w:themeColor="text1"/>
        </w:rPr>
        <w:t xml:space="preserve">large p-value that among different airports </w:t>
      </w:r>
      <w:r w:rsidR="001161C5">
        <w:rPr>
          <w:color w:val="000000" w:themeColor="text1"/>
        </w:rPr>
        <w:t xml:space="preserve">in the country, the distribution of </w:t>
      </w:r>
      <w:r w:rsidR="001F05FA">
        <w:rPr>
          <w:color w:val="000000" w:themeColor="text1"/>
        </w:rPr>
        <w:t xml:space="preserve">average return on claim follows a normal distribution, which suggests that the initial hypothesis is incorrect, and there is </w:t>
      </w:r>
      <w:r w:rsidR="009A4726">
        <w:rPr>
          <w:color w:val="000000" w:themeColor="text1"/>
        </w:rPr>
        <w:t xml:space="preserve">indeed </w:t>
      </w:r>
      <w:r w:rsidR="001F05FA">
        <w:rPr>
          <w:color w:val="000000" w:themeColor="text1"/>
        </w:rPr>
        <w:t>a degree of consistency</w:t>
      </w:r>
      <w:r w:rsidR="004724DB">
        <w:rPr>
          <w:color w:val="000000" w:themeColor="text1"/>
        </w:rPr>
        <w:t xml:space="preserve"> across airports regarding that datapoint.</w:t>
      </w:r>
    </w:p>
    <w:p w14:paraId="6B4D3422" w14:textId="365D52C3" w:rsidR="00323DC7" w:rsidRDefault="00323DC7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t>Next, following the same princip</w:t>
      </w:r>
      <w:r w:rsidR="009B0C6F">
        <w:rPr>
          <w:color w:val="000000" w:themeColor="text1"/>
        </w:rPr>
        <w:t>le as above, we ran a</w:t>
      </w:r>
      <w:r w:rsidR="002C56E6">
        <w:rPr>
          <w:color w:val="000000" w:themeColor="text1"/>
        </w:rPr>
        <w:t xml:space="preserve">nother single variable t-test, this time measuring the distribution of the variable “chance of return” across </w:t>
      </w:r>
      <w:r w:rsidR="00A27569">
        <w:rPr>
          <w:color w:val="000000" w:themeColor="text1"/>
        </w:rPr>
        <w:t xml:space="preserve">airports. This was run with a mu = </w:t>
      </w:r>
      <w:r w:rsidR="00A27569" w:rsidRPr="00A27569">
        <w:rPr>
          <w:color w:val="000000" w:themeColor="text1"/>
        </w:rPr>
        <w:t>0.47029</w:t>
      </w:r>
      <w:r w:rsidR="004F29E1">
        <w:rPr>
          <w:color w:val="000000" w:themeColor="text1"/>
        </w:rPr>
        <w:t>, the mean value across all airports. The results are as follows:</w:t>
      </w:r>
    </w:p>
    <w:p w14:paraId="353CE512" w14:textId="77777777" w:rsidR="007A6D37" w:rsidRDefault="007A6D37" w:rsidP="00830589">
      <w:pPr>
        <w:pStyle w:val="BodyText"/>
        <w:rPr>
          <w:color w:val="000000" w:themeColor="text1"/>
        </w:rPr>
      </w:pPr>
    </w:p>
    <w:p w14:paraId="76B330E5" w14:textId="328FB69E" w:rsidR="00994EA9" w:rsidRDefault="00994EA9" w:rsidP="00994EA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color w:val="000000" w:themeColor="text1"/>
        </w:rPr>
        <w:tab/>
      </w:r>
      <w:r>
        <w:rPr>
          <w:rFonts w:ascii="Lucida Console" w:hAnsi="Lucida Console"/>
          <w:color w:val="000000"/>
        </w:rPr>
        <w:t>t = -0.00033669</w:t>
      </w:r>
      <w:r>
        <w:rPr>
          <w:rFonts w:ascii="Lucida Console" w:hAnsi="Lucida Console"/>
          <w:color w:val="000000"/>
        </w:rPr>
        <w:t xml:space="preserve">          </w:t>
      </w:r>
      <w:r>
        <w:rPr>
          <w:rFonts w:ascii="Lucida Console" w:hAnsi="Lucida Console"/>
          <w:color w:val="000000"/>
        </w:rPr>
        <w:t xml:space="preserve"> df = 114</w:t>
      </w:r>
      <w:r>
        <w:rPr>
          <w:rFonts w:ascii="Lucida Console" w:hAnsi="Lucida Console"/>
          <w:color w:val="000000"/>
        </w:rPr>
        <w:t xml:space="preserve">            </w:t>
      </w:r>
      <w:r>
        <w:rPr>
          <w:rFonts w:ascii="Lucida Console" w:hAnsi="Lucida Console"/>
          <w:color w:val="000000"/>
        </w:rPr>
        <w:t xml:space="preserve"> p-value = 0.9997</w:t>
      </w:r>
    </w:p>
    <w:p w14:paraId="4E5DAB62" w14:textId="7A849C39" w:rsidR="00674506" w:rsidRDefault="00674506" w:rsidP="00994EA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4C6A3DCD" w14:textId="699291C8" w:rsidR="00674506" w:rsidRDefault="00674506" w:rsidP="00994EA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 w:rsidR="00306DB5">
        <w:rPr>
          <w:rFonts w:ascii="Lucida Console" w:hAnsi="Lucida Console"/>
          <w:color w:val="000000"/>
        </w:rPr>
        <w:t xml:space="preserve">95% Confidence interval: </w:t>
      </w:r>
      <w:r w:rsidR="00306DB5">
        <w:rPr>
          <w:rFonts w:ascii="Lucida Console" w:hAnsi="Lucida Console"/>
          <w:color w:val="000000"/>
        </w:rPr>
        <w:t>0.4574302 0.4831454</w:t>
      </w:r>
    </w:p>
    <w:p w14:paraId="36EF93F4" w14:textId="200BB981" w:rsidR="007A6D37" w:rsidRDefault="007A6D37" w:rsidP="00994EA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7F0D2A30" w14:textId="77777777" w:rsidR="007A6D37" w:rsidRDefault="007A6D37" w:rsidP="00994EA9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567DA719" w14:textId="73171B9A" w:rsidR="00994EA9" w:rsidRDefault="00550599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t>Again, the results suggest</w:t>
      </w:r>
      <w:r w:rsidR="00B35438">
        <w:rPr>
          <w:color w:val="000000" w:themeColor="text1"/>
        </w:rPr>
        <w:t xml:space="preserve"> that </w:t>
      </w:r>
      <w:r w:rsidR="00AB69F1">
        <w:rPr>
          <w:color w:val="000000" w:themeColor="text1"/>
        </w:rPr>
        <w:t xml:space="preserve">the data in all likelihood follows a normal distribution, once again suggesting </w:t>
      </w:r>
      <w:r w:rsidR="00B47416">
        <w:rPr>
          <w:color w:val="000000" w:themeColor="text1"/>
        </w:rPr>
        <w:t xml:space="preserve">there is at the very least some consistency across airports in the US with regards to how likely they are to accept </w:t>
      </w:r>
      <w:r w:rsidR="005D0138">
        <w:rPr>
          <w:color w:val="000000" w:themeColor="text1"/>
        </w:rPr>
        <w:t>a given claim.</w:t>
      </w:r>
    </w:p>
    <w:p w14:paraId="10877B33" w14:textId="4C2BAE10" w:rsidR="004E4352" w:rsidRDefault="004E4352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Furthermore, if we use the two </w:t>
      </w:r>
      <w:r w:rsidR="00832311">
        <w:rPr>
          <w:color w:val="000000" w:themeColor="text1"/>
        </w:rPr>
        <w:t xml:space="preserve">variables to generate a scatterplot where each point represents a single airport, </w:t>
      </w:r>
      <w:r w:rsidR="005E6AC9">
        <w:rPr>
          <w:color w:val="000000" w:themeColor="text1"/>
        </w:rPr>
        <w:t>the results of these two tests certainly pass the eye-test.</w:t>
      </w:r>
    </w:p>
    <w:p w14:paraId="42C17ABF" w14:textId="0BF9411F" w:rsidR="005E6AC9" w:rsidRDefault="007A6D37" w:rsidP="00830589">
      <w:pPr>
        <w:pStyle w:val="BodyText"/>
        <w:rPr>
          <w:color w:val="000000" w:themeColor="text1"/>
        </w:rPr>
      </w:pPr>
      <w:r w:rsidRPr="007A6D37">
        <w:drawing>
          <wp:inline distT="0" distB="0" distL="0" distR="0" wp14:anchorId="71FC832C" wp14:editId="4308742A">
            <wp:extent cx="5943600" cy="36677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3FECD" w14:textId="341BBA53" w:rsidR="0022097C" w:rsidRDefault="0022097C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As expected with regards to the results of the statistical models, the </w:t>
      </w:r>
      <w:r w:rsidR="00B45B29">
        <w:rPr>
          <w:color w:val="000000" w:themeColor="text1"/>
        </w:rPr>
        <w:t xml:space="preserve">collection of the airports </w:t>
      </w:r>
      <w:r w:rsidR="00A33823">
        <w:rPr>
          <w:color w:val="000000" w:themeColor="text1"/>
        </w:rPr>
        <w:t xml:space="preserve">is quite compact, save for a single point which was registered as “foreign airport” </w:t>
      </w:r>
      <w:r w:rsidR="00764FA6">
        <w:rPr>
          <w:color w:val="000000" w:themeColor="text1"/>
        </w:rPr>
        <w:t xml:space="preserve">in the dataset. </w:t>
      </w:r>
      <w:r w:rsidR="00D22C80">
        <w:rPr>
          <w:color w:val="000000" w:themeColor="text1"/>
        </w:rPr>
        <w:t xml:space="preserve">Of course, </w:t>
      </w:r>
      <w:r w:rsidR="00572E19">
        <w:rPr>
          <w:color w:val="000000" w:themeColor="text1"/>
        </w:rPr>
        <w:t>it is</w:t>
      </w:r>
      <w:r w:rsidR="00D22C80">
        <w:rPr>
          <w:color w:val="000000" w:themeColor="text1"/>
        </w:rPr>
        <w:t xml:space="preserve"> apparent that the points are far more compact along the y-axis (</w:t>
      </w:r>
      <w:r w:rsidR="00F155A1">
        <w:rPr>
          <w:color w:val="000000" w:themeColor="text1"/>
        </w:rPr>
        <w:t>Average Return</w:t>
      </w:r>
      <w:r w:rsidR="00D22C80">
        <w:rPr>
          <w:color w:val="000000" w:themeColor="text1"/>
        </w:rPr>
        <w:t>)</w:t>
      </w:r>
      <w:r w:rsidR="00F155A1">
        <w:rPr>
          <w:color w:val="000000" w:themeColor="text1"/>
        </w:rPr>
        <w:t xml:space="preserve"> than the x-axis (Chance of Return)</w:t>
      </w:r>
      <w:r w:rsidR="003508B3">
        <w:rPr>
          <w:color w:val="000000" w:themeColor="text1"/>
        </w:rPr>
        <w:t xml:space="preserve">. With this, we can </w:t>
      </w:r>
      <w:r w:rsidR="00572E19">
        <w:rPr>
          <w:color w:val="000000" w:themeColor="text1"/>
        </w:rPr>
        <w:t xml:space="preserve">guess that far </w:t>
      </w:r>
      <w:r w:rsidR="00572E19">
        <w:rPr>
          <w:color w:val="000000" w:themeColor="text1"/>
        </w:rPr>
        <w:lastRenderedPageBreak/>
        <w:t xml:space="preserve">more points along the y-axis fit within the 95% confidence interval </w:t>
      </w:r>
      <w:r w:rsidR="00202C36">
        <w:rPr>
          <w:color w:val="000000" w:themeColor="text1"/>
        </w:rPr>
        <w:t xml:space="preserve">from the statistical model, suggesting </w:t>
      </w:r>
      <w:r w:rsidR="00B50B7A">
        <w:rPr>
          <w:color w:val="000000" w:themeColor="text1"/>
        </w:rPr>
        <w:t xml:space="preserve">there is a greater level of consistency as it pertains to </w:t>
      </w:r>
      <w:r w:rsidR="00A625CA">
        <w:rPr>
          <w:color w:val="000000" w:themeColor="text1"/>
        </w:rPr>
        <w:t xml:space="preserve">that variable. These two density plots are a good demonstration of </w:t>
      </w:r>
      <w:r w:rsidR="00F90FCB">
        <w:rPr>
          <w:color w:val="000000" w:themeColor="text1"/>
        </w:rPr>
        <w:t xml:space="preserve">this </w:t>
      </w:r>
      <w:r w:rsidR="00215BDC">
        <w:rPr>
          <w:color w:val="000000" w:themeColor="text1"/>
        </w:rPr>
        <w:t>separation:</w:t>
      </w:r>
    </w:p>
    <w:p w14:paraId="26C7D89F" w14:textId="513F3E25" w:rsidR="00215BDC" w:rsidRDefault="00215BDC" w:rsidP="00830589">
      <w:pPr>
        <w:pStyle w:val="BodyText"/>
        <w:rPr>
          <w:color w:val="000000" w:themeColor="text1"/>
        </w:rPr>
      </w:pPr>
      <w:r w:rsidRPr="00215BDC">
        <w:drawing>
          <wp:inline distT="0" distB="0" distL="0" distR="0" wp14:anchorId="3EC204E9" wp14:editId="789A4468">
            <wp:extent cx="5943600" cy="36677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EEBB" w14:textId="38C035C8" w:rsidR="00215BDC" w:rsidRDefault="00215BDC" w:rsidP="00830589">
      <w:pPr>
        <w:pStyle w:val="BodyText"/>
        <w:rPr>
          <w:color w:val="000000" w:themeColor="text1"/>
        </w:rPr>
      </w:pPr>
      <w:r w:rsidRPr="00215BDC">
        <w:drawing>
          <wp:inline distT="0" distB="0" distL="0" distR="0" wp14:anchorId="4B75CDE4" wp14:editId="4F8191B9">
            <wp:extent cx="5943600" cy="36677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1B37" w14:textId="599DA77B" w:rsidR="00215BDC" w:rsidRDefault="00215BDC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The difference in the width of these two density plots </w:t>
      </w:r>
      <w:r w:rsidR="008231BB">
        <w:rPr>
          <w:color w:val="000000" w:themeColor="text1"/>
        </w:rPr>
        <w:t xml:space="preserve">illustrates the difference in how consistent the TSA is across different airports with regards to these two variables. Where one is far </w:t>
      </w:r>
      <w:r w:rsidR="009E4B95">
        <w:rPr>
          <w:color w:val="000000" w:themeColor="text1"/>
        </w:rPr>
        <w:t xml:space="preserve">narrower, having a range of </w:t>
      </w:r>
      <w:r w:rsidR="00CE698F">
        <w:rPr>
          <w:color w:val="000000" w:themeColor="text1"/>
        </w:rPr>
        <w:t xml:space="preserve">approximately .15, </w:t>
      </w:r>
      <w:r w:rsidR="00200ED5">
        <w:rPr>
          <w:color w:val="000000" w:themeColor="text1"/>
        </w:rPr>
        <w:t>the other has</w:t>
      </w:r>
      <w:r w:rsidR="00CE698F">
        <w:rPr>
          <w:color w:val="000000" w:themeColor="text1"/>
        </w:rPr>
        <w:t xml:space="preserve"> a range of about .30</w:t>
      </w:r>
      <w:r w:rsidR="0052797E">
        <w:rPr>
          <w:color w:val="000000" w:themeColor="text1"/>
        </w:rPr>
        <w:t xml:space="preserve">, </w:t>
      </w:r>
      <w:r w:rsidR="00200ED5">
        <w:rPr>
          <w:color w:val="000000" w:themeColor="text1"/>
        </w:rPr>
        <w:t xml:space="preserve">to which </w:t>
      </w:r>
      <w:r w:rsidR="0052797E">
        <w:rPr>
          <w:color w:val="000000" w:themeColor="text1"/>
        </w:rPr>
        <w:t xml:space="preserve">we can say with near certainty that average return is far more consistent than </w:t>
      </w:r>
      <w:r w:rsidR="00983774">
        <w:rPr>
          <w:color w:val="000000" w:themeColor="text1"/>
        </w:rPr>
        <w:t xml:space="preserve">the </w:t>
      </w:r>
      <w:r w:rsidR="00200ED5">
        <w:rPr>
          <w:color w:val="000000" w:themeColor="text1"/>
        </w:rPr>
        <w:t xml:space="preserve">claim acceptance rate </w:t>
      </w:r>
      <w:r w:rsidR="00983774">
        <w:rPr>
          <w:color w:val="000000" w:themeColor="text1"/>
        </w:rPr>
        <w:t>throughout different airports.</w:t>
      </w:r>
    </w:p>
    <w:p w14:paraId="102F00F0" w14:textId="466E384B" w:rsidR="0001544B" w:rsidRPr="00F47C7C" w:rsidRDefault="00F47C7C" w:rsidP="00830589">
      <w:pPr>
        <w:pStyle w:val="BodyText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Relationship between Claim amount and Proportion Returned</w:t>
      </w:r>
    </w:p>
    <w:p w14:paraId="74A62340" w14:textId="18D5B7C4" w:rsidR="00E85265" w:rsidRDefault="00BF73AA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t>The next statistical model ran, this time a linear model, examines the relationship between</w:t>
      </w:r>
      <w:r w:rsidR="00FD545E">
        <w:rPr>
          <w:color w:val="000000" w:themeColor="text1"/>
        </w:rPr>
        <w:t xml:space="preserve"> </w:t>
      </w:r>
      <w:r w:rsidR="0022711D">
        <w:rPr>
          <w:color w:val="000000" w:themeColor="text1"/>
        </w:rPr>
        <w:t xml:space="preserve">claim amount and </w:t>
      </w:r>
      <w:r w:rsidR="00FD545E">
        <w:rPr>
          <w:color w:val="000000" w:themeColor="text1"/>
        </w:rPr>
        <w:t>proportion returned</w:t>
      </w:r>
      <w:r w:rsidR="0022711D">
        <w:rPr>
          <w:color w:val="000000" w:themeColor="text1"/>
        </w:rPr>
        <w:t>. The results of the model are as follows</w:t>
      </w:r>
      <w:r w:rsidR="00802C2F">
        <w:rPr>
          <w:color w:val="000000" w:themeColor="text1"/>
        </w:rPr>
        <w:t>:</w:t>
      </w:r>
    </w:p>
    <w:p w14:paraId="3D3C5CEC" w14:textId="0E2066F3" w:rsidR="00DA4D85" w:rsidRDefault="00DA4D85" w:rsidP="00DA4D85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               Estimate  </w:t>
      </w:r>
      <w:r>
        <w:rPr>
          <w:rFonts w:ascii="Lucida Console" w:hAnsi="Lucida Console"/>
          <w:color w:val="000000"/>
        </w:rPr>
        <w:tab/>
      </w:r>
      <w:r w:rsidR="00E85265">
        <w:rPr>
          <w:rFonts w:ascii="Lucida Console" w:hAnsi="Lucida Console"/>
          <w:color w:val="000000"/>
        </w:rPr>
        <w:t xml:space="preserve">   </w:t>
      </w:r>
      <w:r w:rsidR="009B012D">
        <w:rPr>
          <w:rFonts w:ascii="Lucida Console" w:hAnsi="Lucida Console"/>
          <w:color w:val="000000"/>
        </w:rPr>
        <w:t>p-value: &lt; 2.2e-16</w:t>
      </w:r>
    </w:p>
    <w:p w14:paraId="4FC5A525" w14:textId="27471AE5" w:rsidR="00DA4D85" w:rsidRDefault="00DA4D85" w:rsidP="00DA4D85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 xml:space="preserve">(Intercept)   7.910e-01  </w:t>
      </w:r>
    </w:p>
    <w:p w14:paraId="6C5D6D5B" w14:textId="59F7A069" w:rsidR="00DA4D85" w:rsidRDefault="00DA4D85" w:rsidP="00DA4D85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proofErr w:type="spellStart"/>
      <w:r>
        <w:rPr>
          <w:rFonts w:ascii="Lucida Console" w:hAnsi="Lucida Console"/>
          <w:color w:val="000000"/>
        </w:rPr>
        <w:t>Claim.Amount</w:t>
      </w:r>
      <w:proofErr w:type="spellEnd"/>
      <w:r>
        <w:rPr>
          <w:rFonts w:ascii="Lucida Console" w:hAnsi="Lucida Console"/>
          <w:color w:val="000000"/>
        </w:rPr>
        <w:t xml:space="preserve"> -1.672e-05</w:t>
      </w:r>
      <w:r w:rsidR="009B012D">
        <w:rPr>
          <w:rFonts w:ascii="Lucida Console" w:hAnsi="Lucida Console"/>
          <w:color w:val="000000"/>
        </w:rPr>
        <w:tab/>
      </w:r>
      <w:r w:rsidR="00E85265">
        <w:rPr>
          <w:rFonts w:ascii="Lucida Console" w:hAnsi="Lucida Console"/>
          <w:color w:val="000000"/>
        </w:rPr>
        <w:t xml:space="preserve">   </w:t>
      </w:r>
      <w:r w:rsidR="00E85265">
        <w:rPr>
          <w:rFonts w:ascii="Lucida Console" w:hAnsi="Lucida Console"/>
          <w:color w:val="000000"/>
        </w:rPr>
        <w:t>Adjusted R-squared: 0.01452</w:t>
      </w:r>
    </w:p>
    <w:p w14:paraId="0BD1BD8E" w14:textId="0861A929" w:rsidR="00E85265" w:rsidRDefault="00E85265" w:rsidP="00DA4D85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1A48BB08" w14:textId="14092839" w:rsidR="00802C2F" w:rsidRDefault="001E49F9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Examining the results, </w:t>
      </w:r>
      <w:r w:rsidR="005B5C90">
        <w:rPr>
          <w:color w:val="000000" w:themeColor="text1"/>
        </w:rPr>
        <w:t xml:space="preserve">it’s reasonable to say that while the model does suggest there is indeed a statistically significant relationship between the </w:t>
      </w:r>
      <w:r w:rsidR="00CB4899">
        <w:rPr>
          <w:color w:val="000000" w:themeColor="text1"/>
        </w:rPr>
        <w:t>two variables,</w:t>
      </w:r>
      <w:r w:rsidR="00DC41AB">
        <w:rPr>
          <w:color w:val="000000" w:themeColor="text1"/>
        </w:rPr>
        <w:t xml:space="preserve"> it’s only a very general trend</w:t>
      </w:r>
      <w:r w:rsidR="004C14BE">
        <w:rPr>
          <w:color w:val="000000" w:themeColor="text1"/>
        </w:rPr>
        <w:t xml:space="preserve"> where, as the adjusted r-squares indicates, it would not at all </w:t>
      </w:r>
      <w:r w:rsidR="002523A8">
        <w:rPr>
          <w:color w:val="000000" w:themeColor="text1"/>
        </w:rPr>
        <w:t xml:space="preserve">be unexpected to receive a proportion of your initial claim amount </w:t>
      </w:r>
      <w:r w:rsidR="00E568AE">
        <w:rPr>
          <w:color w:val="000000" w:themeColor="text1"/>
        </w:rPr>
        <w:t xml:space="preserve">that is nowhere close to what the model predicts. This is further demonstrated through the </w:t>
      </w:r>
      <w:r w:rsidR="001E393E">
        <w:rPr>
          <w:color w:val="000000" w:themeColor="text1"/>
        </w:rPr>
        <w:t>plotting of these points:</w:t>
      </w:r>
    </w:p>
    <w:p w14:paraId="3E58CA61" w14:textId="5F67BB2D" w:rsidR="001E393E" w:rsidRDefault="001E393E" w:rsidP="00830589">
      <w:pPr>
        <w:pStyle w:val="BodyText"/>
        <w:rPr>
          <w:color w:val="000000" w:themeColor="text1"/>
        </w:rPr>
      </w:pPr>
      <w:r w:rsidRPr="001E393E">
        <w:drawing>
          <wp:inline distT="0" distB="0" distL="0" distR="0" wp14:anchorId="3495BBDC" wp14:editId="0A32F182">
            <wp:extent cx="5943600" cy="36677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9AF8" w14:textId="0D725E74" w:rsidR="001E393E" w:rsidRDefault="001E393E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One major piece of information to take from this is that </w:t>
      </w:r>
      <w:r w:rsidR="009027F9">
        <w:rPr>
          <w:color w:val="000000" w:themeColor="text1"/>
        </w:rPr>
        <w:t>many</w:t>
      </w:r>
      <w:r w:rsidR="00A20E6D">
        <w:rPr>
          <w:color w:val="000000" w:themeColor="text1"/>
        </w:rPr>
        <w:t xml:space="preserve"> settled claims f</w:t>
      </w:r>
      <w:r w:rsidR="009027F9">
        <w:rPr>
          <w:color w:val="000000" w:themeColor="text1"/>
        </w:rPr>
        <w:t>e</w:t>
      </w:r>
      <w:r w:rsidR="00A20E6D">
        <w:rPr>
          <w:color w:val="000000" w:themeColor="text1"/>
        </w:rPr>
        <w:t xml:space="preserve">ll under either </w:t>
      </w:r>
      <w:r w:rsidR="00532261">
        <w:rPr>
          <w:color w:val="000000" w:themeColor="text1"/>
        </w:rPr>
        <w:t xml:space="preserve">100% matched (approved in full) or 50% matched (settled). </w:t>
      </w:r>
      <w:r w:rsidR="009027F9">
        <w:rPr>
          <w:color w:val="000000" w:themeColor="text1"/>
        </w:rPr>
        <w:t>This, realistically, isn’t too much of a revelation considering the amount of claims the TSA receives per day</w:t>
      </w:r>
      <w:r w:rsidR="0073370F">
        <w:rPr>
          <w:color w:val="000000" w:themeColor="text1"/>
        </w:rPr>
        <w:t xml:space="preserve">, it’s reasonable to assume they don’t want to expend resources to meet with an arbiter to </w:t>
      </w:r>
      <w:r w:rsidR="001F582E">
        <w:rPr>
          <w:color w:val="000000" w:themeColor="text1"/>
        </w:rPr>
        <w:t xml:space="preserve">settle on some specific amount, and would rather take the path of least resistance and </w:t>
      </w:r>
      <w:r w:rsidR="00CD2991">
        <w:rPr>
          <w:color w:val="000000" w:themeColor="text1"/>
        </w:rPr>
        <w:t xml:space="preserve">simply </w:t>
      </w:r>
      <w:r w:rsidR="00CD2991">
        <w:rPr>
          <w:color w:val="000000" w:themeColor="text1"/>
        </w:rPr>
        <w:lastRenderedPageBreak/>
        <w:t>offer half of what is asked for</w:t>
      </w:r>
      <w:r w:rsidR="001F1564">
        <w:rPr>
          <w:color w:val="000000" w:themeColor="text1"/>
        </w:rPr>
        <w:t>, even if it means potentially giving away more than is deserved.</w:t>
      </w:r>
    </w:p>
    <w:p w14:paraId="779E4D5F" w14:textId="0AEE426A" w:rsidR="00F47C7C" w:rsidRPr="00F47C7C" w:rsidRDefault="00CC1D6B" w:rsidP="00830589">
      <w:pPr>
        <w:pStyle w:val="BodyText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Relationships between Claim Type and Proportion Returned</w:t>
      </w:r>
    </w:p>
    <w:p w14:paraId="17A1AA6E" w14:textId="5BBD0799" w:rsidR="006D1981" w:rsidRDefault="006D1981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The next statistical model used was </w:t>
      </w:r>
      <w:r w:rsidR="00327FDB">
        <w:rPr>
          <w:color w:val="000000" w:themeColor="text1"/>
        </w:rPr>
        <w:t>another linear model, this time examining the relationship between claim type and</w:t>
      </w:r>
      <w:r w:rsidR="00EA33D1">
        <w:rPr>
          <w:color w:val="000000" w:themeColor="text1"/>
        </w:rPr>
        <w:t xml:space="preserve"> proportion returned</w:t>
      </w:r>
      <w:r w:rsidR="00E85A33">
        <w:rPr>
          <w:color w:val="000000" w:themeColor="text1"/>
        </w:rPr>
        <w:t>. The results of this model are as follows:</w:t>
      </w:r>
    </w:p>
    <w:p w14:paraId="3C1CB042" w14:textId="77777777" w:rsidR="00E85A33" w:rsidRDefault="00E85A33" w:rsidP="007F038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14:paraId="33A2953D" w14:textId="52E378FD" w:rsidR="00E85A33" w:rsidRDefault="00E85A33" w:rsidP="007F038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        Estimate    </w:t>
      </w:r>
    </w:p>
    <w:p w14:paraId="7F442703" w14:textId="7BA5638A" w:rsidR="00E85A33" w:rsidRDefault="00E85A33" w:rsidP="007F038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                     0.732675 </w:t>
      </w:r>
    </w:p>
    <w:p w14:paraId="7499A6D5" w14:textId="469A6A59" w:rsidR="00E85A33" w:rsidRDefault="00E85A33" w:rsidP="007F038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Claim.TypeEmployee</w:t>
      </w:r>
      <w:proofErr w:type="spellEnd"/>
      <w:r>
        <w:rPr>
          <w:rFonts w:ascii="Lucida Console" w:hAnsi="Lucida Console"/>
          <w:color w:val="000000"/>
        </w:rPr>
        <w:t xml:space="preserve"> Loss (MPCECA)   0.097166</w:t>
      </w:r>
    </w:p>
    <w:p w14:paraId="45A22640" w14:textId="12717E93" w:rsidR="00E85A33" w:rsidRDefault="00E85A33" w:rsidP="007F038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Claim.TypeMotor</w:t>
      </w:r>
      <w:proofErr w:type="spellEnd"/>
      <w:r>
        <w:rPr>
          <w:rFonts w:ascii="Lucida Console" w:hAnsi="Lucida Console"/>
          <w:color w:val="000000"/>
        </w:rPr>
        <w:t xml:space="preserve"> Vehicle            0.134300   </w:t>
      </w:r>
    </w:p>
    <w:p w14:paraId="78A23C3D" w14:textId="337E618F" w:rsidR="00E85A33" w:rsidRDefault="00E85A33" w:rsidP="007F038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Claim.TypePassenger</w:t>
      </w:r>
      <w:proofErr w:type="spellEnd"/>
      <w:r>
        <w:rPr>
          <w:rFonts w:ascii="Lucida Console" w:hAnsi="Lucida Console"/>
          <w:color w:val="000000"/>
        </w:rPr>
        <w:t xml:space="preserve"> Property Loss  0.049288   </w:t>
      </w:r>
    </w:p>
    <w:p w14:paraId="02EDEBF2" w14:textId="0576C1DA" w:rsidR="00E85A33" w:rsidRDefault="00E85A33" w:rsidP="007F038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Claim.TypePassenger</w:t>
      </w:r>
      <w:proofErr w:type="spellEnd"/>
      <w:r>
        <w:rPr>
          <w:rFonts w:ascii="Lucida Console" w:hAnsi="Lucida Console"/>
          <w:color w:val="000000"/>
        </w:rPr>
        <w:t xml:space="preserve"> Theft          0.064598</w:t>
      </w:r>
    </w:p>
    <w:p w14:paraId="7C815915" w14:textId="69CB335D" w:rsidR="00E85A33" w:rsidRDefault="00E85A33" w:rsidP="007F038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Claim.TypePersonal</w:t>
      </w:r>
      <w:proofErr w:type="spellEnd"/>
      <w:r>
        <w:rPr>
          <w:rFonts w:ascii="Lucida Console" w:hAnsi="Lucida Console"/>
          <w:color w:val="000000"/>
        </w:rPr>
        <w:t xml:space="preserve"> Injury         -0.255189  </w:t>
      </w:r>
    </w:p>
    <w:p w14:paraId="0943875A" w14:textId="37F77228" w:rsidR="00E85A33" w:rsidRDefault="00E85A33" w:rsidP="007F038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Claim.TypeProperty</w:t>
      </w:r>
      <w:proofErr w:type="spellEnd"/>
      <w:r>
        <w:rPr>
          <w:rFonts w:ascii="Lucida Console" w:hAnsi="Lucida Console"/>
          <w:color w:val="000000"/>
        </w:rPr>
        <w:t xml:space="preserve"> Damage          0.064167</w:t>
      </w:r>
    </w:p>
    <w:p w14:paraId="2AE33795" w14:textId="69D81ACE" w:rsidR="00A95961" w:rsidRDefault="00A95961" w:rsidP="007F038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</w:p>
    <w:p w14:paraId="06C0473C" w14:textId="2CEEAAE8" w:rsidR="00A95961" w:rsidRDefault="00A95961" w:rsidP="00A95961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r>
        <w:rPr>
          <w:rFonts w:ascii="Lucida Console" w:hAnsi="Lucida Console"/>
          <w:color w:val="000000"/>
        </w:rPr>
        <w:t>Adjusted R-squared:  0.004567</w:t>
      </w:r>
    </w:p>
    <w:p w14:paraId="5B1F4033" w14:textId="58EECE06" w:rsidR="00A95961" w:rsidRDefault="00A95961" w:rsidP="00A95961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16654B10" w14:textId="2537275F" w:rsidR="00A95961" w:rsidRDefault="00A95961" w:rsidP="00A95961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</w:t>
      </w:r>
      <w:r>
        <w:rPr>
          <w:rFonts w:ascii="Lucida Console" w:hAnsi="Lucida Console"/>
          <w:color w:val="000000"/>
        </w:rPr>
        <w:t>p-value: &lt; 2.2e-16</w:t>
      </w:r>
    </w:p>
    <w:p w14:paraId="22893C36" w14:textId="77777777" w:rsidR="00A95961" w:rsidRDefault="00A95961" w:rsidP="007F038D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</w:p>
    <w:p w14:paraId="7DD95FD4" w14:textId="30866E11" w:rsidR="00E85A33" w:rsidRDefault="005E4E5C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Largely similar to the previous model, </w:t>
      </w:r>
      <w:r w:rsidR="00F025C2">
        <w:rPr>
          <w:color w:val="000000" w:themeColor="text1"/>
        </w:rPr>
        <w:t xml:space="preserve">we can see that while it is suggested that there is a statistically significant relationship between the two variables, </w:t>
      </w:r>
      <w:r w:rsidR="00606D24">
        <w:rPr>
          <w:color w:val="000000" w:themeColor="text1"/>
        </w:rPr>
        <w:t xml:space="preserve">ultimately the </w:t>
      </w:r>
      <w:r w:rsidR="00F970FF">
        <w:rPr>
          <w:color w:val="000000" w:themeColor="text1"/>
        </w:rPr>
        <w:t xml:space="preserve">model represents a small percentage of </w:t>
      </w:r>
      <w:r w:rsidR="00912386">
        <w:rPr>
          <w:color w:val="000000" w:themeColor="text1"/>
        </w:rPr>
        <w:t>the relationship, and should again be taken as a very general trend.</w:t>
      </w:r>
      <w:r w:rsidR="00D338BA">
        <w:rPr>
          <w:color w:val="000000" w:themeColor="text1"/>
        </w:rPr>
        <w:t xml:space="preserve"> One interesting </w:t>
      </w:r>
      <w:proofErr w:type="gramStart"/>
      <w:r w:rsidR="00D338BA">
        <w:rPr>
          <w:color w:val="000000" w:themeColor="text1"/>
        </w:rPr>
        <w:t>point</w:t>
      </w:r>
      <w:proofErr w:type="gramEnd"/>
      <w:r w:rsidR="00D338BA">
        <w:rPr>
          <w:color w:val="000000" w:themeColor="text1"/>
        </w:rPr>
        <w:t xml:space="preserve"> however, is that all </w:t>
      </w:r>
      <w:r w:rsidR="00BC4A84">
        <w:rPr>
          <w:color w:val="000000" w:themeColor="text1"/>
        </w:rPr>
        <w:t xml:space="preserve">claim types increase the </w:t>
      </w:r>
      <w:r w:rsidR="007B5805">
        <w:rPr>
          <w:color w:val="000000" w:themeColor="text1"/>
        </w:rPr>
        <w:t>proportion returned except for cases of personal injury which has a negative relationship suggesting that the proportion your receive relative to your claim amount decreases relative to the other claim types</w:t>
      </w:r>
      <w:r w:rsidR="00FD4903">
        <w:rPr>
          <w:color w:val="000000" w:themeColor="text1"/>
        </w:rPr>
        <w:t>.</w:t>
      </w:r>
    </w:p>
    <w:p w14:paraId="3E5D06E1" w14:textId="2281179F" w:rsidR="00912386" w:rsidRDefault="00912386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t>Expanding upon this relationship,</w:t>
      </w:r>
      <w:r w:rsidR="00310247">
        <w:rPr>
          <w:color w:val="000000" w:themeColor="text1"/>
        </w:rPr>
        <w:t xml:space="preserve"> we demonstrated the model in the form of a boxplot:</w:t>
      </w:r>
    </w:p>
    <w:p w14:paraId="4D73E981" w14:textId="3E9B0B47" w:rsidR="00310247" w:rsidRDefault="00D338BA" w:rsidP="00830589">
      <w:pPr>
        <w:pStyle w:val="BodyText"/>
        <w:rPr>
          <w:color w:val="000000" w:themeColor="text1"/>
        </w:rPr>
      </w:pPr>
      <w:r w:rsidRPr="00D338BA">
        <w:lastRenderedPageBreak/>
        <w:drawing>
          <wp:inline distT="0" distB="0" distL="0" distR="0" wp14:anchorId="2A0B64C3" wp14:editId="79B2E392">
            <wp:extent cx="5943600" cy="36677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344" w14:textId="71F292DC" w:rsidR="00785893" w:rsidRDefault="00785893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In this model, </w:t>
      </w:r>
      <w:r w:rsidR="00A95DA6">
        <w:rPr>
          <w:color w:val="000000" w:themeColor="text1"/>
        </w:rPr>
        <w:t>it is</w:t>
      </w:r>
      <w:r>
        <w:rPr>
          <w:color w:val="000000" w:themeColor="text1"/>
        </w:rPr>
        <w:t xml:space="preserve"> </w:t>
      </w:r>
      <w:r w:rsidR="00A95DA6">
        <w:rPr>
          <w:color w:val="000000" w:themeColor="text1"/>
        </w:rPr>
        <w:t>clear</w:t>
      </w:r>
      <w:r>
        <w:rPr>
          <w:color w:val="000000" w:themeColor="text1"/>
        </w:rPr>
        <w:t xml:space="preserve"> how, as mentioned above, </w:t>
      </w:r>
      <w:r w:rsidR="00E86411">
        <w:rPr>
          <w:color w:val="000000" w:themeColor="text1"/>
        </w:rPr>
        <w:t>many</w:t>
      </w:r>
      <w:r w:rsidR="003724A2">
        <w:rPr>
          <w:color w:val="000000" w:themeColor="text1"/>
        </w:rPr>
        <w:t xml:space="preserve"> claims when matched will yield either 100% or 50% of the claim amount, demonstrated by </w:t>
      </w:r>
      <w:r w:rsidR="00A95DA6">
        <w:rPr>
          <w:color w:val="000000" w:themeColor="text1"/>
        </w:rPr>
        <w:t>many of the upper/lower bounds falling on those values.</w:t>
      </w:r>
    </w:p>
    <w:p w14:paraId="20447CE4" w14:textId="79D320BE" w:rsidR="00FD4903" w:rsidRDefault="00FD4903" w:rsidP="00830589">
      <w:pPr>
        <w:pStyle w:val="BodyText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M</w:t>
      </w:r>
      <w:r w:rsidR="00F417B4">
        <w:rPr>
          <w:b/>
          <w:bCs/>
          <w:i/>
          <w:iCs/>
          <w:color w:val="000000" w:themeColor="text1"/>
        </w:rPr>
        <w:t>ARK</w:t>
      </w:r>
      <w:r>
        <w:rPr>
          <w:b/>
          <w:bCs/>
          <w:i/>
          <w:iCs/>
          <w:color w:val="000000" w:themeColor="text1"/>
        </w:rPr>
        <w:t xml:space="preserve"> Score</w:t>
      </w:r>
    </w:p>
    <w:p w14:paraId="095CA146" w14:textId="62FD445B" w:rsidR="00FD4903" w:rsidRDefault="00F417B4" w:rsidP="00830589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The MARK score, an abbreviation for “Mark’s airport rating, k?” is </w:t>
      </w:r>
      <w:r w:rsidR="007C741B">
        <w:rPr>
          <w:color w:val="000000" w:themeColor="text1"/>
        </w:rPr>
        <w:t xml:space="preserve">a numerical value used to rank airports </w:t>
      </w:r>
      <w:r w:rsidR="00B45213">
        <w:rPr>
          <w:color w:val="000000" w:themeColor="text1"/>
        </w:rPr>
        <w:t>based on three variables:</w:t>
      </w:r>
    </w:p>
    <w:p w14:paraId="29343F36" w14:textId="1C4ACB8D" w:rsidR="00B45213" w:rsidRDefault="00B45213" w:rsidP="00B45213">
      <w:pPr>
        <w:pStyle w:val="BodyText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Likelihood of a claim being necessary</w:t>
      </w:r>
    </w:p>
    <w:p w14:paraId="0E37A001" w14:textId="5BC86759" w:rsidR="00B42378" w:rsidRDefault="00B42378" w:rsidP="00B42378">
      <w:pPr>
        <w:pStyle w:val="BodyText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Proportion of claim matched, assuming it was accepted</w:t>
      </w:r>
    </w:p>
    <w:p w14:paraId="3231B4F3" w14:textId="3E379CDE" w:rsidR="00B42378" w:rsidRDefault="00F91235" w:rsidP="00B42378">
      <w:pPr>
        <w:pStyle w:val="BodyText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Probability of claim being accepted</w:t>
      </w:r>
    </w:p>
    <w:p w14:paraId="7689D56D" w14:textId="3E3C3E63" w:rsidR="00F91235" w:rsidRDefault="00F82F51" w:rsidP="00F91235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The latter two are reasonably </w:t>
      </w:r>
      <w:r w:rsidR="00A1286E">
        <w:rPr>
          <w:color w:val="000000" w:themeColor="text1"/>
        </w:rPr>
        <w:t>self-explanatory</w:t>
      </w:r>
      <w:r>
        <w:rPr>
          <w:color w:val="000000" w:themeColor="text1"/>
        </w:rPr>
        <w:t xml:space="preserve"> and have bee</w:t>
      </w:r>
      <w:r w:rsidR="00A1286E">
        <w:rPr>
          <w:color w:val="000000" w:themeColor="text1"/>
        </w:rPr>
        <w:t>n covered well enough thus far, but the first one is a new value generated solely for calculating the MARK score.</w:t>
      </w:r>
      <w:r w:rsidR="003209AE">
        <w:rPr>
          <w:color w:val="000000" w:themeColor="text1"/>
        </w:rPr>
        <w:t xml:space="preserve"> This value is calculated by dividing the </w:t>
      </w:r>
      <w:r w:rsidR="008873EB">
        <w:rPr>
          <w:color w:val="000000" w:themeColor="text1"/>
        </w:rPr>
        <w:t xml:space="preserve">number of claims made against a given airport divided by </w:t>
      </w:r>
      <w:r w:rsidR="00442DBE">
        <w:rPr>
          <w:color w:val="000000" w:themeColor="text1"/>
        </w:rPr>
        <w:t>the total number of passengers who flew out of the same airport.</w:t>
      </w:r>
    </w:p>
    <w:p w14:paraId="28322266" w14:textId="51EA729A" w:rsidR="00833EA0" w:rsidRDefault="00833EA0" w:rsidP="00F91235">
      <w:pPr>
        <w:pStyle w:val="BodyText"/>
        <w:rPr>
          <w:color w:val="000000" w:themeColor="text1"/>
        </w:rPr>
      </w:pPr>
      <w:r>
        <w:rPr>
          <w:color w:val="000000" w:themeColor="text1"/>
        </w:rPr>
        <w:t>The MARK score is calculated as the product of</w:t>
      </w:r>
      <w:r w:rsidR="006469E8">
        <w:rPr>
          <w:color w:val="000000" w:themeColor="text1"/>
        </w:rPr>
        <w:t xml:space="preserve"> </w:t>
      </w:r>
      <w:r w:rsidR="005D7F34">
        <w:rPr>
          <w:color w:val="000000" w:themeColor="text1"/>
        </w:rPr>
        <w:t xml:space="preserve">the proportion of claim matched and the probability of claim being matched which then is multiplied by (1 </w:t>
      </w:r>
      <w:r w:rsidR="000D7AB8">
        <w:rPr>
          <w:color w:val="000000" w:themeColor="text1"/>
        </w:rPr>
        <w:t>–</w:t>
      </w:r>
      <w:r w:rsidR="005D7F34">
        <w:rPr>
          <w:color w:val="000000" w:themeColor="text1"/>
        </w:rPr>
        <w:t xml:space="preserve"> </w:t>
      </w:r>
      <w:r w:rsidR="000D7AB8">
        <w:rPr>
          <w:color w:val="000000" w:themeColor="text1"/>
        </w:rPr>
        <w:t>likelihood of claim being necessary)</w:t>
      </w:r>
      <w:r>
        <w:rPr>
          <w:color w:val="000000" w:themeColor="text1"/>
        </w:rPr>
        <w:t>. Alone, the value is rather arbitrary</w:t>
      </w:r>
      <w:r w:rsidR="00445C09">
        <w:rPr>
          <w:color w:val="000000" w:themeColor="text1"/>
        </w:rPr>
        <w:t>, and for the most part only has use in comparing two or more separate airports</w:t>
      </w:r>
      <w:r w:rsidR="00644159">
        <w:rPr>
          <w:color w:val="000000" w:themeColor="text1"/>
        </w:rPr>
        <w:t>.</w:t>
      </w:r>
    </w:p>
    <w:p w14:paraId="0D1E210C" w14:textId="4516510E" w:rsidR="00644159" w:rsidRDefault="00644159" w:rsidP="00F91235">
      <w:pPr>
        <w:pStyle w:val="BodyText"/>
        <w:rPr>
          <w:color w:val="000000" w:themeColor="text1"/>
        </w:rPr>
      </w:pPr>
      <w:r>
        <w:rPr>
          <w:color w:val="000000" w:themeColor="text1"/>
        </w:rPr>
        <w:t>The dataset containing</w:t>
      </w:r>
      <w:r w:rsidR="003B7A3A">
        <w:rPr>
          <w:color w:val="000000" w:themeColor="text1"/>
        </w:rPr>
        <w:t xml:space="preserve"> the</w:t>
      </w:r>
      <w:r>
        <w:rPr>
          <w:color w:val="000000" w:themeColor="text1"/>
        </w:rPr>
        <w:t xml:space="preserve"> </w:t>
      </w:r>
      <w:r w:rsidR="003B7A3A">
        <w:rPr>
          <w:color w:val="000000" w:themeColor="text1"/>
        </w:rPr>
        <w:t>MARK score of each airport is included separately.</w:t>
      </w:r>
    </w:p>
    <w:p w14:paraId="04306DCA" w14:textId="7888C34C" w:rsidR="003B7A3A" w:rsidRDefault="00AC398E" w:rsidP="00F91235">
      <w:pPr>
        <w:pStyle w:val="BodyText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lastRenderedPageBreak/>
        <w:t>Predictor Model</w:t>
      </w:r>
    </w:p>
    <w:p w14:paraId="31B93BDD" w14:textId="31B56F5D" w:rsidR="00AC398E" w:rsidRDefault="00AC398E" w:rsidP="00F91235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The last statistical model ran on the data was </w:t>
      </w:r>
      <w:r w:rsidR="00551E0B">
        <w:rPr>
          <w:color w:val="000000" w:themeColor="text1"/>
        </w:rPr>
        <w:t xml:space="preserve">yet again a linear model, though this time </w:t>
      </w:r>
      <w:r w:rsidR="00365B05">
        <w:rPr>
          <w:color w:val="000000" w:themeColor="text1"/>
        </w:rPr>
        <w:t xml:space="preserve">as multivariate regressions </w:t>
      </w:r>
      <w:r w:rsidR="00551E0B">
        <w:rPr>
          <w:color w:val="000000" w:themeColor="text1"/>
        </w:rPr>
        <w:t xml:space="preserve">constructed with the intention of using it with a predictor model to both </w:t>
      </w:r>
      <w:r w:rsidR="004B25BE">
        <w:rPr>
          <w:color w:val="000000" w:themeColor="text1"/>
        </w:rPr>
        <w:t xml:space="preserve">guess the probability of reimbursement being provided as well as the most likely proportion of </w:t>
      </w:r>
      <w:r w:rsidR="003A6F07">
        <w:rPr>
          <w:color w:val="000000" w:themeColor="text1"/>
        </w:rPr>
        <w:t>your claim amount received.</w:t>
      </w:r>
    </w:p>
    <w:p w14:paraId="4DA0C570" w14:textId="14F18F01" w:rsidR="003A6F07" w:rsidRDefault="003A6F07" w:rsidP="00F91235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The two models </w:t>
      </w:r>
      <w:r w:rsidR="00365B05">
        <w:rPr>
          <w:color w:val="000000" w:themeColor="text1"/>
        </w:rPr>
        <w:t>both used the same variables of:</w:t>
      </w:r>
    </w:p>
    <w:p w14:paraId="1207E378" w14:textId="0763B905" w:rsidR="00365B05" w:rsidRDefault="008B3544" w:rsidP="00365B05">
      <w:pPr>
        <w:pStyle w:val="BodyText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Airport Code/IATA code</w:t>
      </w:r>
    </w:p>
    <w:p w14:paraId="17BDACA4" w14:textId="385A83A7" w:rsidR="008B3544" w:rsidRDefault="008B3544" w:rsidP="00365B05">
      <w:pPr>
        <w:pStyle w:val="BodyText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Claim Amount</w:t>
      </w:r>
    </w:p>
    <w:p w14:paraId="03795EDC" w14:textId="45CE62CB" w:rsidR="008B3544" w:rsidRDefault="008B3544" w:rsidP="00365B05">
      <w:pPr>
        <w:pStyle w:val="BodyText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Claim Type</w:t>
      </w:r>
    </w:p>
    <w:p w14:paraId="19B0E0DD" w14:textId="670B8C47" w:rsidR="008B3544" w:rsidRDefault="008B3544" w:rsidP="00365B05">
      <w:pPr>
        <w:pStyle w:val="BodyText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Item</w:t>
      </w:r>
    </w:p>
    <w:p w14:paraId="41118086" w14:textId="128262D5" w:rsidR="008B3544" w:rsidRDefault="008B3544" w:rsidP="008B3544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One model, as stated </w:t>
      </w:r>
      <w:r w:rsidR="009E55F1">
        <w:rPr>
          <w:color w:val="000000" w:themeColor="text1"/>
        </w:rPr>
        <w:t>above, measured for proportion returned, and the other measured probability of reimbursement.</w:t>
      </w:r>
      <w:r w:rsidR="008A62FC">
        <w:rPr>
          <w:color w:val="000000" w:themeColor="text1"/>
        </w:rPr>
        <w:t xml:space="preserve"> Given that the models have </w:t>
      </w:r>
      <w:r w:rsidR="00A709F0">
        <w:rPr>
          <w:color w:val="000000" w:themeColor="text1"/>
        </w:rPr>
        <w:t>over a hundred coefficients, largely on account of testing all separate airports, it would</w:t>
      </w:r>
      <w:r w:rsidR="00534A4F">
        <w:rPr>
          <w:color w:val="000000" w:themeColor="text1"/>
        </w:rPr>
        <w:t xml:space="preserve"> be largely </w:t>
      </w:r>
      <w:r w:rsidR="00273F01">
        <w:rPr>
          <w:color w:val="000000" w:themeColor="text1"/>
        </w:rPr>
        <w:t>unhelpful</w:t>
      </w:r>
      <w:r w:rsidR="00534A4F">
        <w:rPr>
          <w:color w:val="000000" w:themeColor="text1"/>
        </w:rPr>
        <w:t xml:space="preserve"> to include the results of the model</w:t>
      </w:r>
      <w:r w:rsidR="00B947C0">
        <w:rPr>
          <w:color w:val="000000" w:themeColor="text1"/>
        </w:rPr>
        <w:t xml:space="preserve">, though again it’s worth noting that the results suggest a statistically significant relationship among all variables, though accounting for </w:t>
      </w:r>
      <w:r w:rsidR="00273F01">
        <w:rPr>
          <w:color w:val="000000" w:themeColor="text1"/>
        </w:rPr>
        <w:t>only a small portion of the data</w:t>
      </w:r>
      <w:r w:rsidR="004B2BA2">
        <w:rPr>
          <w:color w:val="000000" w:themeColor="text1"/>
        </w:rPr>
        <w:t xml:space="preserve">, and the results of the model should again be taken as a very general predictor, where it should be wholly expected that </w:t>
      </w:r>
      <w:r w:rsidR="00DC2358">
        <w:rPr>
          <w:color w:val="000000" w:themeColor="text1"/>
        </w:rPr>
        <w:t>making a claim with the exact same inputs may yield an entirely different answer to what is predicted.</w:t>
      </w:r>
    </w:p>
    <w:p w14:paraId="6EFF2607" w14:textId="2F14B93F" w:rsidR="00EF687E" w:rsidRDefault="004B2BA2" w:rsidP="008B3544">
      <w:pPr>
        <w:pStyle w:val="BodyText"/>
        <w:rPr>
          <w:color w:val="000000" w:themeColor="text1"/>
        </w:rPr>
      </w:pPr>
      <w:r>
        <w:rPr>
          <w:color w:val="000000" w:themeColor="text1"/>
        </w:rPr>
        <w:t>With tha</w:t>
      </w:r>
      <w:r w:rsidR="00DC2358">
        <w:rPr>
          <w:color w:val="000000" w:themeColor="text1"/>
        </w:rPr>
        <w:t xml:space="preserve">t said, </w:t>
      </w:r>
      <w:r w:rsidR="00B959AB">
        <w:rPr>
          <w:color w:val="000000" w:themeColor="text1"/>
        </w:rPr>
        <w:t xml:space="preserve">we chose to run the model on three different airports, LAX, </w:t>
      </w:r>
      <w:r w:rsidR="00C06434">
        <w:rPr>
          <w:color w:val="000000" w:themeColor="text1"/>
        </w:rPr>
        <w:t xml:space="preserve">ATL, and ORD all with the same claim type, amount, and item (Property loss, $100, </w:t>
      </w:r>
      <w:r w:rsidR="00CF7031">
        <w:rPr>
          <w:color w:val="000000" w:themeColor="text1"/>
        </w:rPr>
        <w:t>camera</w:t>
      </w:r>
      <w:r w:rsidR="00C06434">
        <w:rPr>
          <w:color w:val="000000" w:themeColor="text1"/>
        </w:rPr>
        <w:t>)</w:t>
      </w:r>
      <w:r w:rsidR="00CF7031">
        <w:rPr>
          <w:color w:val="000000" w:themeColor="text1"/>
        </w:rPr>
        <w:t>. The predicted values are as follows:</w:t>
      </w:r>
    </w:p>
    <w:p w14:paraId="49137AEE" w14:textId="2D839557" w:rsidR="00CF7031" w:rsidRDefault="00CF7031" w:rsidP="00CF7031">
      <w:pPr>
        <w:pStyle w:val="BodyText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LAX</w:t>
      </w:r>
    </w:p>
    <w:p w14:paraId="2C050412" w14:textId="4492CD79" w:rsidR="00CF7031" w:rsidRDefault="00B20276" w:rsidP="00CF7031">
      <w:pPr>
        <w:pStyle w:val="BodyText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Proportion Returned: </w:t>
      </w:r>
      <w:r w:rsidR="00291768">
        <w:rPr>
          <w:color w:val="000000" w:themeColor="text1"/>
        </w:rPr>
        <w:t>0.6058138</w:t>
      </w:r>
    </w:p>
    <w:p w14:paraId="214597C4" w14:textId="7F6F6494" w:rsidR="00B20276" w:rsidRDefault="00B20276" w:rsidP="00CF7031">
      <w:pPr>
        <w:pStyle w:val="BodyText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Chance of Return:</w:t>
      </w:r>
      <w:r w:rsidR="00107E37">
        <w:rPr>
          <w:color w:val="000000" w:themeColor="text1"/>
        </w:rPr>
        <w:t xml:space="preserve"> 0.4276423</w:t>
      </w:r>
    </w:p>
    <w:p w14:paraId="2DE829A9" w14:textId="51E73512" w:rsidR="00B20276" w:rsidRDefault="00B20276" w:rsidP="00B20276">
      <w:pPr>
        <w:pStyle w:val="BodyText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ATL</w:t>
      </w:r>
    </w:p>
    <w:p w14:paraId="3E93154E" w14:textId="669CC887" w:rsidR="00B20276" w:rsidRDefault="00B20276" w:rsidP="00B20276">
      <w:pPr>
        <w:pStyle w:val="BodyText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Proportion Returned: </w:t>
      </w:r>
      <w:r w:rsidR="00291768">
        <w:rPr>
          <w:color w:val="000000" w:themeColor="text1"/>
        </w:rPr>
        <w:t>0.6315596</w:t>
      </w:r>
    </w:p>
    <w:p w14:paraId="2BA5342B" w14:textId="4CFF104F" w:rsidR="00B20276" w:rsidRPr="00AC398E" w:rsidRDefault="00B20276" w:rsidP="00B20276">
      <w:pPr>
        <w:pStyle w:val="BodyText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Chance of Return:</w:t>
      </w:r>
      <w:r w:rsidR="00107E37">
        <w:rPr>
          <w:color w:val="000000" w:themeColor="text1"/>
        </w:rPr>
        <w:t xml:space="preserve"> 0.4108050</w:t>
      </w:r>
    </w:p>
    <w:p w14:paraId="7BCF1F7F" w14:textId="5852C1F9" w:rsidR="00B20276" w:rsidRDefault="00B20276" w:rsidP="00B20276">
      <w:pPr>
        <w:pStyle w:val="BodyText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ORD</w:t>
      </w:r>
    </w:p>
    <w:p w14:paraId="53F84F16" w14:textId="26FF9B5C" w:rsidR="00B20276" w:rsidRDefault="00B20276" w:rsidP="00B20276">
      <w:pPr>
        <w:pStyle w:val="BodyText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 xml:space="preserve">Proportion Returned: </w:t>
      </w:r>
      <w:r w:rsidR="00291768">
        <w:rPr>
          <w:color w:val="000000" w:themeColor="text1"/>
        </w:rPr>
        <w:t>0.6341700</w:t>
      </w:r>
    </w:p>
    <w:p w14:paraId="4D8C87E9" w14:textId="0F23F0D1" w:rsidR="00291768" w:rsidRDefault="00B20276" w:rsidP="00291768">
      <w:pPr>
        <w:pStyle w:val="BodyText"/>
        <w:numPr>
          <w:ilvl w:val="1"/>
          <w:numId w:val="6"/>
        </w:numPr>
        <w:rPr>
          <w:color w:val="000000" w:themeColor="text1"/>
        </w:rPr>
      </w:pPr>
      <w:r>
        <w:rPr>
          <w:color w:val="000000" w:themeColor="text1"/>
        </w:rPr>
        <w:t>Chance of Return:</w:t>
      </w:r>
      <w:r w:rsidR="00107E37">
        <w:rPr>
          <w:color w:val="000000" w:themeColor="text1"/>
        </w:rPr>
        <w:t xml:space="preserve"> 0.4503878</w:t>
      </w:r>
    </w:p>
    <w:p w14:paraId="70DA388C" w14:textId="13C5A6EE" w:rsidR="00291768" w:rsidRPr="00291768" w:rsidRDefault="00291768" w:rsidP="00291768">
      <w:pPr>
        <w:pStyle w:val="BodyText"/>
        <w:rPr>
          <w:color w:val="000000" w:themeColor="text1"/>
        </w:rPr>
      </w:pPr>
      <w:r>
        <w:rPr>
          <w:color w:val="000000" w:themeColor="text1"/>
        </w:rPr>
        <w:t>It should come as no surprise</w:t>
      </w:r>
      <w:r w:rsidR="00A56907">
        <w:rPr>
          <w:color w:val="000000" w:themeColor="text1"/>
        </w:rPr>
        <w:t xml:space="preserve"> that all values are nearly identical</w:t>
      </w:r>
      <w:r w:rsidR="00472FEB">
        <w:rPr>
          <w:color w:val="000000" w:themeColor="text1"/>
        </w:rPr>
        <w:t xml:space="preserve"> when considering the statistical models and </w:t>
      </w:r>
      <w:r w:rsidR="00801019">
        <w:rPr>
          <w:color w:val="000000" w:themeColor="text1"/>
        </w:rPr>
        <w:t xml:space="preserve">visuals above suggesting </w:t>
      </w:r>
      <w:r w:rsidR="00CC1D6B">
        <w:rPr>
          <w:color w:val="000000" w:themeColor="text1"/>
        </w:rPr>
        <w:t>an impressive</w:t>
      </w:r>
      <w:r w:rsidR="002F36E6">
        <w:rPr>
          <w:color w:val="000000" w:themeColor="text1"/>
        </w:rPr>
        <w:t xml:space="preserve"> level of consistency across airports.</w:t>
      </w:r>
    </w:p>
    <w:p w14:paraId="038380E6" w14:textId="50379C2B" w:rsidR="000732C2" w:rsidRDefault="00BF6097" w:rsidP="0088461A">
      <w:pPr>
        <w:pStyle w:val="Heading2"/>
      </w:pPr>
      <w:r>
        <w:lastRenderedPageBreak/>
        <w:t>Conclusions</w:t>
      </w:r>
      <w:bookmarkEnd w:id="4"/>
    </w:p>
    <w:p w14:paraId="7D7C9403" w14:textId="77777777" w:rsidR="00E307DD" w:rsidRDefault="00997707" w:rsidP="009F4D23">
      <w:pPr>
        <w:pStyle w:val="BodyText"/>
      </w:pPr>
      <w:r>
        <w:t xml:space="preserve">Largely going against the initial hypothesis, </w:t>
      </w:r>
      <w:r w:rsidR="003464B8">
        <w:t xml:space="preserve">the data suggests that the TSA is an organization which exhibits a high level of consistency with regards to how it responds to </w:t>
      </w:r>
      <w:r w:rsidR="003B7D46">
        <w:t xml:space="preserve">claims across American airports. This is of course not a statement on the </w:t>
      </w:r>
      <w:r w:rsidR="00154F62">
        <w:t>whole of TSA</w:t>
      </w:r>
      <w:r w:rsidR="00A21614">
        <w:t xml:space="preserve"> as there are a multitude of valid reasons beyond their reactions to claims which one may choose to </w:t>
      </w:r>
      <w:r w:rsidR="002E3B87">
        <w:t xml:space="preserve">agree/disagree with </w:t>
      </w:r>
      <w:r w:rsidR="00952313">
        <w:t xml:space="preserve">how the organization is conducted. </w:t>
      </w:r>
    </w:p>
    <w:p w14:paraId="5A24876E" w14:textId="2AFF845B" w:rsidR="009F4D23" w:rsidRDefault="00952313" w:rsidP="009F4D23">
      <w:pPr>
        <w:pStyle w:val="BodyText"/>
      </w:pPr>
      <w:r>
        <w:t xml:space="preserve">It should be noted however, that </w:t>
      </w:r>
      <w:r w:rsidR="00E307DD">
        <w:t xml:space="preserve">the question of </w:t>
      </w:r>
      <w:r w:rsidR="008E28D1">
        <w:t>whether</w:t>
      </w:r>
      <w:r w:rsidR="00E307DD">
        <w:t xml:space="preserve"> the TSA is consistent enough is largely up to </w:t>
      </w:r>
      <w:r w:rsidR="008E28D1">
        <w:t>opinion</w:t>
      </w:r>
      <w:r w:rsidR="00E307DD">
        <w:t>.</w:t>
      </w:r>
      <w:r w:rsidR="008E28D1">
        <w:t xml:space="preserve"> As was seen in the first set of statistical models, </w:t>
      </w:r>
      <w:r w:rsidR="009060FE">
        <w:t xml:space="preserve">there is </w:t>
      </w:r>
      <w:r w:rsidR="0095216A">
        <w:t xml:space="preserve">indeed </w:t>
      </w:r>
      <w:r w:rsidR="009060FE">
        <w:t xml:space="preserve">a demonstrated level of consistency </w:t>
      </w:r>
      <w:r w:rsidR="0095216A">
        <w:t xml:space="preserve">by virtue of both distributions following that of a normal distribution, </w:t>
      </w:r>
      <w:r w:rsidR="00C27D70">
        <w:t>but whether one believes that a range of 15% or a range of 30% among airports is too wide a gap</w:t>
      </w:r>
      <w:r w:rsidR="007F2212">
        <w:t xml:space="preserve"> is entirely subjective.</w:t>
      </w:r>
    </w:p>
    <w:p w14:paraId="24227893" w14:textId="7D2D8B67" w:rsidR="007F2212" w:rsidRDefault="007F2212" w:rsidP="009F4D23">
      <w:pPr>
        <w:pStyle w:val="BodyText"/>
        <w:rPr>
          <w:color w:val="000000" w:themeColor="text1"/>
        </w:rPr>
      </w:pPr>
      <w:r>
        <w:t xml:space="preserve">As for the </w:t>
      </w:r>
      <w:hyperlink r:id="rId17" w:history="1">
        <w:r w:rsidRPr="008C2218">
          <w:rPr>
            <w:rStyle w:val="Hyperlink"/>
          </w:rPr>
          <w:t>articles</w:t>
        </w:r>
      </w:hyperlink>
      <w:r>
        <w:t xml:space="preserve"> </w:t>
      </w:r>
      <w:r w:rsidR="004239A4">
        <w:t xml:space="preserve">positing that the TSA is not entirely fair in their </w:t>
      </w:r>
      <w:r w:rsidR="001E0B0B">
        <w:t xml:space="preserve">decisions, I would certainly say that a mean claim acceptance of </w:t>
      </w:r>
      <w:r w:rsidR="00846A63" w:rsidRPr="00A27569">
        <w:rPr>
          <w:color w:val="000000" w:themeColor="text1"/>
        </w:rPr>
        <w:t>0.47029</w:t>
      </w:r>
      <w:r w:rsidR="00846A63">
        <w:rPr>
          <w:color w:val="000000" w:themeColor="text1"/>
        </w:rPr>
        <w:t xml:space="preserve"> is unreasonably low</w:t>
      </w:r>
      <w:r w:rsidR="00FA4F51">
        <w:rPr>
          <w:color w:val="000000" w:themeColor="text1"/>
        </w:rPr>
        <w:t>. This again however is something that falls under personal opinion</w:t>
      </w:r>
      <w:r w:rsidR="00530ABC">
        <w:rPr>
          <w:color w:val="000000" w:themeColor="text1"/>
        </w:rPr>
        <w:t>.</w:t>
      </w:r>
    </w:p>
    <w:p w14:paraId="6B19871C" w14:textId="51D3B250" w:rsidR="00DD31A6" w:rsidRDefault="00DD31A6" w:rsidP="009F4D23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Also, while there certainly appears to be a strong level of consistency across airports with regards to proportion of claim amount met and </w:t>
      </w:r>
      <w:r w:rsidR="0063694C">
        <w:rPr>
          <w:color w:val="000000" w:themeColor="text1"/>
        </w:rPr>
        <w:t>probability</w:t>
      </w:r>
      <w:r>
        <w:rPr>
          <w:color w:val="000000" w:themeColor="text1"/>
        </w:rPr>
        <w:t xml:space="preserve"> of claim being accepted</w:t>
      </w:r>
      <w:r w:rsidR="0063694C">
        <w:rPr>
          <w:color w:val="000000" w:themeColor="text1"/>
        </w:rPr>
        <w:t xml:space="preserve"> when looking at averages of the data, it’s apparent </w:t>
      </w:r>
      <w:r w:rsidR="005C6C6F">
        <w:rPr>
          <w:color w:val="000000" w:themeColor="text1"/>
        </w:rPr>
        <w:t xml:space="preserve">through the following statistical models that </w:t>
      </w:r>
      <w:r w:rsidR="003E0761">
        <w:rPr>
          <w:color w:val="000000" w:themeColor="text1"/>
        </w:rPr>
        <w:t>on a “case to case” basis, there certainly does appear to be a large level of randomness attributed to the disposition made by the TSA.</w:t>
      </w:r>
    </w:p>
    <w:p w14:paraId="45ADDFE5" w14:textId="7A1A5BD4" w:rsidR="00C97076" w:rsidRDefault="00C97076" w:rsidP="009F4D23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This unfortunately highlights the main issue with the data in that we’re missing the invaluable context of each situation which forces us to assume that every claim is equally reasonable </w:t>
      </w:r>
      <w:r w:rsidR="00B23A0A">
        <w:rPr>
          <w:color w:val="000000" w:themeColor="text1"/>
        </w:rPr>
        <w:t>which simply isn’t the case, and is why all results from this analysis should be taken as very general trends</w:t>
      </w:r>
      <w:r w:rsidR="00B76870">
        <w:rPr>
          <w:color w:val="000000" w:themeColor="text1"/>
        </w:rPr>
        <w:t>.</w:t>
      </w:r>
    </w:p>
    <w:p w14:paraId="401CBED0" w14:textId="744C1967" w:rsidR="00FF4AEF" w:rsidRDefault="00FF4AEF" w:rsidP="009F4D23">
      <w:pPr>
        <w:pStyle w:val="BodyText"/>
        <w:rPr>
          <w:color w:val="000000" w:themeColor="text1"/>
        </w:rPr>
      </w:pPr>
      <w:r>
        <w:rPr>
          <w:color w:val="000000" w:themeColor="text1"/>
        </w:rPr>
        <w:t xml:space="preserve">Using this project as a foundation for exploring further into the </w:t>
      </w:r>
      <w:r w:rsidR="007128D6">
        <w:rPr>
          <w:color w:val="000000" w:themeColor="text1"/>
        </w:rPr>
        <w:t xml:space="preserve">topic, something which I would be very interested to see is how factors such as </w:t>
      </w:r>
      <w:r w:rsidR="000E010C">
        <w:rPr>
          <w:color w:val="000000" w:themeColor="text1"/>
        </w:rPr>
        <w:t xml:space="preserve">race, gender, socioeconomic status, etc. of the individual who filed the claim </w:t>
      </w:r>
      <w:r w:rsidR="007C79C0">
        <w:rPr>
          <w:color w:val="000000" w:themeColor="text1"/>
        </w:rPr>
        <w:t>affects the disposition</w:t>
      </w:r>
      <w:r w:rsidR="006E0D05">
        <w:rPr>
          <w:color w:val="000000" w:themeColor="text1"/>
        </w:rPr>
        <w:t xml:space="preserve">. This is something I initially wished to use as a </w:t>
      </w:r>
      <w:r w:rsidR="006A3C2C">
        <w:rPr>
          <w:color w:val="000000" w:themeColor="text1"/>
        </w:rPr>
        <w:t xml:space="preserve">focus in this </w:t>
      </w:r>
      <w:r w:rsidR="008C2218">
        <w:rPr>
          <w:color w:val="000000" w:themeColor="text1"/>
        </w:rPr>
        <w:t>project but</w:t>
      </w:r>
      <w:r w:rsidR="006A3C2C">
        <w:rPr>
          <w:color w:val="000000" w:themeColor="text1"/>
        </w:rPr>
        <w:t xml:space="preserve"> lacked the appropriate data to test </w:t>
      </w:r>
      <w:r w:rsidR="00D30FC2">
        <w:rPr>
          <w:color w:val="000000" w:themeColor="text1"/>
        </w:rPr>
        <w:t>a hypothesis.</w:t>
      </w:r>
    </w:p>
    <w:p w14:paraId="26778B37" w14:textId="53248E21" w:rsidR="005D741E" w:rsidRDefault="005D741E" w:rsidP="009F4D23">
      <w:pPr>
        <w:pStyle w:val="BodyText"/>
        <w:rPr>
          <w:color w:val="000000" w:themeColor="text1"/>
        </w:rPr>
      </w:pPr>
    </w:p>
    <w:p w14:paraId="044087DE" w14:textId="7B3E70EA" w:rsidR="005D741E" w:rsidRDefault="005D741E" w:rsidP="009F4D23">
      <w:pPr>
        <w:pStyle w:val="BodyText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Citations:</w:t>
      </w:r>
    </w:p>
    <w:p w14:paraId="257EB5D3" w14:textId="498DC324" w:rsidR="008E3B69" w:rsidRDefault="008E3B69" w:rsidP="009F4D23">
      <w:pPr>
        <w:pStyle w:val="BodyText"/>
        <w:rPr>
          <w:b/>
          <w:bCs/>
          <w:i/>
          <w:iCs/>
          <w:color w:val="000000" w:themeColor="text1"/>
        </w:rPr>
      </w:pPr>
      <w:r>
        <w:rPr>
          <w:b/>
          <w:bCs/>
          <w:i/>
          <w:iCs/>
          <w:color w:val="000000" w:themeColor="text1"/>
        </w:rPr>
        <w:t>Articles:</w:t>
      </w:r>
    </w:p>
    <w:p w14:paraId="3C6D56F7" w14:textId="0B80FC60" w:rsidR="005D741E" w:rsidRDefault="005D741E" w:rsidP="009F4D23">
      <w:pPr>
        <w:pStyle w:val="BodyText"/>
        <w:rPr>
          <w:color w:val="333333"/>
          <w:shd w:val="clear" w:color="auto" w:fill="FFFFFF"/>
        </w:rPr>
      </w:pPr>
      <w:r>
        <w:rPr>
          <w:b/>
          <w:bCs/>
          <w:i/>
          <w:iCs/>
          <w:color w:val="000000" w:themeColor="text1"/>
        </w:rPr>
        <w:t xml:space="preserve"> </w:t>
      </w:r>
      <w:r>
        <w:rPr>
          <w:color w:val="333333"/>
          <w:shd w:val="clear" w:color="auto" w:fill="FFFFFF"/>
        </w:rPr>
        <w:t>Disha Raychaudhuri | NJ Advance Media for NJ.com. “Good Luck Getting Money from the TSA for Your Lost, Damaged Luggage.” </w:t>
      </w:r>
      <w:r>
        <w:rPr>
          <w:i/>
          <w:iCs/>
          <w:color w:val="333333"/>
        </w:rPr>
        <w:t>Nj</w:t>
      </w:r>
      <w:r>
        <w:rPr>
          <w:color w:val="333333"/>
          <w:shd w:val="clear" w:color="auto" w:fill="FFFFFF"/>
        </w:rPr>
        <w:t xml:space="preserve">, 22 Apr. 2018, </w:t>
      </w:r>
      <w:hyperlink r:id="rId18" w:history="1">
        <w:r w:rsidRPr="0002762D">
          <w:rPr>
            <w:rStyle w:val="Hyperlink"/>
            <w:shd w:val="clear" w:color="auto" w:fill="FFFFFF"/>
          </w:rPr>
          <w:t>www.nj.com/data/2018/04/tsa_airport_tsa_lost_baggage_tsa_damaged_baggage_tsa_theft_tsa_claims_tsa_rules_tsa_precheck.html</w:t>
        </w:r>
      </w:hyperlink>
      <w:r>
        <w:rPr>
          <w:color w:val="333333"/>
          <w:shd w:val="clear" w:color="auto" w:fill="FFFFFF"/>
        </w:rPr>
        <w:t>.</w:t>
      </w:r>
    </w:p>
    <w:p w14:paraId="7E5771E9" w14:textId="7997A06F" w:rsidR="005D741E" w:rsidRDefault="004E45B9" w:rsidP="009F4D23">
      <w:pPr>
        <w:pStyle w:val="BodyText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Penzenstadler</w:t>
      </w:r>
      <w:proofErr w:type="spellEnd"/>
      <w:r>
        <w:rPr>
          <w:color w:val="333333"/>
          <w:shd w:val="clear" w:color="auto" w:fill="FFFFFF"/>
        </w:rPr>
        <w:t xml:space="preserve">, Nick, et al. “Lost, Stolen, </w:t>
      </w:r>
      <w:proofErr w:type="gramStart"/>
      <w:r>
        <w:rPr>
          <w:color w:val="333333"/>
          <w:shd w:val="clear" w:color="auto" w:fill="FFFFFF"/>
        </w:rPr>
        <w:t>Broken</w:t>
      </w:r>
      <w:proofErr w:type="gramEnd"/>
      <w:r>
        <w:rPr>
          <w:color w:val="333333"/>
          <w:shd w:val="clear" w:color="auto" w:fill="FFFFFF"/>
        </w:rPr>
        <w:t>: TSA Pays Millions for Bag Claims, USA TODAY Investigation Finds.” </w:t>
      </w:r>
      <w:r>
        <w:rPr>
          <w:i/>
          <w:iCs/>
          <w:color w:val="333333"/>
        </w:rPr>
        <w:t>USA Today</w:t>
      </w:r>
      <w:r>
        <w:rPr>
          <w:color w:val="333333"/>
          <w:shd w:val="clear" w:color="auto" w:fill="FFFFFF"/>
        </w:rPr>
        <w:t xml:space="preserve">, Gannett Satellite Information Network, 2 July 2015, </w:t>
      </w:r>
      <w:hyperlink r:id="rId19" w:history="1">
        <w:r w:rsidRPr="0002762D">
          <w:rPr>
            <w:rStyle w:val="Hyperlink"/>
            <w:shd w:val="clear" w:color="auto" w:fill="FFFFFF"/>
          </w:rPr>
          <w:t>www.usatoday.com/story/news/2015/07/02/tsa-damage-tops-3m/29353815/</w:t>
        </w:r>
      </w:hyperlink>
      <w:r>
        <w:rPr>
          <w:color w:val="333333"/>
          <w:shd w:val="clear" w:color="auto" w:fill="FFFFFF"/>
        </w:rPr>
        <w:t>.</w:t>
      </w:r>
    </w:p>
    <w:p w14:paraId="411F2054" w14:textId="4C541B57" w:rsidR="004E45B9" w:rsidRDefault="005D3947" w:rsidP="009F4D23">
      <w:pPr>
        <w:pStyle w:val="BodyText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lastRenderedPageBreak/>
        <w:t>“That Lost or Damaged Item from Your Last Flight? The TSA Probably Won't Pay What You Ask.” </w:t>
      </w:r>
      <w:r>
        <w:rPr>
          <w:i/>
          <w:iCs/>
          <w:color w:val="333333"/>
        </w:rPr>
        <w:t>Los Angeles Times</w:t>
      </w:r>
      <w:r>
        <w:rPr>
          <w:color w:val="333333"/>
          <w:shd w:val="clear" w:color="auto" w:fill="FFFFFF"/>
        </w:rPr>
        <w:t xml:space="preserve">, Los Angeles Times, 25 Aug. 2017, </w:t>
      </w:r>
      <w:hyperlink r:id="rId20" w:history="1">
        <w:r w:rsidRPr="0002762D">
          <w:rPr>
            <w:rStyle w:val="Hyperlink"/>
            <w:shd w:val="clear" w:color="auto" w:fill="FFFFFF"/>
          </w:rPr>
          <w:t>www.latimes.com/business/la-fi-travel-briefcase-tsa-claims-20170825-story.html</w:t>
        </w:r>
      </w:hyperlink>
      <w:r>
        <w:rPr>
          <w:color w:val="333333"/>
          <w:shd w:val="clear" w:color="auto" w:fill="FFFFFF"/>
        </w:rPr>
        <w:t>.</w:t>
      </w:r>
    </w:p>
    <w:p w14:paraId="13D4D6B4" w14:textId="216D0945" w:rsidR="005D3947" w:rsidRDefault="00043884" w:rsidP="009F4D23">
      <w:pPr>
        <w:pStyle w:val="BodyText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Zanona</w:t>
      </w:r>
      <w:proofErr w:type="spellEnd"/>
      <w:r>
        <w:rPr>
          <w:color w:val="333333"/>
          <w:shd w:val="clear" w:color="auto" w:fill="FFFFFF"/>
        </w:rPr>
        <w:t>, Melanie. “Study: Passengers Struggle to Get Reimbursement from TSA for Lost, Damaged Items.” </w:t>
      </w:r>
      <w:proofErr w:type="spellStart"/>
      <w:r>
        <w:rPr>
          <w:i/>
          <w:iCs/>
          <w:color w:val="333333"/>
        </w:rPr>
        <w:t>TheHill</w:t>
      </w:r>
      <w:proofErr w:type="spellEnd"/>
      <w:r>
        <w:rPr>
          <w:color w:val="333333"/>
          <w:shd w:val="clear" w:color="auto" w:fill="FFFFFF"/>
        </w:rPr>
        <w:t>, 23 Aug. 2017, thehill.com/policy/transportation/347623-study-passengers-struggle-to-get-reimbursement-from-tsa-for-lost.</w:t>
      </w:r>
    </w:p>
    <w:p w14:paraId="6F095BD4" w14:textId="6B88AF19" w:rsidR="00043884" w:rsidRDefault="00043884" w:rsidP="009F4D23">
      <w:pPr>
        <w:pStyle w:val="BodyText"/>
        <w:rPr>
          <w:b/>
          <w:bCs/>
          <w:i/>
          <w:iCs/>
          <w:color w:val="333333"/>
          <w:shd w:val="clear" w:color="auto" w:fill="FFFFFF"/>
        </w:rPr>
      </w:pPr>
      <w:r>
        <w:rPr>
          <w:b/>
          <w:bCs/>
          <w:i/>
          <w:iCs/>
          <w:color w:val="333333"/>
          <w:shd w:val="clear" w:color="auto" w:fill="FFFFFF"/>
        </w:rPr>
        <w:t>Datasets:</w:t>
      </w:r>
    </w:p>
    <w:p w14:paraId="75B2385B" w14:textId="07BB4E8F" w:rsidR="00043884" w:rsidRDefault="00DB7D26" w:rsidP="009F4D23">
      <w:pPr>
        <w:pStyle w:val="BodyText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“TSA Claims Data.” </w:t>
      </w:r>
      <w:r>
        <w:rPr>
          <w:i/>
          <w:iCs/>
          <w:color w:val="333333"/>
        </w:rPr>
        <w:t>Department of Homeland Security</w:t>
      </w:r>
      <w:r>
        <w:rPr>
          <w:color w:val="333333"/>
          <w:shd w:val="clear" w:color="auto" w:fill="FFFFFF"/>
        </w:rPr>
        <w:t xml:space="preserve">, 5 June 2019, </w:t>
      </w:r>
      <w:hyperlink r:id="rId21" w:history="1">
        <w:r w:rsidRPr="0002762D">
          <w:rPr>
            <w:rStyle w:val="Hyperlink"/>
            <w:shd w:val="clear" w:color="auto" w:fill="FFFFFF"/>
          </w:rPr>
          <w:t>www.dhs.gov/tsa-claims-data</w:t>
        </w:r>
      </w:hyperlink>
      <w:r>
        <w:rPr>
          <w:color w:val="333333"/>
          <w:shd w:val="clear" w:color="auto" w:fill="FFFFFF"/>
        </w:rPr>
        <w:t>.</w:t>
      </w:r>
    </w:p>
    <w:p w14:paraId="31693D02" w14:textId="63B7E00A" w:rsidR="00DB7D26" w:rsidRDefault="00880C64" w:rsidP="009F4D23">
      <w:pPr>
        <w:pStyle w:val="BodyText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AshishSharma</w:t>
      </w:r>
      <w:proofErr w:type="spellEnd"/>
      <w:r>
        <w:rPr>
          <w:color w:val="333333"/>
          <w:shd w:val="clear" w:color="auto" w:fill="FFFFFF"/>
        </w:rPr>
        <w:t>. “USA Airport Dataset.” </w:t>
      </w:r>
      <w:r>
        <w:rPr>
          <w:i/>
          <w:iCs/>
          <w:color w:val="333333"/>
        </w:rPr>
        <w:t>Kaggle</w:t>
      </w:r>
      <w:r>
        <w:rPr>
          <w:color w:val="333333"/>
          <w:shd w:val="clear" w:color="auto" w:fill="FFFFFF"/>
        </w:rPr>
        <w:t xml:space="preserve">, 27 Feb. 2018, </w:t>
      </w:r>
      <w:hyperlink r:id="rId22" w:history="1">
        <w:r w:rsidRPr="0002762D">
          <w:rPr>
            <w:rStyle w:val="Hyperlink"/>
            <w:shd w:val="clear" w:color="auto" w:fill="FFFFFF"/>
          </w:rPr>
          <w:t>www.kaggle.com/flashgordon/usa-airport-dataset</w:t>
        </w:r>
      </w:hyperlink>
      <w:r>
        <w:rPr>
          <w:color w:val="333333"/>
          <w:shd w:val="clear" w:color="auto" w:fill="FFFFFF"/>
        </w:rPr>
        <w:t>.</w:t>
      </w:r>
    </w:p>
    <w:p w14:paraId="4C9D4038" w14:textId="353DD249" w:rsidR="00880C64" w:rsidRDefault="00D200DA" w:rsidP="009F4D23">
      <w:pPr>
        <w:pStyle w:val="BodyText"/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Datopian</w:t>
      </w:r>
      <w:proofErr w:type="spellEnd"/>
      <w:r>
        <w:rPr>
          <w:color w:val="333333"/>
          <w:shd w:val="clear" w:color="auto" w:fill="FFFFFF"/>
        </w:rPr>
        <w:t>. “Airport Codes.” </w:t>
      </w:r>
      <w:proofErr w:type="spellStart"/>
      <w:r>
        <w:rPr>
          <w:i/>
          <w:iCs/>
          <w:color w:val="333333"/>
        </w:rPr>
        <w:t>DataHub</w:t>
      </w:r>
      <w:proofErr w:type="spellEnd"/>
      <w:r>
        <w:rPr>
          <w:color w:val="333333"/>
          <w:shd w:val="clear" w:color="auto" w:fill="FFFFFF"/>
        </w:rPr>
        <w:t>, datahub.io/core/airport-codes.</w:t>
      </w:r>
    </w:p>
    <w:p w14:paraId="1FB8FD95" w14:textId="77777777" w:rsidR="00D200DA" w:rsidRPr="00043884" w:rsidRDefault="00D200DA" w:rsidP="009F4D23">
      <w:pPr>
        <w:pStyle w:val="BodyText"/>
        <w:rPr>
          <w:b/>
          <w:bCs/>
          <w:i/>
          <w:iCs/>
        </w:rPr>
      </w:pPr>
    </w:p>
    <w:sectPr w:rsidR="00D200DA" w:rsidRPr="0004388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FCE02" w14:textId="77777777" w:rsidR="00BF6097" w:rsidRDefault="00BF6097">
      <w:pPr>
        <w:spacing w:after="0"/>
      </w:pPr>
      <w:r>
        <w:separator/>
      </w:r>
    </w:p>
  </w:endnote>
  <w:endnote w:type="continuationSeparator" w:id="0">
    <w:p w14:paraId="571424E0" w14:textId="77777777" w:rsidR="00BF6097" w:rsidRDefault="00BF6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FA412" w14:textId="77777777" w:rsidR="00BF6097" w:rsidRDefault="00BF6097">
      <w:r>
        <w:separator/>
      </w:r>
    </w:p>
  </w:footnote>
  <w:footnote w:type="continuationSeparator" w:id="0">
    <w:p w14:paraId="221DB57B" w14:textId="77777777" w:rsidR="00BF6097" w:rsidRDefault="00BF6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F779A"/>
    <w:multiLevelType w:val="hybridMultilevel"/>
    <w:tmpl w:val="55227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AE401"/>
    <w:multiLevelType w:val="multilevel"/>
    <w:tmpl w:val="CDE44B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8E24A68"/>
    <w:multiLevelType w:val="hybridMultilevel"/>
    <w:tmpl w:val="89703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D5EA8"/>
    <w:multiLevelType w:val="hybridMultilevel"/>
    <w:tmpl w:val="2B2E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9780A"/>
    <w:multiLevelType w:val="hybridMultilevel"/>
    <w:tmpl w:val="EBCCA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D37E7"/>
    <w:multiLevelType w:val="hybridMultilevel"/>
    <w:tmpl w:val="D566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2F57"/>
    <w:rsid w:val="00007D6C"/>
    <w:rsid w:val="00011C8B"/>
    <w:rsid w:val="0001544B"/>
    <w:rsid w:val="00033CE7"/>
    <w:rsid w:val="00043884"/>
    <w:rsid w:val="000732C2"/>
    <w:rsid w:val="00077E1A"/>
    <w:rsid w:val="000C7F68"/>
    <w:rsid w:val="000D7AB8"/>
    <w:rsid w:val="000E010C"/>
    <w:rsid w:val="000E4E52"/>
    <w:rsid w:val="000E73B8"/>
    <w:rsid w:val="000F1FD3"/>
    <w:rsid w:val="000F720C"/>
    <w:rsid w:val="00107E37"/>
    <w:rsid w:val="00114567"/>
    <w:rsid w:val="0011588E"/>
    <w:rsid w:val="001161C5"/>
    <w:rsid w:val="00131622"/>
    <w:rsid w:val="00142795"/>
    <w:rsid w:val="001467D5"/>
    <w:rsid w:val="00154F62"/>
    <w:rsid w:val="00167AC8"/>
    <w:rsid w:val="001A33F6"/>
    <w:rsid w:val="001E0B0B"/>
    <w:rsid w:val="001E393E"/>
    <w:rsid w:val="001E49F9"/>
    <w:rsid w:val="001F05FA"/>
    <w:rsid w:val="001F1564"/>
    <w:rsid w:val="001F582E"/>
    <w:rsid w:val="00200ED5"/>
    <w:rsid w:val="00202C36"/>
    <w:rsid w:val="00206190"/>
    <w:rsid w:val="002074F3"/>
    <w:rsid w:val="00215BDC"/>
    <w:rsid w:val="0022097C"/>
    <w:rsid w:val="0022711D"/>
    <w:rsid w:val="00234019"/>
    <w:rsid w:val="00237469"/>
    <w:rsid w:val="00251953"/>
    <w:rsid w:val="002523A8"/>
    <w:rsid w:val="00254B28"/>
    <w:rsid w:val="00257437"/>
    <w:rsid w:val="00273F01"/>
    <w:rsid w:val="002865C0"/>
    <w:rsid w:val="00291768"/>
    <w:rsid w:val="00297A96"/>
    <w:rsid w:val="002A7F7F"/>
    <w:rsid w:val="002B1613"/>
    <w:rsid w:val="002C56E6"/>
    <w:rsid w:val="002C58F2"/>
    <w:rsid w:val="002C673A"/>
    <w:rsid w:val="002C6A6D"/>
    <w:rsid w:val="002C6AF6"/>
    <w:rsid w:val="002D1A97"/>
    <w:rsid w:val="002D2BCE"/>
    <w:rsid w:val="002D2DBD"/>
    <w:rsid w:val="002E3B87"/>
    <w:rsid w:val="002F36E6"/>
    <w:rsid w:val="002F6C88"/>
    <w:rsid w:val="00304B69"/>
    <w:rsid w:val="00306DB5"/>
    <w:rsid w:val="00310247"/>
    <w:rsid w:val="003200E4"/>
    <w:rsid w:val="003209AE"/>
    <w:rsid w:val="00322252"/>
    <w:rsid w:val="00323DC7"/>
    <w:rsid w:val="00327FDB"/>
    <w:rsid w:val="00341094"/>
    <w:rsid w:val="003464B8"/>
    <w:rsid w:val="003508B3"/>
    <w:rsid w:val="00363247"/>
    <w:rsid w:val="00365B05"/>
    <w:rsid w:val="00365F6E"/>
    <w:rsid w:val="00370636"/>
    <w:rsid w:val="003724A2"/>
    <w:rsid w:val="00380241"/>
    <w:rsid w:val="00390D46"/>
    <w:rsid w:val="003A6F07"/>
    <w:rsid w:val="003B7A3A"/>
    <w:rsid w:val="003B7D46"/>
    <w:rsid w:val="003C6514"/>
    <w:rsid w:val="003D3C1C"/>
    <w:rsid w:val="003D6051"/>
    <w:rsid w:val="003E0761"/>
    <w:rsid w:val="003E1EC4"/>
    <w:rsid w:val="0041558C"/>
    <w:rsid w:val="004239A4"/>
    <w:rsid w:val="00430FEE"/>
    <w:rsid w:val="00442DBE"/>
    <w:rsid w:val="00445C09"/>
    <w:rsid w:val="00452784"/>
    <w:rsid w:val="00463468"/>
    <w:rsid w:val="004655CA"/>
    <w:rsid w:val="004672DE"/>
    <w:rsid w:val="004724DB"/>
    <w:rsid w:val="00472FEB"/>
    <w:rsid w:val="004825AB"/>
    <w:rsid w:val="00484E5A"/>
    <w:rsid w:val="004B25BE"/>
    <w:rsid w:val="004B279E"/>
    <w:rsid w:val="004B2BA2"/>
    <w:rsid w:val="004B63EB"/>
    <w:rsid w:val="004B6E9E"/>
    <w:rsid w:val="004C14BE"/>
    <w:rsid w:val="004D39DB"/>
    <w:rsid w:val="004E29B3"/>
    <w:rsid w:val="004E3EB4"/>
    <w:rsid w:val="004E4352"/>
    <w:rsid w:val="004E45B9"/>
    <w:rsid w:val="004F29E1"/>
    <w:rsid w:val="004F2BD9"/>
    <w:rsid w:val="004F7588"/>
    <w:rsid w:val="00500E19"/>
    <w:rsid w:val="0052797E"/>
    <w:rsid w:val="00530ABC"/>
    <w:rsid w:val="00531CC7"/>
    <w:rsid w:val="00532261"/>
    <w:rsid w:val="00534A4F"/>
    <w:rsid w:val="00550599"/>
    <w:rsid w:val="00551E0B"/>
    <w:rsid w:val="00561958"/>
    <w:rsid w:val="005635BE"/>
    <w:rsid w:val="00572E19"/>
    <w:rsid w:val="00590D07"/>
    <w:rsid w:val="005A3980"/>
    <w:rsid w:val="005A5EC1"/>
    <w:rsid w:val="005B5C90"/>
    <w:rsid w:val="005C6C6F"/>
    <w:rsid w:val="005D0138"/>
    <w:rsid w:val="005D1D33"/>
    <w:rsid w:val="005D3947"/>
    <w:rsid w:val="005D741E"/>
    <w:rsid w:val="005D7F34"/>
    <w:rsid w:val="005E4E5C"/>
    <w:rsid w:val="005E6AC9"/>
    <w:rsid w:val="00602692"/>
    <w:rsid w:val="00606D24"/>
    <w:rsid w:val="00613025"/>
    <w:rsid w:val="00614EAD"/>
    <w:rsid w:val="0061500C"/>
    <w:rsid w:val="00620DCA"/>
    <w:rsid w:val="0063694C"/>
    <w:rsid w:val="00644159"/>
    <w:rsid w:val="0064611A"/>
    <w:rsid w:val="006469E8"/>
    <w:rsid w:val="00654AA8"/>
    <w:rsid w:val="00672011"/>
    <w:rsid w:val="00674506"/>
    <w:rsid w:val="00696E77"/>
    <w:rsid w:val="006A3C2C"/>
    <w:rsid w:val="006A553F"/>
    <w:rsid w:val="006D1981"/>
    <w:rsid w:val="006E0D05"/>
    <w:rsid w:val="006E1674"/>
    <w:rsid w:val="007128D6"/>
    <w:rsid w:val="0071390B"/>
    <w:rsid w:val="00721247"/>
    <w:rsid w:val="00722D07"/>
    <w:rsid w:val="0072399F"/>
    <w:rsid w:val="0073370F"/>
    <w:rsid w:val="0073387C"/>
    <w:rsid w:val="00764FA6"/>
    <w:rsid w:val="00772721"/>
    <w:rsid w:val="00784D58"/>
    <w:rsid w:val="00785893"/>
    <w:rsid w:val="007A6D37"/>
    <w:rsid w:val="007B5805"/>
    <w:rsid w:val="007C741B"/>
    <w:rsid w:val="007C79C0"/>
    <w:rsid w:val="007D76C6"/>
    <w:rsid w:val="007F038D"/>
    <w:rsid w:val="007F2212"/>
    <w:rsid w:val="007F438F"/>
    <w:rsid w:val="00801019"/>
    <w:rsid w:val="008025EC"/>
    <w:rsid w:val="00802C2F"/>
    <w:rsid w:val="00807B08"/>
    <w:rsid w:val="00811F51"/>
    <w:rsid w:val="008146C4"/>
    <w:rsid w:val="00821CCF"/>
    <w:rsid w:val="008231BB"/>
    <w:rsid w:val="00824EFD"/>
    <w:rsid w:val="00827E19"/>
    <w:rsid w:val="00830589"/>
    <w:rsid w:val="00832311"/>
    <w:rsid w:val="00833EA0"/>
    <w:rsid w:val="00846A63"/>
    <w:rsid w:val="00856D41"/>
    <w:rsid w:val="00880C64"/>
    <w:rsid w:val="008830BE"/>
    <w:rsid w:val="0088461A"/>
    <w:rsid w:val="00885AC2"/>
    <w:rsid w:val="008873EB"/>
    <w:rsid w:val="008A62FC"/>
    <w:rsid w:val="008B3544"/>
    <w:rsid w:val="008B500A"/>
    <w:rsid w:val="008B700B"/>
    <w:rsid w:val="008C2218"/>
    <w:rsid w:val="008C4638"/>
    <w:rsid w:val="008D6863"/>
    <w:rsid w:val="008E28D1"/>
    <w:rsid w:val="008E3B69"/>
    <w:rsid w:val="008E5254"/>
    <w:rsid w:val="009027F9"/>
    <w:rsid w:val="009060FE"/>
    <w:rsid w:val="00912386"/>
    <w:rsid w:val="00914233"/>
    <w:rsid w:val="00934BCB"/>
    <w:rsid w:val="0095216A"/>
    <w:rsid w:val="00952313"/>
    <w:rsid w:val="00954193"/>
    <w:rsid w:val="009668AC"/>
    <w:rsid w:val="00972989"/>
    <w:rsid w:val="00983774"/>
    <w:rsid w:val="00985F1C"/>
    <w:rsid w:val="00990746"/>
    <w:rsid w:val="00992A55"/>
    <w:rsid w:val="00994EA9"/>
    <w:rsid w:val="00997707"/>
    <w:rsid w:val="009A4726"/>
    <w:rsid w:val="009A7BA5"/>
    <w:rsid w:val="009B012D"/>
    <w:rsid w:val="009B0C6F"/>
    <w:rsid w:val="009B6A5D"/>
    <w:rsid w:val="009E4170"/>
    <w:rsid w:val="009E4B95"/>
    <w:rsid w:val="009E55F1"/>
    <w:rsid w:val="009F175C"/>
    <w:rsid w:val="009F4D23"/>
    <w:rsid w:val="009F7318"/>
    <w:rsid w:val="009F7940"/>
    <w:rsid w:val="009F7B2A"/>
    <w:rsid w:val="00A121D8"/>
    <w:rsid w:val="00A1286E"/>
    <w:rsid w:val="00A20A5B"/>
    <w:rsid w:val="00A20E6D"/>
    <w:rsid w:val="00A21614"/>
    <w:rsid w:val="00A27569"/>
    <w:rsid w:val="00A33823"/>
    <w:rsid w:val="00A507B4"/>
    <w:rsid w:val="00A51E96"/>
    <w:rsid w:val="00A56907"/>
    <w:rsid w:val="00A625CA"/>
    <w:rsid w:val="00A65389"/>
    <w:rsid w:val="00A709F0"/>
    <w:rsid w:val="00A74AC5"/>
    <w:rsid w:val="00A87340"/>
    <w:rsid w:val="00A95961"/>
    <w:rsid w:val="00A95DA6"/>
    <w:rsid w:val="00AA7C35"/>
    <w:rsid w:val="00AB69F1"/>
    <w:rsid w:val="00AC398E"/>
    <w:rsid w:val="00AC51BC"/>
    <w:rsid w:val="00AD1F3F"/>
    <w:rsid w:val="00AD5D52"/>
    <w:rsid w:val="00AE6E42"/>
    <w:rsid w:val="00B20276"/>
    <w:rsid w:val="00B23A0A"/>
    <w:rsid w:val="00B242E6"/>
    <w:rsid w:val="00B3355B"/>
    <w:rsid w:val="00B35438"/>
    <w:rsid w:val="00B42378"/>
    <w:rsid w:val="00B45213"/>
    <w:rsid w:val="00B45B29"/>
    <w:rsid w:val="00B47416"/>
    <w:rsid w:val="00B50B7A"/>
    <w:rsid w:val="00B55989"/>
    <w:rsid w:val="00B72033"/>
    <w:rsid w:val="00B73F53"/>
    <w:rsid w:val="00B76870"/>
    <w:rsid w:val="00B86B75"/>
    <w:rsid w:val="00B943A7"/>
    <w:rsid w:val="00B947C0"/>
    <w:rsid w:val="00B959AB"/>
    <w:rsid w:val="00BC3E3A"/>
    <w:rsid w:val="00BC48D5"/>
    <w:rsid w:val="00BC4A84"/>
    <w:rsid w:val="00BD3309"/>
    <w:rsid w:val="00BD6187"/>
    <w:rsid w:val="00BD72E6"/>
    <w:rsid w:val="00BF3EC6"/>
    <w:rsid w:val="00BF6097"/>
    <w:rsid w:val="00BF73AA"/>
    <w:rsid w:val="00C02BEB"/>
    <w:rsid w:val="00C06434"/>
    <w:rsid w:val="00C20C48"/>
    <w:rsid w:val="00C27D70"/>
    <w:rsid w:val="00C35C91"/>
    <w:rsid w:val="00C36279"/>
    <w:rsid w:val="00C567B5"/>
    <w:rsid w:val="00C82442"/>
    <w:rsid w:val="00C86305"/>
    <w:rsid w:val="00C86C07"/>
    <w:rsid w:val="00C97076"/>
    <w:rsid w:val="00CA5A1F"/>
    <w:rsid w:val="00CB19D2"/>
    <w:rsid w:val="00CB4899"/>
    <w:rsid w:val="00CB4D80"/>
    <w:rsid w:val="00CC1D6B"/>
    <w:rsid w:val="00CD2991"/>
    <w:rsid w:val="00CD75C0"/>
    <w:rsid w:val="00CE698F"/>
    <w:rsid w:val="00CF2D18"/>
    <w:rsid w:val="00CF7031"/>
    <w:rsid w:val="00CF70E4"/>
    <w:rsid w:val="00D06EC9"/>
    <w:rsid w:val="00D11C1D"/>
    <w:rsid w:val="00D179D5"/>
    <w:rsid w:val="00D200DA"/>
    <w:rsid w:val="00D22C80"/>
    <w:rsid w:val="00D26BBB"/>
    <w:rsid w:val="00D30FC2"/>
    <w:rsid w:val="00D338BA"/>
    <w:rsid w:val="00D36457"/>
    <w:rsid w:val="00D53279"/>
    <w:rsid w:val="00D55974"/>
    <w:rsid w:val="00D63EAF"/>
    <w:rsid w:val="00D70798"/>
    <w:rsid w:val="00D71892"/>
    <w:rsid w:val="00D93A21"/>
    <w:rsid w:val="00D95DD6"/>
    <w:rsid w:val="00DA4D85"/>
    <w:rsid w:val="00DB7D26"/>
    <w:rsid w:val="00DC2358"/>
    <w:rsid w:val="00DC3705"/>
    <w:rsid w:val="00DC41AB"/>
    <w:rsid w:val="00DD2470"/>
    <w:rsid w:val="00DD31A6"/>
    <w:rsid w:val="00DD7A8E"/>
    <w:rsid w:val="00E03890"/>
    <w:rsid w:val="00E1298D"/>
    <w:rsid w:val="00E27EFD"/>
    <w:rsid w:val="00E307DD"/>
    <w:rsid w:val="00E315A3"/>
    <w:rsid w:val="00E32B98"/>
    <w:rsid w:val="00E43ACD"/>
    <w:rsid w:val="00E568AE"/>
    <w:rsid w:val="00E74618"/>
    <w:rsid w:val="00E84F38"/>
    <w:rsid w:val="00E85265"/>
    <w:rsid w:val="00E85A33"/>
    <w:rsid w:val="00E86411"/>
    <w:rsid w:val="00E868FF"/>
    <w:rsid w:val="00E87C12"/>
    <w:rsid w:val="00E961D3"/>
    <w:rsid w:val="00EA33D1"/>
    <w:rsid w:val="00EA3B21"/>
    <w:rsid w:val="00EB6099"/>
    <w:rsid w:val="00ED141E"/>
    <w:rsid w:val="00EE0F08"/>
    <w:rsid w:val="00EF356F"/>
    <w:rsid w:val="00EF487F"/>
    <w:rsid w:val="00EF66EA"/>
    <w:rsid w:val="00EF687E"/>
    <w:rsid w:val="00EF6C22"/>
    <w:rsid w:val="00F025C2"/>
    <w:rsid w:val="00F05F70"/>
    <w:rsid w:val="00F06D38"/>
    <w:rsid w:val="00F155A1"/>
    <w:rsid w:val="00F21526"/>
    <w:rsid w:val="00F417B4"/>
    <w:rsid w:val="00F47C7C"/>
    <w:rsid w:val="00F635C0"/>
    <w:rsid w:val="00F822D0"/>
    <w:rsid w:val="00F82F51"/>
    <w:rsid w:val="00F90FCB"/>
    <w:rsid w:val="00F91235"/>
    <w:rsid w:val="00F91F0E"/>
    <w:rsid w:val="00F926BF"/>
    <w:rsid w:val="00F970FF"/>
    <w:rsid w:val="00FA4F51"/>
    <w:rsid w:val="00FB4C54"/>
    <w:rsid w:val="00FB79A1"/>
    <w:rsid w:val="00FC03BD"/>
    <w:rsid w:val="00FD1266"/>
    <w:rsid w:val="00FD4903"/>
    <w:rsid w:val="00FD545E"/>
    <w:rsid w:val="00FE31A1"/>
    <w:rsid w:val="00FF4A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80DE"/>
  <w15:docId w15:val="{CA179A40-E7F5-4F0F-AD54-2663E6B5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UnresolvedMention">
    <w:name w:val="Unresolved Mention"/>
    <w:basedOn w:val="DefaultParagraphFont"/>
    <w:uiPriority w:val="99"/>
    <w:semiHidden/>
    <w:unhideWhenUsed/>
    <w:rsid w:val="00914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914233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AE6E4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E6E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E6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E6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E6E4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AE6E4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E6E4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2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imes.com/business/la-fi-travel-briefcase-tsa-claims-20170825-story.html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nj.com/data/2018/04/tsa_airport_tsa_lost_baggage_tsa_damaged_baggage_tsa_theft_tsa_claims_tsa_rules_tsa_precheck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hs.gov/tsa-claims-data" TargetMode="External"/><Relationship Id="rId7" Type="http://schemas.openxmlformats.org/officeDocument/2006/relationships/hyperlink" Target="https://www.usatoday.com/story/news/2015/07/02/tsa-damage-tops-3m/29353815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www.nj.com/data/2018/04/tsa_airport_tsa_lost_baggage_tsa_damaged_baggage_tsa_theft_tsa_claims_tsa_rules_tsa_precheck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latimes.com/business/la-fi-travel-briefcase-tsa-claims-20170825-sto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usatoday.com/story/news/2015/07/02/tsa-damage-tops-3m/2935381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hill.com/policy/transportation/347623-study-passengers-struggle-to-get-reimbursement-from-tsa-for-lost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kaggle.com/flashgordon/usa-airport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12</Pages>
  <Words>2927</Words>
  <Characters>16685</Characters>
  <Application>Microsoft Office Word</Application>
  <DocSecurity>0</DocSecurity>
  <Lines>139</Lines>
  <Paragraphs>39</Paragraphs>
  <ScaleCrop>false</ScaleCrop>
  <Company/>
  <LinksUpToDate>false</LinksUpToDate>
  <CharactersWithSpaces>19573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</dc:title>
  <dc:creator>Mark Raney</dc:creator>
  <cp:keywords/>
  <cp:lastModifiedBy>markraney32@gmail.com</cp:lastModifiedBy>
  <cp:revision>371</cp:revision>
  <dcterms:created xsi:type="dcterms:W3CDTF">2020-05-09T03:46:00Z</dcterms:created>
  <dcterms:modified xsi:type="dcterms:W3CDTF">2020-05-09T10:57:00Z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4/20/2020</vt:lpwstr>
  </property>
  <property fmtid="{D5CDD505-2E9C-101B-9397-08002B2CF9AE}" pid="3" name="output">
    <vt:lpwstr>word_document</vt:lpwstr>
  </property>
</Properties>
</file>