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TERCEIRO RELATÓRIO PARCIAL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01/03/2024 à 28/02/2026</w:t>
      </w:r>
    </w:p>
    <w:p>
      <w:pPr>
        <w:pStyle w:val="BodyText"/>
      </w:pPr>
      <w:r>
        <w:rPr>
          <w:b/>
          <w:bCs/>
        </w:rPr>
        <w:t xml:space="preserve">Período do Relatório:</w:t>
      </w:r>
      <w:r>
        <w:t xml:space="preserve"> </w:t>
      </w:r>
      <w:r>
        <w:t xml:space="preserve">01/03/2025 à 28/02/2026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r>
        <w:pict>
          <v:rect style="width:0;height:1.5pt" o:hralign="center" o:hrstd="t" o:hr="t"/>
        </w:pict>
      </w:r>
    </w:p>
    <w:bookmarkStart w:id="9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projeto proposto</w:t>
      </w:r>
    </w:p>
    <w:p>
      <w:pPr>
        <w:pStyle w:val="Compact"/>
        <w:numPr>
          <w:ilvl w:val="0"/>
          <w:numId w:val="1001"/>
        </w:numPr>
      </w:pPr>
      <w:r>
        <w:t xml:space="preserve">Resumo das realizações durante o período referente a este relatório</w:t>
      </w:r>
    </w:p>
    <w:p>
      <w:pPr>
        <w:pStyle w:val="Compact"/>
        <w:numPr>
          <w:ilvl w:val="0"/>
          <w:numId w:val="1001"/>
        </w:numPr>
      </w:pPr>
      <w:r>
        <w:t xml:space="preserve">Adequações e aperfeiçoamentos</w:t>
      </w:r>
      <w:r>
        <w:t xml:space="preserve"> </w:t>
      </w:r>
      <w:r>
        <w:t xml:space="preserve">3.1 Consolidação do aparato automatizado (estressores + testes comportamentais)</w:t>
      </w:r>
      <w:r>
        <w:t xml:space="preserve"> </w:t>
      </w:r>
      <w:r>
        <w:t xml:space="preserve">3.2 Aprimoramento da Inteligência Artificial (dataset, treinamento e validação)</w:t>
      </w:r>
      <w:r>
        <w:t xml:space="preserve"> </w:t>
      </w:r>
      <w:r>
        <w:t xml:space="preserve">3.3 Softwares de controle, rastreamento e processamento (ZebTrack-AI e ZebTrack)</w:t>
      </w:r>
      <w:r>
        <w:t xml:space="preserve"> </w:t>
      </w:r>
      <w:r>
        <w:t xml:space="preserve">3.4 Evolução do desenvolvimento do programa (funções e inovações)</w:t>
      </w:r>
    </w:p>
    <w:p>
      <w:pPr>
        <w:pStyle w:val="Compact"/>
        <w:numPr>
          <w:ilvl w:val="0"/>
          <w:numId w:val="1001"/>
        </w:numPr>
      </w:pPr>
      <w:r>
        <w:t xml:space="preserve">Execução e coleta de dados</w:t>
      </w:r>
      <w:r>
        <w:t xml:space="preserve"> </w:t>
      </w:r>
      <w:r>
        <w:t xml:space="preserve">4.1 Validação do modelo de TEPT (Artigo I)</w:t>
      </w:r>
      <w:r>
        <w:t xml:space="preserve"> </w:t>
      </w:r>
      <w:r>
        <w:t xml:space="preserve">4.2 Tratamento com Cannabis Full Spectrum (Artigo II)</w:t>
      </w:r>
    </w:p>
    <w:p>
      <w:pPr>
        <w:pStyle w:val="Compact"/>
        <w:numPr>
          <w:ilvl w:val="0"/>
          <w:numId w:val="1001"/>
        </w:numPr>
      </w:pPr>
      <w:r>
        <w:t xml:space="preserve">Processamento e análise de dados</w:t>
      </w:r>
      <w:r>
        <w:t xml:space="preserve"> </w:t>
      </w:r>
      <w:r>
        <w:t xml:space="preserve">5.1 Pipeline de dados (vídeo → rastreio por IA → variáveis → estatística)</w:t>
      </w:r>
      <w:r>
        <w:t xml:space="preserve"> </w:t>
      </w:r>
      <w:r>
        <w:t xml:space="preserve">5.2 Evolução metodológica da análise estatística em R (ciclo 2025)</w:t>
      </w:r>
      <w:r>
        <w:t xml:space="preserve"> </w:t>
      </w:r>
      <w:r>
        <w:t xml:space="preserve">5.3 Principais resultados consolidados (TEPT e Cannabis Full Spectrum)</w:t>
      </w:r>
    </w:p>
    <w:p>
      <w:pPr>
        <w:pStyle w:val="Compact"/>
        <w:numPr>
          <w:ilvl w:val="0"/>
          <w:numId w:val="1001"/>
        </w:numPr>
      </w:pPr>
      <w:r>
        <w:t xml:space="preserve">Pedido para prorrogação excepcional de vigência (12 meses) – justificativas</w:t>
      </w:r>
    </w:p>
    <w:p>
      <w:pPr>
        <w:pStyle w:val="Compact"/>
        <w:numPr>
          <w:ilvl w:val="0"/>
          <w:numId w:val="1001"/>
        </w:numPr>
      </w:pPr>
      <w:r>
        <w:t xml:space="preserve">Plano de atividades e cronograma para 12 meses adicionais</w:t>
      </w:r>
    </w:p>
    <w:p>
      <w:pPr>
        <w:pStyle w:val="Compact"/>
        <w:numPr>
          <w:ilvl w:val="0"/>
          <w:numId w:val="1001"/>
        </w:numPr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r>
        <w:pict>
          <v:rect style="width:0;height:1.5pt" o:hralign="center" o:hrstd="t" o:hr="t"/>
        </w:pict>
      </w:r>
    </w:p>
    <w:bookmarkEnd w:id="9"/>
    <w:bookmarkStart w:id="10" w:name="resumo-do-projeto-proposto"/>
    <w:p>
      <w:pPr>
        <w:pStyle w:val="Heading2"/>
      </w:pPr>
      <w:r>
        <w:t xml:space="preserve">1. Resumo do projeto proposto</w:t>
      </w:r>
    </w:p>
    <w:p>
      <w:pPr>
        <w:pStyle w:val="FirstParagraph"/>
      </w:pPr>
      <w:r>
        <w:t xml:space="preserve">O estresse é um problema global com impacto negativo na saúde e bem-estar. O canabidiol (CBD)</w:t>
      </w:r>
      <w:r>
        <w:t xml:space="preserve"> </w:t>
      </w:r>
      <w:r>
        <w:t xml:space="preserve">tem demonstrado propriedades antagonistas ao estresse e à inflamação. Este projeto de pesquisa</w:t>
      </w:r>
      <w:r>
        <w:t xml:space="preserve"> </w:t>
      </w:r>
      <w:r>
        <w:t xml:space="preserve">visa investigar os efeitos do CBD sobre o estresse e a memória aversiva em zebrafish (</w:t>
      </w:r>
      <w:r>
        <w:rPr>
          <w:i/>
          <w:iCs/>
        </w:rPr>
        <w:t xml:space="preserve">Danio</w:t>
      </w:r>
      <w:r>
        <w:rPr>
          <w:i/>
          <w:iCs/>
        </w:rPr>
        <w:t xml:space="preserve"> </w:t>
      </w:r>
      <w:r>
        <w:rPr>
          <w:i/>
          <w:iCs/>
        </w:rPr>
        <w:t xml:space="preserve">rerio</w:t>
      </w:r>
      <w:r>
        <w:t xml:space="preserve">), um modelo animal promissor devido ao seu baixo custo, facilidade de manejo, rápida</w:t>
      </w:r>
      <w:r>
        <w:t xml:space="preserve"> </w:t>
      </w:r>
      <w:r>
        <w:t xml:space="preserve">reprodução e elevada homologia genética com humanos.</w:t>
      </w:r>
    </w:p>
    <w:p>
      <w:pPr>
        <w:pStyle w:val="BodyText"/>
      </w:pPr>
      <w:r>
        <w:t xml:space="preserve">Utiliza-se um modelo de estresse agudo (um único dia), no qual os peixes são expostos a</w:t>
      </w:r>
      <w:r>
        <w:t xml:space="preserve"> </w:t>
      </w:r>
      <w:r>
        <w:t xml:space="preserve">estressores físicos intensos combinados com uma pista visual (cor vermelha), posteriormente</w:t>
      </w:r>
      <w:r>
        <w:t xml:space="preserve"> </w:t>
      </w:r>
      <w:r>
        <w:t xml:space="preserve">reapresentada durante testes comportamentais para evocar a memória aversiva. A proposta é</w:t>
      </w:r>
      <w:r>
        <w:t xml:space="preserve"> </w:t>
      </w:r>
      <w:r>
        <w:t xml:space="preserve">emular um evento traumático único e intenso, capaz de induzir um fenótipo comportamental</w:t>
      </w:r>
      <w:r>
        <w:t xml:space="preserve"> </w:t>
      </w:r>
      <w:r>
        <w:t xml:space="preserve">duradouro, incluindo evitação de gatilhos e possíveis sinais de generalização do medo.</w:t>
      </w:r>
    </w:p>
    <w:p>
      <w:pPr>
        <w:pStyle w:val="BodyText"/>
      </w:pPr>
      <w:r>
        <w:t xml:space="preserve">Ao longo do projeto, verificou-se que a hipótese experimental exigia uma plataforma de</w:t>
      </w:r>
      <w:r>
        <w:t xml:space="preserve"> </w:t>
      </w:r>
      <w:r>
        <w:t xml:space="preserve">monitoramento em tempo real e de alta precisão. Por isso, além dos protocolos biológicos,</w:t>
      </w:r>
      <w:r>
        <w:t xml:space="preserve"> </w:t>
      </w:r>
      <w:r>
        <w:t xml:space="preserve">foram desenvolvidos softwares de controle e rastreamento por inteligência artificial (YOLO),</w:t>
      </w:r>
      <w:r>
        <w:t xml:space="preserve"> </w:t>
      </w:r>
      <w:r>
        <w:t xml:space="preserve">integrados a microcontroladores (Arduino) para controle de estímulos (LEDs RGB) e geração</w:t>
      </w:r>
      <w:r>
        <w:t xml:space="preserve"> </w:t>
      </w:r>
      <w:r>
        <w:t xml:space="preserve">automática de logs e relatórios, reduzindo variáveis humanas e aumentando a reprodutibilidade.</w:t>
      </w:r>
    </w:p>
    <w:p>
      <w:pPr>
        <w:pStyle w:val="BodyText"/>
      </w:pPr>
      <w:r>
        <w:t xml:space="preserve">O projeto se organiza em dois eixos integrados:</w:t>
      </w:r>
    </w:p>
    <w:p>
      <w:pPr>
        <w:numPr>
          <w:ilvl w:val="0"/>
          <w:numId w:val="1002"/>
        </w:numPr>
      </w:pPr>
      <w:r>
        <w:t xml:space="preserve">Validar e caracterizar o modelo de trauma (TEPT) em zebrafish, com monitoramento diário</w:t>
      </w:r>
      <w:r>
        <w:t xml:space="preserve"> </w:t>
      </w:r>
      <w:r>
        <w:t xml:space="preserve">por 7 dias.</w:t>
      </w:r>
    </w:p>
    <w:p>
      <w:pPr>
        <w:numPr>
          <w:ilvl w:val="0"/>
          <w:numId w:val="1002"/>
        </w:numPr>
      </w:pPr>
      <w:r>
        <w:t xml:space="preserve">Avaliar o potencial terapêutico de extratos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ricos em CBD (ex.: Full Spectrum),</w:t>
      </w:r>
      <w:r>
        <w:t xml:space="preserve"> </w:t>
      </w:r>
      <w:r>
        <w:t xml:space="preserve">investigando se modulam a expressão comportamental do trauma.</w:t>
      </w:r>
    </w:p>
    <w:p>
      <w:r>
        <w:pict>
          <v:rect style="width:0;height:1.5pt" o:hralign="center" o:hrstd="t" o:hr="t"/>
        </w:pict>
      </w:r>
    </w:p>
    <w:bookmarkEnd w:id="10"/>
    <w:bookmarkStart w:id="11" w:name="Xce25d951c4e28593eae8f0d835487de89849ec1"/>
    <w:p>
      <w:pPr>
        <w:pStyle w:val="Heading2"/>
      </w:pPr>
      <w:r>
        <w:t xml:space="preserve">2. Resumo das realizações durante o período referente a este relatório</w:t>
      </w:r>
    </w:p>
    <w:p>
      <w:pPr>
        <w:pStyle w:val="FirstParagraph"/>
      </w:pPr>
      <w:r>
        <w:t xml:space="preserve">No período ao qual se refere este relatório, foram consolidadas entregas experimentais e</w:t>
      </w:r>
      <w:r>
        <w:t xml:space="preserve"> </w:t>
      </w:r>
      <w:r>
        <w:t xml:space="preserve">tecnológicas que permitiram completar a coleta e a análise comportamental de duas frentes</w:t>
      </w:r>
      <w:r>
        <w:t xml:space="preserve"> </w:t>
      </w:r>
      <w:r>
        <w:t xml:space="preserve">centrais do projeto (em formato de manuscritos em elaboração):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 (Validação do modelo de TEPT):</w:t>
      </w:r>
      <w:r>
        <w:t xml:space="preserve"> </w:t>
      </w:r>
      <w:r>
        <w:t xml:space="preserve">execução do protocolo estressor e monitoramento</w:t>
      </w:r>
      <w:r>
        <w:t xml:space="preserve"> </w:t>
      </w:r>
      <w:r>
        <w:t xml:space="preserve">comportamental automatizado por 7 dias, demonstrando um fenótipo persistente (redução de</w:t>
      </w:r>
      <w:r>
        <w:t xml:space="preserve"> </w:t>
      </w:r>
      <w:r>
        <w:t xml:space="preserve">atividade locomotora,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), formação de memória aversiva (evitação</w:t>
      </w:r>
      <w:r>
        <w:t xml:space="preserve"> </w:t>
      </w:r>
      <w:r>
        <w:t xml:space="preserve">progressiva do vermelho) e evidências consistentes com generalização do medo (alterações</w:t>
      </w:r>
      <w:r>
        <w:t xml:space="preserve"> </w:t>
      </w:r>
      <w:r>
        <w:t xml:space="preserve">em área neutra – azul).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II (Cannabis Full Spectrum / equivalente a 10 mg/kg/dia de CBD):</w:t>
      </w:r>
      <w:r>
        <w:t xml:space="preserve"> </w:t>
      </w:r>
      <w:r>
        <w:t xml:space="preserve">execução de</w:t>
      </w:r>
      <w:r>
        <w:t xml:space="preserve"> </w:t>
      </w:r>
      <w:r>
        <w:t xml:space="preserve">tratamento crônico por 7 dias em animais estressados, com monitoramento diário. Os resultados</w:t>
      </w:r>
      <w:r>
        <w:t xml:space="preserve"> </w:t>
      </w:r>
      <w:r>
        <w:t xml:space="preserve">indicam reversão progressiva do retardo locomotor induzido pelo trauma e modulação da</w:t>
      </w:r>
      <w:r>
        <w:t xml:space="preserve"> </w:t>
      </w:r>
      <w:r>
        <w:t xml:space="preserve">estratégia de enfrentamento, com evidências de redução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em contexto aversivo,</w:t>
      </w:r>
      <w:r>
        <w:t xml:space="preserve"> </w:t>
      </w:r>
      <w:r>
        <w:t xml:space="preserve">sem “apagar” a memória do medo.</w:t>
      </w:r>
    </w:p>
    <w:p>
      <w:pPr>
        <w:pStyle w:val="FirstParagraph"/>
      </w:pPr>
      <w:r>
        <w:t xml:space="preserve">Paralelamente, houve evolução substancial na infraestrutura de inteligência artificial e pipeline</w:t>
      </w:r>
      <w:r>
        <w:t xml:space="preserve"> </w:t>
      </w:r>
      <w:r>
        <w:t xml:space="preserve">de dados:</w:t>
      </w:r>
    </w:p>
    <w:p>
      <w:pPr>
        <w:pStyle w:val="Compact"/>
        <w:numPr>
          <w:ilvl w:val="0"/>
          <w:numId w:val="1004"/>
        </w:numPr>
      </w:pPr>
      <w:r>
        <w:t xml:space="preserve">Ampliação e curadoria do dataset no Roboflow, atingindo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(v15), com divisão</w:t>
      </w:r>
      <w:r>
        <w:t xml:space="preserve"> </w:t>
      </w:r>
      <w:r>
        <w:rPr>
          <w:b/>
          <w:bCs/>
        </w:rPr>
        <w:t xml:space="preserve">94%/4%/2%</w:t>
      </w:r>
      <w:r>
        <w:t xml:space="preserve"> </w:t>
      </w:r>
      <w:r>
        <w:t xml:space="preserve">(29.148 treino, 1.192 validação, 600 teste).</w:t>
      </w:r>
    </w:p>
    <w:p>
      <w:pPr>
        <w:pStyle w:val="Compact"/>
        <w:numPr>
          <w:ilvl w:val="0"/>
          <w:numId w:val="1004"/>
        </w:numPr>
      </w:pPr>
      <w:r>
        <w:t xml:space="preserve">Validação de desempenho do modelo (YOLOv11 object detection, v15) com métricas de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sustentando rastreio robusto.</w:t>
      </w:r>
    </w:p>
    <w:p>
      <w:pPr>
        <w:pStyle w:val="Compact"/>
        <w:numPr>
          <w:ilvl w:val="0"/>
          <w:numId w:val="1004"/>
        </w:numPr>
      </w:pPr>
      <w:r>
        <w:t xml:space="preserve">Consolidação de um dataset complementar para segmentação (projeto “ZebraFish Detection 2”)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8.034 imagens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10.242 anotações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Estruturação de gastos de 2025 vinculados ao ciclo de desenvolvimento/treino, totalizando</w:t>
      </w:r>
      <w:r>
        <w:t xml:space="preserve"> </w:t>
      </w:r>
      <w:r>
        <w:rPr>
          <w:b/>
          <w:bCs/>
        </w:rPr>
        <w:t xml:space="preserve">944,41</w:t>
      </w:r>
      <w:r>
        <w:t xml:space="preserve"> </w:t>
      </w:r>
      <w:r>
        <w:t xml:space="preserve">(com</w:t>
      </w:r>
      <w:r>
        <w:t xml:space="preserve"> </w:t>
      </w:r>
      <w:r>
        <w:rPr>
          <w:b/>
          <w:bCs/>
        </w:rPr>
        <w:t xml:space="preserve">348,00</w:t>
      </w:r>
      <w:r>
        <w:t xml:space="preserve"> </w:t>
      </w:r>
      <w:r>
        <w:t xml:space="preserve">em Colab – unidades + Pro), viabilizando iterações rápidas de treino,</w:t>
      </w:r>
      <w:r>
        <w:t xml:space="preserve"> </w:t>
      </w:r>
      <w:r>
        <w:t xml:space="preserve">validação e ajuste fino.</w:t>
      </w:r>
    </w:p>
    <w:p>
      <w:pPr>
        <w:pStyle w:val="FirstParagraph"/>
      </w:pPr>
      <w:r>
        <w:t xml:space="preserve">Além do volume de dados, destaca-se a dimensão operacional do trabalho: para chegar a um</w:t>
      </w:r>
      <w:r>
        <w:t xml:space="preserve"> </w:t>
      </w:r>
      <w:r>
        <w:t xml:space="preserve">dataset nessa escala, é necessário</w:t>
      </w:r>
      <w:r>
        <w:t xml:space="preserve"> </w:t>
      </w:r>
      <w:r>
        <w:rPr>
          <w:b/>
          <w:bCs/>
        </w:rPr>
        <w:t xml:space="preserve">anotar manualmente</w:t>
      </w:r>
      <w:r>
        <w:t xml:space="preserve"> </w:t>
      </w:r>
      <w:r>
        <w:t xml:space="preserve">as imagens, uma a uma, com caixas</w:t>
      </w:r>
      <w:r>
        <w:t xml:space="preserve"> </w:t>
      </w:r>
      <w:r>
        <w:t xml:space="preserve">delimitadoras (</w:t>
      </w:r>
      <w:r>
        <w:rPr>
          <w:i/>
          <w:iCs/>
        </w:rPr>
        <w:t xml:space="preserve">bounding boxes</w:t>
      </w:r>
      <w:r>
        <w:t xml:space="preserve">) consistentes, corrigindo casos difíceis (reflexos, baixa luz,</w:t>
      </w:r>
      <w:r>
        <w:t xml:space="preserve"> </w:t>
      </w:r>
      <w:r>
        <w:t xml:space="preserve">oclusão parcial, bolhas/ondulações) e realizando revisões para reduzir erros de rótulo. Esse</w:t>
      </w:r>
      <w:r>
        <w:t xml:space="preserve"> </w:t>
      </w:r>
      <w:r>
        <w:t xml:space="preserve">processo é uma etapa crítica e intensiva em tempo, pois a qualidade da anotação impacta</w:t>
      </w:r>
      <w:r>
        <w:t xml:space="preserve"> </w:t>
      </w:r>
      <w:r>
        <w:t xml:space="preserve">diretamente a estabilidade do rastreio e, consequentemente, a validade dos resultados</w:t>
      </w:r>
      <w:r>
        <w:t xml:space="preserve"> </w:t>
      </w:r>
      <w:r>
        <w:t xml:space="preserve">comportamentais.</w:t>
      </w:r>
    </w:p>
    <w:p>
      <w:r>
        <w:pict>
          <v:rect style="width:0;height:1.5pt" o:hralign="center" o:hrstd="t" o:hr="t"/>
        </w:pict>
      </w:r>
    </w:p>
    <w:bookmarkEnd w:id="11"/>
    <w:bookmarkStart w:id="16" w:name="adequações-e-aperfeiçoamentos"/>
    <w:p>
      <w:pPr>
        <w:pStyle w:val="Heading2"/>
      </w:pPr>
      <w:r>
        <w:t xml:space="preserve">3. Adequações e aperfeiçoamentos</w:t>
      </w:r>
    </w:p>
    <w:bookmarkStart w:id="12" w:name="Xb23dc81105b84374dc48e40a01977eaea207d72"/>
    <w:p>
      <w:pPr>
        <w:pStyle w:val="Heading3"/>
      </w:pPr>
      <w:r>
        <w:t xml:space="preserve">3.1 Consolidação do aparato automatizado (estressores + testes comportamentais)</w:t>
      </w:r>
    </w:p>
    <w:p>
      <w:pPr>
        <w:pStyle w:val="FirstParagraph"/>
      </w:pPr>
      <w:r>
        <w:t xml:space="preserve">No período, consolidou-se o aparato de testes comportamentais automatizados, composto por:</w:t>
      </w:r>
    </w:p>
    <w:p>
      <w:pPr>
        <w:pStyle w:val="Compact"/>
        <w:numPr>
          <w:ilvl w:val="0"/>
          <w:numId w:val="1005"/>
        </w:numPr>
      </w:pPr>
      <w:r>
        <w:t xml:space="preserve">Aquário central com quatro câmaras laterais (áreas de interesse), nas quais pistas visuais (LEDs</w:t>
      </w:r>
      <w:r>
        <w:t xml:space="preserve"> </w:t>
      </w:r>
      <w:r>
        <w:t xml:space="preserve">RGB) são apresentadas de forma controlada.</w:t>
      </w:r>
    </w:p>
    <w:p>
      <w:pPr>
        <w:pStyle w:val="Compact"/>
        <w:numPr>
          <w:ilvl w:val="0"/>
          <w:numId w:val="1005"/>
        </w:numPr>
      </w:pPr>
      <w:r>
        <w:t xml:space="preserve">Randomização diária das cores (vermelho, azul, verde) nas câmaras laterais, para reduzir</w:t>
      </w:r>
      <w:r>
        <w:t xml:space="preserve"> </w:t>
      </w:r>
      <w:r>
        <w:t xml:space="preserve">habituação e efeitos de aprendizagem espacial.</w:t>
      </w:r>
    </w:p>
    <w:p>
      <w:pPr>
        <w:pStyle w:val="Compact"/>
        <w:numPr>
          <w:ilvl w:val="0"/>
          <w:numId w:val="1005"/>
        </w:numPr>
      </w:pPr>
      <w:r>
        <w:t xml:space="preserve">Registro do comportamento com webcam (visão superior) e rastreamento por IA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5"/>
        </w:numPr>
      </w:pPr>
      <w:r>
        <w:t xml:space="preserve">Integração com microcontrolador (Arduino) para acionamento coordenado dos LEDs e,</w:t>
      </w:r>
      <w:r>
        <w:t xml:space="preserve"> </w:t>
      </w:r>
      <w:r>
        <w:t xml:space="preserve">quando aplicável, módulos de estresse (flash e eletrochoque), conforme o protocolo.</w:t>
      </w:r>
    </w:p>
    <w:p>
      <w:pPr>
        <w:pStyle w:val="FirstParagraph"/>
      </w:pPr>
      <w:r>
        <w:t xml:space="preserve">Essas adequações reduziram o tempo manual de análise e aumentaram a confiabilidade na</w:t>
      </w:r>
      <w:r>
        <w:t xml:space="preserve"> </w:t>
      </w:r>
      <w:r>
        <w:t xml:space="preserve">identificação de entradas/saídas e permanência do animal nas áreas de interesse.</w:t>
      </w:r>
    </w:p>
    <w:bookmarkEnd w:id="12"/>
    <w:bookmarkStart w:id="13" w:name="Xb78e900f139b3872479ea75dae42a6b1b87618c"/>
    <w:p>
      <w:pPr>
        <w:pStyle w:val="Heading3"/>
      </w:pPr>
      <w:r>
        <w:t xml:space="preserve">3.2 Aprimoramento da Inteligência Artificial (dataset, treinamento e validação)</w:t>
      </w:r>
    </w:p>
    <w:p>
      <w:pPr>
        <w:pStyle w:val="FirstParagraph"/>
      </w:pPr>
      <w:r>
        <w:t xml:space="preserve">O rastreio automatizado foi sustentado por um modelo baseado em YOLO (detecção de objetos),</w:t>
      </w:r>
      <w:r>
        <w:t xml:space="preserve"> </w:t>
      </w:r>
      <w:r>
        <w:t xml:space="preserve">treinado em dataset curado no Roboflow. Os principais marcos verificados no período foram: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 do dataset:</w:t>
      </w:r>
      <w:r>
        <w:t xml:space="preserve"> </w:t>
      </w:r>
      <w:r>
        <w:t xml:space="preserve">v15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totais e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rPr>
          <w:b/>
          <w:bCs/>
        </w:rPr>
        <w:t xml:space="preserve">94%/4%/2%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Pré-processamento e robustez:</w:t>
      </w:r>
      <w:r>
        <w:t xml:space="preserve"> </w:t>
      </w:r>
      <w:r>
        <w:rPr>
          <w:i/>
          <w:iCs/>
        </w:rPr>
        <w:t xml:space="preserve">resize</w:t>
      </w:r>
      <w:r>
        <w:t xml:space="preserve"> </w:t>
      </w:r>
      <w:r>
        <w:t xml:space="preserve">(480×640), equalização e ajustes que visam mitigar</w:t>
      </w:r>
      <w:r>
        <w:t xml:space="preserve"> </w:t>
      </w:r>
      <w:r>
        <w:t xml:space="preserve">reflexos, ondulações e variações de luz.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Desempenho:</w:t>
      </w:r>
      <w:r>
        <w:t xml:space="preserve"> </w:t>
      </w:r>
      <w:r>
        <w:t xml:space="preserve">YOLOv11 object detection v15 com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assegurando estabilidade de detecção ao longo de sessões.</w:t>
      </w:r>
    </w:p>
    <w:p>
      <w:pPr>
        <w:pStyle w:val="FirstParagraph"/>
      </w:pPr>
      <w:r>
        <w:t xml:space="preserve">Para espelhar a lógica de avaliação adotada ao longo do desenvolvimento (como descrito nos</w:t>
      </w:r>
      <w:r>
        <w:t xml:space="preserve"> </w:t>
      </w:r>
      <w:r>
        <w:t xml:space="preserve">relatórios anteriores), destaca-se que: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Perdas de treinamento/validação (box/cls/dfl):</w:t>
      </w:r>
      <w:r>
        <w:t xml:space="preserve"> </w:t>
      </w:r>
      <w:r>
        <w:t xml:space="preserve">indicam, respectivamente, qualidade de</w:t>
      </w:r>
      <w:r>
        <w:t xml:space="preserve"> </w:t>
      </w:r>
      <w:r>
        <w:t xml:space="preserve">localização das caixas, acerto de classificação e refinamento da distribuição de bordas/caixas.</w:t>
      </w:r>
      <w:r>
        <w:t xml:space="preserve"> </w:t>
      </w:r>
      <w:r>
        <w:t xml:space="preserve">Reduções consistentes ao longo das épocas sugerem aprendizado estável e melhor generalização.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Métricas de desempenho (Precisão/Recall/mAP@50):</w:t>
      </w:r>
      <w:r>
        <w:t xml:space="preserve"> </w:t>
      </w:r>
      <w:r>
        <w:t xml:space="preserve">quantificam o equilíbrio entre falsos</w:t>
      </w:r>
      <w:r>
        <w:t xml:space="preserve"> </w:t>
      </w:r>
      <w:r>
        <w:t xml:space="preserve">positivos e falsos negativos e o grau de sobreposição entre caixas previstas e reais.</w:t>
      </w:r>
    </w:p>
    <w:p>
      <w:pPr>
        <w:pStyle w:val="FirstParagraph"/>
      </w:pPr>
      <w:r>
        <w:rPr>
          <w:b/>
          <w:bCs/>
        </w:rPr>
        <w:t xml:space="preserve">Comparação numérica (e significado prático para o experimento):</w:t>
      </w:r>
    </w:p>
    <w:p>
      <w:pPr>
        <w:pStyle w:val="BodyText"/>
      </w:pPr>
      <w:r>
        <w:rPr>
          <w:b/>
          <w:bCs/>
        </w:rPr>
        <w:t xml:space="preserve">Detecção de objetos (ZebraFish Detection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7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93,2%</w:t>
            </w:r>
          </w:p>
        </w:tc>
        <w:tc>
          <w:tcPr/>
          <w:p>
            <w:pPr>
              <w:pStyle w:val="Compact"/>
            </w:pPr>
            <w:r>
              <w:t xml:space="preserve">94,5%</w:t>
            </w:r>
          </w:p>
        </w:tc>
        <w:tc>
          <w:tcPr/>
          <w:p>
            <w:pPr>
              <w:pStyle w:val="Compact"/>
            </w:pPr>
            <w:r>
              <w:t xml:space="preserve">88,7%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9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91,2%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  <w:tc>
          <w:tcPr/>
          <w:p>
            <w:pPr>
              <w:pStyle w:val="Compact"/>
            </w:pPr>
            <w:r>
              <w:t xml:space="preserve">86,3%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10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89,4%</w:t>
            </w:r>
          </w:p>
        </w:tc>
        <w:tc>
          <w:tcPr/>
          <w:p>
            <w:pPr>
              <w:pStyle w:val="Compac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88,6%</w:t>
            </w:r>
          </w:p>
        </w:tc>
        <w:tc>
          <w:tcPr/>
          <w:p>
            <w:pPr>
              <w:pStyle w:val="Compact"/>
            </w:pPr>
            <w: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83,1%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13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89,9%</w:t>
            </w:r>
          </w:p>
        </w:tc>
        <w:tc>
          <w:tcPr/>
          <w:p>
            <w:pPr>
              <w:pStyle w:val="Compact"/>
            </w:pPr>
            <w:r>
              <w:t xml:space="preserve">90,7%</w:t>
            </w:r>
          </w:p>
        </w:tc>
        <w:tc>
          <w:tcPr/>
          <w:p>
            <w:pPr>
              <w:pStyle w:val="Compact"/>
            </w:pPr>
            <w:r>
              <w:t xml:space="preserve">85,6%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14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91,6%</w:t>
            </w:r>
          </w:p>
        </w:tc>
        <w:tc>
          <w:tcPr/>
          <w:p>
            <w:pPr>
              <w:pStyle w:val="Compact"/>
            </w:pPr>
            <w:r>
              <w:t xml:space="preserve">86,6%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15</w:t>
            </w:r>
          </w:p>
        </w:tc>
        <w:tc>
          <w:tcPr/>
          <w:p>
            <w:pPr>
              <w:pStyle w:val="Compact"/>
            </w:pPr>
            <w:r>
              <w:t xml:space="preserve">YOLOv11 Object Detection (Accurate), v15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94,1%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Ganho consolidado (v14 → v15):</w:t>
      </w:r>
      <w:r>
        <w:t xml:space="preserve"> </w:t>
      </w:r>
      <w:r>
        <w:t xml:space="preserve">mAP@50</w:t>
      </w:r>
      <w:r>
        <w:t xml:space="preserve"> </w:t>
      </w:r>
      <w:r>
        <w:rPr>
          <w:b/>
          <w:bCs/>
        </w:rPr>
        <w:t xml:space="preserve">+6,3 p.p.</w:t>
      </w:r>
      <w:r>
        <w:t xml:space="preserve">, Precisão</w:t>
      </w:r>
      <w:r>
        <w:t xml:space="preserve"> </w:t>
      </w:r>
      <w:r>
        <w:rPr>
          <w:b/>
          <w:bCs/>
        </w:rPr>
        <w:t xml:space="preserve">+4,8 p.p.</w:t>
      </w:r>
      <w:r>
        <w:t xml:space="preserve">, Recall</w:t>
      </w:r>
      <w:r>
        <w:t xml:space="preserve"> </w:t>
      </w:r>
      <w:r>
        <w:rPr>
          <w:b/>
          <w:bCs/>
        </w:rPr>
        <w:t xml:space="preserve">+7,5 p.p.</w:t>
      </w:r>
      <w:r>
        <w:t xml:space="preserve">. Em termos práticos, isso representa menos perdas do animal em condições difíceis</w:t>
      </w:r>
      <w:r>
        <w:t xml:space="preserve"> </w:t>
      </w:r>
      <w:r>
        <w:t xml:space="preserve">(reflexos/ondulação/oclusão) e menos falsos eventos, fortalecendo o uso do rastreio como parte</w:t>
      </w:r>
      <w:r>
        <w:t xml:space="preserve"> </w:t>
      </w:r>
      <w:r>
        <w:t xml:space="preserve">do método experimental (evento → estímulo → log).</w:t>
      </w:r>
    </w:p>
    <w:p>
      <w:pPr>
        <w:pStyle w:val="BodyText"/>
      </w:pPr>
      <w:r>
        <w:rPr>
          <w:b/>
          <w:bCs/>
        </w:rPr>
        <w:t xml:space="preserve">Segmentação por instância (ZebraFish Detection 2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1</w:t>
            </w:r>
          </w:p>
        </w:tc>
        <w:tc>
          <w:tcPr/>
          <w:p>
            <w:pPr>
              <w:pStyle w:val="Compact"/>
            </w:pPr>
            <w:r>
              <w:t xml:space="preserve">YOLOv11 Instance Segmentation (Accurate)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97,2%</w:t>
            </w:r>
          </w:p>
        </w:tc>
        <w:tc>
          <w:tcPr/>
          <w:p>
            <w:pPr>
              <w:pStyle w:val="Compact"/>
            </w:pPr>
            <w:r>
              <w:t xml:space="preserve">97,1%</w:t>
            </w:r>
          </w:p>
        </w:tc>
        <w:tc>
          <w:tcPr/>
          <w:p>
            <w:pPr>
              <w:pStyle w:val="Compact"/>
            </w:pPr>
            <w:r>
              <w:t xml:space="preserve">94,8%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3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95,8%</w:t>
            </w:r>
          </w:p>
        </w:tc>
        <w:tc>
          <w:tcPr/>
          <w:p>
            <w:pPr>
              <w:pStyle w:val="Compact"/>
            </w:pPr>
            <w:r>
              <w:t xml:space="preserve">96,1%</w:t>
            </w:r>
          </w:p>
        </w:tc>
        <w:tc>
          <w:tcPr/>
          <w:p>
            <w:pPr>
              <w:pStyle w:val="Compact"/>
            </w:pPr>
            <w:r>
              <w:t xml:space="preserve">93,9%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4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95,6%</w:t>
            </w:r>
          </w:p>
        </w:tc>
        <w:tc>
          <w:tcPr/>
          <w:p>
            <w:pPr>
              <w:pStyle w:val="Compact"/>
            </w:pPr>
            <w:r>
              <w:t xml:space="preserve">96,4%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5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97,3%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96,2%</w:t>
            </w:r>
          </w:p>
        </w:tc>
      </w:tr>
    </w:tbl>
    <w:p>
      <w:pPr>
        <w:pStyle w:val="BodyText"/>
      </w:pPr>
      <w:r>
        <w:t xml:space="preserve">Na prática, esses avanços numéricos e de escala significam: (i) menos falsos negativos (animal</w:t>
      </w:r>
      <w:r>
        <w:t xml:space="preserve"> </w:t>
      </w:r>
      <w:r>
        <w:t xml:space="preserve">“desaparecendo” em reflexo/onda/oclusão), (ii) menos falsos positivos (reflexos e artefatos</w:t>
      </w:r>
      <w:r>
        <w:t xml:space="preserve"> </w:t>
      </w:r>
      <w:r>
        <w:t xml:space="preserve">contados como “animal”), e (iii) menor variabilidade artificial no registro de entradas/saídas nas</w:t>
      </w:r>
      <w:r>
        <w:t xml:space="preserve"> </w:t>
      </w:r>
      <w:r>
        <w:t xml:space="preserve">áreas de interesse — elementos essenciais para sustentar comparações longitudinais em 7 dias.</w:t>
      </w:r>
    </w:p>
    <w:p>
      <w:pPr>
        <w:pStyle w:val="BodyText"/>
      </w:pPr>
      <w:r>
        <w:t xml:space="preserve">No contexto deste projeto, a IA não foi empregada apenas como um “identificador de peixe”,</w:t>
      </w:r>
      <w:r>
        <w:t xml:space="preserve"> </w:t>
      </w:r>
      <w:r>
        <w:t xml:space="preserve">mas como uma</w:t>
      </w:r>
      <w:r>
        <w:t xml:space="preserve"> </w:t>
      </w:r>
      <w:r>
        <w:rPr>
          <w:b/>
          <w:bCs/>
        </w:rPr>
        <w:t xml:space="preserve">camada de instrumentação do experimento</w:t>
      </w:r>
      <w:r>
        <w:t xml:space="preserve">. Ou seja: a rede neural passa a ser</w:t>
      </w:r>
      <w:r>
        <w:t xml:space="preserve"> </w:t>
      </w:r>
      <w:r>
        <w:t xml:space="preserve">parte do método experimental, pois sustenta (i) o rastreio contínuo e (ii) a detecção de eventos</w:t>
      </w:r>
      <w:r>
        <w:t xml:space="preserve"> </w:t>
      </w:r>
      <w:r>
        <w:t xml:space="preserve">comportamentais (entrada/saída em áreas de interesse) que podem disparar estímulos e gerar</w:t>
      </w:r>
      <w:r>
        <w:t xml:space="preserve"> </w:t>
      </w:r>
      <w:r>
        <w:t xml:space="preserve">logs reprodutíveis.</w:t>
      </w:r>
    </w:p>
    <w:p>
      <w:pPr>
        <w:pStyle w:val="BodyText"/>
      </w:pPr>
      <w:r>
        <w:rPr>
          <w:b/>
          <w:bCs/>
        </w:rPr>
        <w:t xml:space="preserve">Trabalho de anotação e curadoria (ponto crítico):</w:t>
      </w:r>
    </w:p>
    <w:p>
      <w:pPr>
        <w:pStyle w:val="Compact"/>
        <w:numPr>
          <w:ilvl w:val="0"/>
          <w:numId w:val="1008"/>
        </w:numPr>
      </w:pPr>
      <w:r>
        <w:t xml:space="preserve">Cada imagem utilizada para treino/validação/teste requer anotação manual do animal.</w:t>
      </w:r>
    </w:p>
    <w:p>
      <w:pPr>
        <w:pStyle w:val="Compact"/>
        <w:numPr>
          <w:ilvl w:val="0"/>
          <w:numId w:val="1008"/>
        </w:numPr>
      </w:pPr>
      <w:r>
        <w:t xml:space="preserve">Em um dataset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, o volume de anotação representa dezenas de milhares</w:t>
      </w:r>
      <w:r>
        <w:t xml:space="preserve"> </w:t>
      </w:r>
      <w:r>
        <w:t xml:space="preserve">de decisões de rotulagem, com necessidade de padronização (tamanho/posição das caixas,</w:t>
      </w:r>
      <w:r>
        <w:t xml:space="preserve"> </w:t>
      </w:r>
      <w:r>
        <w:t xml:space="preserve">consistência entre dias e condições de iluminação).</w:t>
      </w:r>
    </w:p>
    <w:p>
      <w:pPr>
        <w:pStyle w:val="Compact"/>
        <w:numPr>
          <w:ilvl w:val="0"/>
          <w:numId w:val="1008"/>
        </w:numPr>
      </w:pPr>
      <w:r>
        <w:t xml:space="preserve">A curadoria inclui revisões para reduzir: caixas deslocadas, falsos positivos em reflexos,</w:t>
      </w:r>
      <w:r>
        <w:t xml:space="preserve"> </w:t>
      </w:r>
      <w:r>
        <w:t xml:space="preserve">imagens com o animal fora de foco, e inconsistências que levam a “flickering” (perdas e</w:t>
      </w:r>
      <w:r>
        <w:t xml:space="preserve"> </w:t>
      </w:r>
      <w:r>
        <w:t xml:space="preserve">re-aquisições do rastreio).</w:t>
      </w:r>
    </w:p>
    <w:p>
      <w:pPr>
        <w:pStyle w:val="FirstParagraph"/>
      </w:pPr>
      <w:r>
        <w:t xml:space="preserve">Como parte do amadurecimento do pipeline, também foi mantido um dataset complementar para</w:t>
      </w:r>
      <w:r>
        <w:t xml:space="preserve"> </w:t>
      </w:r>
      <w:r>
        <w:rPr>
          <w:b/>
          <w:bCs/>
        </w:rPr>
        <w:t xml:space="preserve">segmentação</w:t>
      </w:r>
      <w:r>
        <w:t xml:space="preserve"> </w:t>
      </w:r>
      <w:r>
        <w:t xml:space="preserve">(instância), útil para cenários mais complexos e como base para evoluções</w:t>
      </w:r>
      <w:r>
        <w:t xml:space="preserve"> </w:t>
      </w:r>
      <w:r>
        <w:t xml:space="preserve">futuras (ex.: melhor separação do corpo em baixa resolução e contornos sob oclusão).</w:t>
      </w:r>
    </w:p>
    <w:p>
      <w:pPr>
        <w:pStyle w:val="BodyText"/>
      </w:pPr>
      <w:r>
        <w:t xml:space="preserve">Em termos práticos, as métricas elevadas de segmentação são estratégicas porque tendem a</w:t>
      </w:r>
      <w:r>
        <w:t xml:space="preserve"> </w:t>
      </w:r>
      <w:r>
        <w:t xml:space="preserve">melhorar a robustez em condições de</w:t>
      </w:r>
      <w:r>
        <w:t xml:space="preserve"> </w:t>
      </w:r>
      <w:r>
        <w:rPr>
          <w:b/>
          <w:bCs/>
        </w:rPr>
        <w:t xml:space="preserve">baixa luminosidade/período noturno</w:t>
      </w:r>
      <w:r>
        <w:t xml:space="preserve">, reflexos e</w:t>
      </w:r>
      <w:r>
        <w:t xml:space="preserve"> </w:t>
      </w:r>
      <w:r>
        <w:t xml:space="preserve">oclusões, além de servirem como base para futuras funções etológicas mais exigentes (ex.:</w:t>
      </w:r>
      <w:r>
        <w:t xml:space="preserve"> </w:t>
      </w:r>
      <w:r>
        <w:t xml:space="preserve">identificação individual mais estável e análise de interações sociais).</w:t>
      </w:r>
    </w:p>
    <w:p>
      <w:pPr>
        <w:pStyle w:val="BodyText"/>
      </w:pPr>
      <w:r>
        <w:t xml:space="preserve">No eixo financeiro, as despesas de 2025 (anexo) totalizam</w:t>
      </w:r>
      <w:r>
        <w:t xml:space="preserve"> </w:t>
      </w:r>
      <w:r>
        <w:rPr>
          <w:b/>
          <w:bCs/>
        </w:rPr>
        <w:t xml:space="preserve">944,41</w:t>
      </w:r>
      <w:r>
        <w:t xml:space="preserve">, com foco 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Treino em nuvem (Colab):</w:t>
      </w:r>
      <w:r>
        <w:t xml:space="preserve"> </w:t>
      </w:r>
      <w:r>
        <w:t xml:space="preserve">348,00 (unidades + Pro), garantindo ciclos de treinamento</w:t>
      </w:r>
      <w:r>
        <w:t xml:space="preserve"> </w:t>
      </w:r>
      <w:r>
        <w:t xml:space="preserve">compatíveis com o volume de dados e com a necessidade de validação rápida.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Ferramentas de produtividade:</w:t>
      </w:r>
      <w:r>
        <w:t xml:space="preserve"> </w:t>
      </w:r>
      <w:r>
        <w:t xml:space="preserve">assinaturas e créditos para apoio ao desenvolvimento,</w:t>
      </w:r>
      <w:r>
        <w:t xml:space="preserve"> </w:t>
      </w:r>
      <w:r>
        <w:t xml:space="preserve">documentação e depuração.</w:t>
      </w:r>
    </w:p>
    <w:p>
      <w:pPr>
        <w:pStyle w:val="FirstParagraph"/>
      </w:pPr>
      <w:r>
        <w:rPr>
          <w:b/>
          <w:bCs/>
        </w:rPr>
        <w:t xml:space="preserve">Vínculo entre gastos, produtividade e excelência (ponto de mérito):</w:t>
      </w:r>
      <w:r>
        <w:t xml:space="preserve"> </w:t>
      </w:r>
      <w:r>
        <w:t xml:space="preserve">o avanço do modelo e do</w:t>
      </w:r>
      <w:r>
        <w:t xml:space="preserve"> </w:t>
      </w:r>
      <w:r>
        <w:t xml:space="preserve">software não depende apenas de “treinar uma rede”, mas de executar ciclos repetidos de:</w:t>
      </w:r>
      <w:r>
        <w:t xml:space="preserve"> </w:t>
      </w:r>
      <w:r>
        <w:t xml:space="preserve">curadoria/anotação → treinamento → validação → correções → reprocessamento de dados.</w:t>
      </w:r>
      <w:r>
        <w:t xml:space="preserve"> </w:t>
      </w:r>
      <w:r>
        <w:t xml:space="preserve">Para um dataset que chegou a dezenas de milhares de imagens e para a necessidade de rodar e</w:t>
      </w:r>
      <w:r>
        <w:t xml:space="preserve"> </w:t>
      </w:r>
      <w:r>
        <w:t xml:space="preserve">validar o sistema em um experimento longitudinal (7 dias) com hardware integrado, foi crucial</w:t>
      </w:r>
      <w:r>
        <w:t xml:space="preserve"> </w:t>
      </w:r>
      <w:r>
        <w:t xml:space="preserve">dispor de recursos pagos (assinaturas, créditos e unidades computacionais em nuvem) para</w:t>
      </w:r>
      <w:r>
        <w:t xml:space="preserve"> </w:t>
      </w:r>
      <w:r>
        <w:t xml:space="preserve">reduzir tempo de treinamento/iteração e evitar gargalos impraticáveis em máquina local.</w:t>
      </w:r>
    </w:p>
    <w:p>
      <w:pPr>
        <w:pStyle w:val="BodyText"/>
      </w:pPr>
      <w:r>
        <w:t xml:space="preserve">No contexto de um bolsista no 4º ano de Medicina, com carga acadêmica intensa, esses recursos</w:t>
      </w:r>
      <w:r>
        <w:t xml:space="preserve"> </w:t>
      </w:r>
      <w:r>
        <w:t xml:space="preserve">foram determinantes para transformar tempo limitado em entregas concretas (melhores métricas,</w:t>
      </w:r>
      <w:r>
        <w:t xml:space="preserve"> </w:t>
      </w:r>
      <w:r>
        <w:t xml:space="preserve">maior robustez, automação do pipeline e inovação metodológica), preservando a qualidade</w:t>
      </w:r>
      <w:r>
        <w:t xml:space="preserve"> </w:t>
      </w:r>
      <w:r>
        <w:t xml:space="preserve">científica do projeto e viabilizando a consolidação do ZebTrack-AI como tecnologia publicável.</w:t>
      </w:r>
    </w:p>
    <w:bookmarkEnd w:id="13"/>
    <w:bookmarkStart w:id="14" w:name="X2ba21e31565fc388db9efcfd438e38995521e43"/>
    <w:p>
      <w:pPr>
        <w:pStyle w:val="Heading3"/>
      </w:pPr>
      <w:r>
        <w:t xml:space="preserve">3.3 Softwares de controle, rastreamento e processamento (ZebTrack-AI e ZebTrack)</w:t>
      </w:r>
    </w:p>
    <w:p>
      <w:pPr>
        <w:pStyle w:val="FirstParagraph"/>
      </w:pPr>
      <w:r>
        <w:t xml:space="preserve">Para garantir reprodutibilidade, rastreio consistente e geração automática de variáveis, o período</w:t>
      </w:r>
      <w:r>
        <w:t xml:space="preserve"> </w:t>
      </w:r>
      <w:r>
        <w:t xml:space="preserve">foi marcado pela integração prática entre: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Software customizado em Python para orquestração experimental e rastreamento por IA</w:t>
      </w:r>
      <w:r>
        <w:rPr>
          <w:b/>
          <w:bCs/>
        </w:rPr>
        <w:t xml:space="preserve"> </w:t>
      </w:r>
      <w:r>
        <w:rPr>
          <w:b/>
          <w:bCs/>
        </w:rPr>
        <w:t xml:space="preserve">(ZebTrack-AI):</w:t>
      </w:r>
    </w:p>
    <w:p>
      <w:pPr>
        <w:pStyle w:val="Compact"/>
        <w:numPr>
          <w:ilvl w:val="0"/>
          <w:numId w:val="1011"/>
        </w:numPr>
      </w:pPr>
      <w:r>
        <w:t xml:space="preserve">Captura do vídeo em tempo real (webcam) e sincronização com sessão experimental.</w:t>
      </w:r>
    </w:p>
    <w:p>
      <w:pPr>
        <w:pStyle w:val="Compact"/>
        <w:numPr>
          <w:ilvl w:val="0"/>
          <w:numId w:val="1011"/>
        </w:numPr>
      </w:pPr>
      <w:r>
        <w:t xml:space="preserve">Inferência por IA (YOLO) para localizar o animal e registrar caixa delimitadora (</w:t>
      </w:r>
      <w:r>
        <w:rPr>
          <w:i/>
          <w:iCs/>
        </w:rPr>
        <w:t xml:space="preserve">bounding box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Registro periódico das coordenadas do animal e da confiança da detecção, com timestamps.</w:t>
      </w:r>
    </w:p>
    <w:p>
      <w:pPr>
        <w:pStyle w:val="Compact"/>
        <w:numPr>
          <w:ilvl w:val="0"/>
          <w:numId w:val="1011"/>
        </w:numPr>
      </w:pPr>
      <w:r>
        <w:t xml:space="preserve">Armazenamento organizado por sessão/animal e geração de arquivos de referência (aquário</w:t>
      </w:r>
      <w:r>
        <w:t xml:space="preserve"> </w:t>
      </w:r>
      <w:r>
        <w:t xml:space="preserve">e áreas de interesse).</w:t>
      </w:r>
    </w:p>
    <w:p>
      <w:pPr>
        <w:pStyle w:val="Compact"/>
        <w:numPr>
          <w:ilvl w:val="0"/>
          <w:numId w:val="1011"/>
        </w:numPr>
      </w:pPr>
      <w:r>
        <w:t xml:space="preserve">Integração com microcontrolador para acionar LEDs RGB conforme entrada/saída em áreas.</w:t>
      </w:r>
    </w:p>
    <w:p>
      <w:pPr>
        <w:pStyle w:val="Compact"/>
        <w:numPr>
          <w:ilvl w:val="0"/>
          <w:numId w:val="1011"/>
        </w:numPr>
      </w:pPr>
      <w:r>
        <w:t xml:space="preserve">Produção de logs e estrutura de saída padronizada para análise estatística posterior.</w:t>
      </w:r>
    </w:p>
    <w:p>
      <w:pPr>
        <w:pStyle w:val="FirstParagraph"/>
      </w:pPr>
      <w:r>
        <w:t xml:space="preserve">Além dos itens acima, o desenvolvimento do software envolveu um conjunto de funções e</w:t>
      </w:r>
      <w:r>
        <w:t xml:space="preserve"> </w:t>
      </w:r>
      <w:r>
        <w:t xml:space="preserve">inovações práticas (com impacto direto na rotina do laboratório) que viabilizam a execução</w:t>
      </w:r>
      <w:r>
        <w:t xml:space="preserve"> </w:t>
      </w:r>
      <w:r>
        <w:t xml:space="preserve">contínua de experimentos, minimizando intervenção manual e reduzindo fontes de erro: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Padronização e rastreabilidade do dado:</w:t>
      </w:r>
      <w:r>
        <w:t xml:space="preserve"> </w:t>
      </w:r>
      <w:r>
        <w:t xml:space="preserve">organização automática de pastas por sessão,</w:t>
      </w:r>
      <w:r>
        <w:t xml:space="preserve"> </w:t>
      </w:r>
      <w:r>
        <w:t xml:space="preserve">animal e dia; nomes consistentes; associação explícita entre vídeo, logs e parâmetros.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Definição e persistência das áreas de interesse (AOIs):</w:t>
      </w:r>
      <w:r>
        <w:t xml:space="preserve"> </w:t>
      </w:r>
      <w:r>
        <w:t xml:space="preserve">arquivos contendo coordenadas do</w:t>
      </w:r>
      <w:r>
        <w:t xml:space="preserve"> </w:t>
      </w:r>
      <w:r>
        <w:t xml:space="preserve">aquário e das quatro câmaras laterais; possibilidade de reaproveitar configurações entre dias.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Detecção de eventos a partir da IA:</w:t>
      </w:r>
      <w:r>
        <w:t xml:space="preserve"> </w:t>
      </w:r>
      <w:r>
        <w:t xml:space="preserve">identificação de entrada/saída em AOIs e registro do</w:t>
      </w:r>
      <w:r>
        <w:t xml:space="preserve"> </w:t>
      </w:r>
      <w:r>
        <w:t xml:space="preserve">timestamp correspondente, permitindo reconstruir a sequência comportamental sem inspeção</w:t>
      </w:r>
      <w:r>
        <w:t xml:space="preserve"> </w:t>
      </w:r>
      <w:r>
        <w:t xml:space="preserve">manual de frames.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Integração robusta com hardware:</w:t>
      </w:r>
      <w:r>
        <w:t xml:space="preserve"> </w:t>
      </w:r>
      <w:r>
        <w:t xml:space="preserve">envio de comandos seriais para o Arduino de forma</w:t>
      </w:r>
      <w:r>
        <w:t xml:space="preserve"> </w:t>
      </w:r>
      <w:r>
        <w:t xml:space="preserve">controlada (acender/apagar LEDs RGB por câmara), sincronizando estímulo e comportamento.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Controle de qualidade do rastreio:</w:t>
      </w:r>
      <w:r>
        <w:t xml:space="preserve"> </w:t>
      </w:r>
      <w:r>
        <w:t xml:space="preserve">uso do grau de confiança do modelo para registrar</w:t>
      </w:r>
      <w:r>
        <w:t xml:space="preserve"> </w:t>
      </w:r>
      <w:r>
        <w:t xml:space="preserve">incertezas; redução de “saltos” e perdas de detecção; mitigação de artefatos visuais.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Reprodutibilidade experimental:</w:t>
      </w:r>
      <w:r>
        <w:t xml:space="preserve"> </w:t>
      </w:r>
      <w:r>
        <w:t xml:space="preserve">o mesmo pipeline (câmera → IA → evento → log) é aplicado</w:t>
      </w:r>
      <w:r>
        <w:t xml:space="preserve"> </w:t>
      </w:r>
      <w:r>
        <w:t xml:space="preserve">diariamente, aumentando comparabilidade longitudinal.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Processamento de variáveis comportamentais a partir dos logs (ZebTrack – Pinheiro da</w:t>
      </w:r>
      <w:r>
        <w:rPr>
          <w:b/>
          <w:bCs/>
        </w:rPr>
        <w:t xml:space="preserve"> </w:t>
      </w:r>
      <w:r>
        <w:rPr>
          <w:b/>
          <w:bCs/>
        </w:rPr>
        <w:t xml:space="preserve">Silva et al., 2017, com adaptações):</w:t>
      </w:r>
    </w:p>
    <w:p>
      <w:pPr>
        <w:pStyle w:val="Compact"/>
        <w:numPr>
          <w:ilvl w:val="0"/>
          <w:numId w:val="1014"/>
        </w:numPr>
      </w:pPr>
      <w:r>
        <w:t xml:space="preserve">Adaptação para receber relatórios de rastreio produzidos por IA.</w:t>
      </w:r>
    </w:p>
    <w:p>
      <w:pPr>
        <w:pStyle w:val="Compact"/>
        <w:numPr>
          <w:ilvl w:val="0"/>
          <w:numId w:val="1014"/>
        </w:numPr>
      </w:pPr>
      <w:r>
        <w:t xml:space="preserve">Extração automática de um conjunto de variáveis (ex.: distância total,</w:t>
      </w:r>
      <w:r>
        <w:t xml:space="preserve"> </w:t>
      </w:r>
      <w:r>
        <w:rPr>
          <w:i/>
          <w:iCs/>
        </w:rPr>
        <w:t xml:space="preserve">freezing</w:t>
      </w:r>
      <w:r>
        <w:t xml:space="preserve">, velocidade,</w:t>
      </w:r>
      <w:r>
        <w:t xml:space="preserve"> </w:t>
      </w:r>
      <w:r>
        <w:t xml:space="preserve">entradas e métricas por cor).</w:t>
      </w:r>
    </w:p>
    <w:p>
      <w:pPr>
        <w:pStyle w:val="Compact"/>
        <w:numPr>
          <w:ilvl w:val="0"/>
          <w:numId w:val="1014"/>
        </w:numPr>
      </w:pPr>
      <w:r>
        <w:t xml:space="preserve">Implementação de processamento em lote, permitindo analisar sequencialmente múltiplos</w:t>
      </w:r>
      <w:r>
        <w:t xml:space="preserve"> </w:t>
      </w:r>
      <w:r>
        <w:t xml:space="preserve">animais e produzir relatórios individuais e consolidados sem inspeção frame a frame.</w:t>
      </w:r>
    </w:p>
    <w:p>
      <w:pPr>
        <w:pStyle w:val="FirstParagraph"/>
      </w:pPr>
      <w:r>
        <w:t xml:space="preserve">No plano de evolução do software, também se destaca a transição de um modelo “semi-manual”</w:t>
      </w:r>
      <w:r>
        <w:t xml:space="preserve"> </w:t>
      </w:r>
      <w:r>
        <w:t xml:space="preserve">para um modelo de</w:t>
      </w:r>
      <w:r>
        <w:t xml:space="preserve"> </w:t>
      </w:r>
      <w:r>
        <w:rPr>
          <w:b/>
          <w:bCs/>
        </w:rPr>
        <w:t xml:space="preserve">automação completa</w:t>
      </w:r>
      <w:r>
        <w:t xml:space="preserve">, no qual o esforço humano migra de “clicar frame a</w:t>
      </w:r>
      <w:r>
        <w:t xml:space="preserve"> </w:t>
      </w:r>
      <w:r>
        <w:t xml:space="preserve">frame” para (i) calibrar o método, (ii) curar o dataset e (iii) revisar estatísticas e relatórios.</w:t>
      </w:r>
      <w:r>
        <w:t xml:space="preserve"> </w:t>
      </w:r>
      <w:r>
        <w:t xml:space="preserve">Essa mudança é a principal inovação operacional do período.</w:t>
      </w:r>
    </w:p>
    <w:bookmarkEnd w:id="14"/>
    <w:bookmarkStart w:id="15" w:name="X25d73b2c97319bad8926049a6ee78ca6fb823ea"/>
    <w:p>
      <w:pPr>
        <w:pStyle w:val="Heading3"/>
      </w:pPr>
      <w:r>
        <w:t xml:space="preserve">3.4 Evolução do desenvolvimento do programa (funções e inovações)</w:t>
      </w:r>
    </w:p>
    <w:p>
      <w:pPr>
        <w:pStyle w:val="FirstParagraph"/>
      </w:pPr>
      <w:r>
        <w:t xml:space="preserve">Para fins de transparência e para explicitar o ganho incremental ao longo do tempo, sintetiza-se</w:t>
      </w:r>
      <w:r>
        <w:t xml:space="preserve"> </w:t>
      </w:r>
      <w:r>
        <w:t xml:space="preserve">abaixo a evolução funcional do programa. Esta cronologia não descreve apenas “versões de</w:t>
      </w:r>
      <w:r>
        <w:t xml:space="preserve"> </w:t>
      </w:r>
      <w:r>
        <w:t xml:space="preserve">software”, mas mudanças de método que impactam diretamente a capacidade do laboratório de</w:t>
      </w:r>
      <w:r>
        <w:t xml:space="preserve"> </w:t>
      </w:r>
      <w:r>
        <w:t xml:space="preserve">executar, registrar e analisar experimentos com reprodutibilidade.</w:t>
      </w:r>
    </w:p>
    <w:p>
      <w:pPr>
        <w:pStyle w:val="BodyText"/>
      </w:pPr>
      <w:r>
        <w:rPr>
          <w:b/>
          <w:bCs/>
        </w:rPr>
        <w:t xml:space="preserve">Fase 1 – Identificação do gargalo e abandono do legado (início do projeto):</w:t>
      </w:r>
    </w:p>
    <w:p>
      <w:pPr>
        <w:pStyle w:val="Compact"/>
        <w:numPr>
          <w:ilvl w:val="0"/>
          <w:numId w:val="1015"/>
        </w:numPr>
      </w:pPr>
      <w:r>
        <w:t xml:space="preserve">Os métodos tradicionais (ex.: subtração de fundo) mostraram-se insuficientes em condições</w:t>
      </w:r>
      <w:r>
        <w:t xml:space="preserve"> </w:t>
      </w:r>
      <w:r>
        <w:t xml:space="preserve">reais de laboratório (reflexos, bolhas, ondulações, sujeira no acrílico), exigindo correção manual</w:t>
      </w:r>
      <w:r>
        <w:t xml:space="preserve"> </w:t>
      </w:r>
      <w:r>
        <w:t xml:space="preserve">e tornando a análise inviável em escala.</w:t>
      </w:r>
    </w:p>
    <w:p>
      <w:pPr>
        <w:pStyle w:val="Compact"/>
        <w:numPr>
          <w:ilvl w:val="0"/>
          <w:numId w:val="1015"/>
        </w:numPr>
      </w:pPr>
      <w:r>
        <w:t xml:space="preserve">O gargalo não era apenas “detectar o animal”, mas</w:t>
      </w:r>
      <w:r>
        <w:t xml:space="preserve"> </w:t>
      </w:r>
      <w:r>
        <w:rPr>
          <w:b/>
          <w:bCs/>
        </w:rPr>
        <w:t xml:space="preserve">detectar com estabilidade ao longo do</w:t>
      </w:r>
      <w:r>
        <w:rPr>
          <w:b/>
          <w:bCs/>
        </w:rPr>
        <w:t xml:space="preserve"> </w:t>
      </w:r>
      <w:r>
        <w:rPr>
          <w:b/>
          <w:bCs/>
        </w:rPr>
        <w:t xml:space="preserve">tempo</w:t>
      </w:r>
      <w:r>
        <w:t xml:space="preserve">, pois micro-erros acumulados distorcem métricas longitudinalmente.</w:t>
      </w:r>
    </w:p>
    <w:p>
      <w:pPr>
        <w:pStyle w:val="FirstParagraph"/>
      </w:pPr>
      <w:r>
        <w:rPr>
          <w:b/>
          <w:bCs/>
        </w:rPr>
        <w:t xml:space="preserve">Fase 2 – Introdução da IA como núcleo do rastreio (YOLO) e produção de logs:</w:t>
      </w:r>
    </w:p>
    <w:p>
      <w:pPr>
        <w:pStyle w:val="Compact"/>
        <w:numPr>
          <w:ilvl w:val="0"/>
          <w:numId w:val="1016"/>
        </w:numPr>
      </w:pPr>
      <w:r>
        <w:t xml:space="preserve">Implementou-se inferência por IA para localizar o animal em cada trecho do vídeo.</w:t>
      </w:r>
    </w:p>
    <w:p>
      <w:pPr>
        <w:pStyle w:val="Compact"/>
        <w:numPr>
          <w:ilvl w:val="0"/>
          <w:numId w:val="1016"/>
        </w:numPr>
      </w:pPr>
      <w:r>
        <w:t xml:space="preserve">Foram definidos outputs padronizados (coordenadas, timestamps e confiança), permitindo</w:t>
      </w:r>
      <w:r>
        <w:t xml:space="preserve"> </w:t>
      </w:r>
      <w:r>
        <w:t xml:space="preserve">que os dados brutos fossem analisáveis sem inspeção frame a frame.</w:t>
      </w:r>
    </w:p>
    <w:p>
      <w:pPr>
        <w:pStyle w:val="Compact"/>
        <w:numPr>
          <w:ilvl w:val="0"/>
          <w:numId w:val="1016"/>
        </w:numPr>
      </w:pPr>
      <w:r>
        <w:t xml:space="preserve">A confiança do modelo passou a ser registrada como variável de qualidade, útil para</w:t>
      </w:r>
      <w:r>
        <w:t xml:space="preserve"> </w:t>
      </w:r>
      <w:r>
        <w:t xml:space="preserve">identificar sessões com ruído visual e reduzir falsos eventos.</w:t>
      </w:r>
    </w:p>
    <w:p>
      <w:pPr>
        <w:pStyle w:val="FirstParagraph"/>
      </w:pPr>
      <w:r>
        <w:rPr>
          <w:b/>
          <w:bCs/>
        </w:rPr>
        <w:t xml:space="preserve">Fase 3 – Integração IA → evento → hardware (controle experimental automatizado):</w:t>
      </w:r>
    </w:p>
    <w:p>
      <w:pPr>
        <w:pStyle w:val="Compact"/>
        <w:numPr>
          <w:ilvl w:val="0"/>
          <w:numId w:val="1017"/>
        </w:numPr>
      </w:pPr>
      <w:r>
        <w:t xml:space="preserve">A IA deixou de ser apenas “análise posterior” e passou a compor o método experimental:</w:t>
      </w:r>
      <w:r>
        <w:t xml:space="preserve"> </w:t>
      </w:r>
      <w:r>
        <w:t xml:space="preserve">entrada/saída em áreas de interesse (AOIs) passou a gerar eventos que acionam LEDs RGB,</w:t>
      </w:r>
      <w:r>
        <w:t xml:space="preserve"> </w:t>
      </w:r>
      <w:r>
        <w:t xml:space="preserve">permitindo uma lógica de pista visual dependente do comportamento do animal.</w:t>
      </w:r>
    </w:p>
    <w:p>
      <w:pPr>
        <w:pStyle w:val="Compact"/>
        <w:numPr>
          <w:ilvl w:val="0"/>
          <w:numId w:val="1017"/>
        </w:numPr>
      </w:pPr>
      <w:r>
        <w:t xml:space="preserve">Esta integração reduz variabilidade do operador e aumenta precisão temporal do estímulo.</w:t>
      </w:r>
    </w:p>
    <w:p>
      <w:pPr>
        <w:pStyle w:val="FirstParagraph"/>
      </w:pPr>
      <w:r>
        <w:rPr>
          <w:b/>
          <w:bCs/>
        </w:rPr>
        <w:t xml:space="preserve">Fase 4 – Automação do processamento e consolidação do pipeline (alto throughput):</w:t>
      </w:r>
    </w:p>
    <w:p>
      <w:pPr>
        <w:pStyle w:val="Compact"/>
        <w:numPr>
          <w:ilvl w:val="0"/>
          <w:numId w:val="1018"/>
        </w:numPr>
      </w:pPr>
      <w:r>
        <w:t xml:space="preserve">O fluxo vídeo → logs → variáveis foi acoplado a processamento em lote, gerando relatórios</w:t>
      </w:r>
      <w:r>
        <w:t xml:space="preserve"> </w:t>
      </w:r>
      <w:r>
        <w:t xml:space="preserve">individuais e consolidados por dia/animal sem intervenção manual.</w:t>
      </w:r>
    </w:p>
    <w:p>
      <w:pPr>
        <w:pStyle w:val="Compact"/>
        <w:numPr>
          <w:ilvl w:val="0"/>
          <w:numId w:val="1018"/>
        </w:numPr>
      </w:pPr>
      <w:r>
        <w:t xml:space="preserve">A rotina do laboratório passou a priorizar: coleta reprodutível, curadoria do dataset e análise</w:t>
      </w:r>
      <w:r>
        <w:t xml:space="preserve"> </w:t>
      </w:r>
      <w:r>
        <w:t xml:space="preserve">estatística, em vez de tarefas repetitivas de extração manual de métricas.</w:t>
      </w:r>
    </w:p>
    <w:p>
      <w:pPr>
        <w:pStyle w:val="FirstParagraph"/>
      </w:pPr>
      <w:r>
        <w:rPr>
          <w:b/>
          <w:bCs/>
        </w:rPr>
        <w:t xml:space="preserve">Fase 5 – Escalonamento do dataset e amadurecimento do treinamento/validação:</w:t>
      </w:r>
    </w:p>
    <w:p>
      <w:pPr>
        <w:pStyle w:val="Compact"/>
        <w:numPr>
          <w:ilvl w:val="0"/>
          <w:numId w:val="1019"/>
        </w:numPr>
      </w:pPr>
      <w:r>
        <w:t xml:space="preserve">A evolução do desempenho (mAP/precisão/recall) acompanhou a expansão do dataset e o</w:t>
      </w:r>
      <w:r>
        <w:t xml:space="preserve"> </w:t>
      </w:r>
      <w:r>
        <w:t xml:space="preserve">refino de anotações, com revisões para reduzir inconsistências.</w:t>
      </w:r>
    </w:p>
    <w:p>
      <w:pPr>
        <w:pStyle w:val="Compact"/>
        <w:numPr>
          <w:ilvl w:val="0"/>
          <w:numId w:val="1019"/>
        </w:numPr>
      </w:pPr>
      <w:r>
        <w:t xml:space="preserve">Nesta fase, a anotação manual e a curadoria tornaram-se a principal “força de trabalho” do</w:t>
      </w:r>
      <w:r>
        <w:t xml:space="preserve"> </w:t>
      </w:r>
      <w:r>
        <w:t xml:space="preserve">sistema: a robustez do rastreio depende diretamente da qualidade da base anotada.</w:t>
      </w:r>
    </w:p>
    <w:p>
      <w:pPr>
        <w:pStyle w:val="FirstParagraph"/>
      </w:pPr>
      <w:r>
        <w:t xml:space="preserve">Em síntese, a inovação do período não foi apenas a adoção de IA, mas a transformação da IA</w:t>
      </w:r>
      <w:r>
        <w:t xml:space="preserve"> </w:t>
      </w:r>
      <w:r>
        <w:t xml:space="preserve">em um componente central do desenho experimental, com geração de dados padronizados,</w:t>
      </w:r>
      <w:r>
        <w:t xml:space="preserve"> </w:t>
      </w:r>
      <w:r>
        <w:t xml:space="preserve">reprodutíveis e aptos a modelos estatísticos longitudinais.</w:t>
      </w:r>
    </w:p>
    <w:p>
      <w:pPr>
        <w:pStyle w:val="BodyText"/>
      </w:pPr>
      <w:r>
        <w:t xml:space="preserve">Como resultado, a análise comportamental passou a ser executável de maneira sistemática,</w:t>
      </w:r>
      <w:r>
        <w:t xml:space="preserve"> </w:t>
      </w:r>
      <w:r>
        <w:t xml:space="preserve">reduzindo vieses de avaliação manual e tornando a estatística longitudinal viável em rotina.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execução-e-coleta-de-dados"/>
    <w:p>
      <w:pPr>
        <w:pStyle w:val="Heading2"/>
      </w:pPr>
      <w:r>
        <w:t xml:space="preserve">4. Execução e coleta de dados</w:t>
      </w:r>
    </w:p>
    <w:bookmarkStart w:id="17" w:name="validação-do-modelo-de-tept-artigo-i"/>
    <w:p>
      <w:pPr>
        <w:pStyle w:val="Heading3"/>
      </w:pPr>
      <w:r>
        <w:t xml:space="preserve">4.1 Validação do modelo de TEPT (Artigo I)</w:t>
      </w:r>
    </w:p>
    <w:p>
      <w:pPr>
        <w:pStyle w:val="FirstParagraph"/>
      </w:pPr>
      <w:r>
        <w:t xml:space="preserve">Animais adultos foram divididos em dois grupos experimentais (n=13 por grupo): Controle (GC)</w:t>
      </w:r>
      <w:r>
        <w:t xml:space="preserve"> </w:t>
      </w:r>
      <w:r>
        <w:t xml:space="preserve">e Estresse (GE). O grupo GE foi submetido ao protocolo de estresse multimodal (60 min)</w:t>
      </w:r>
      <w:r>
        <w:t xml:space="preserve"> </w:t>
      </w:r>
      <w:r>
        <w:t xml:space="preserve">pareado com a pista visual (vermelho), incluindo:</w:t>
      </w:r>
    </w:p>
    <w:p>
      <w:pPr>
        <w:pStyle w:val="Compact"/>
        <w:numPr>
          <w:ilvl w:val="0"/>
          <w:numId w:val="1020"/>
        </w:numPr>
      </w:pPr>
      <w:r>
        <w:t xml:space="preserve">Sensibilização tempo-dependente com substância de alarme conspecífica (CAS) e jejum.</w:t>
      </w:r>
    </w:p>
    <w:p>
      <w:pPr>
        <w:pStyle w:val="Compact"/>
        <w:numPr>
          <w:ilvl w:val="0"/>
          <w:numId w:val="1020"/>
        </w:numPr>
      </w:pPr>
      <w:r>
        <w:t xml:space="preserve">Imobilização (25 min).</w:t>
      </w:r>
    </w:p>
    <w:p>
      <w:pPr>
        <w:pStyle w:val="Compact"/>
        <w:numPr>
          <w:ilvl w:val="0"/>
          <w:numId w:val="1020"/>
        </w:numPr>
      </w:pPr>
      <w:r>
        <w:t xml:space="preserve">Restrição com exposição parcial ao ar (25 min).</w:t>
      </w:r>
    </w:p>
    <w:p>
      <w:pPr>
        <w:pStyle w:val="Compact"/>
        <w:numPr>
          <w:ilvl w:val="0"/>
          <w:numId w:val="1020"/>
        </w:numPr>
      </w:pPr>
      <w:r>
        <w:t xml:space="preserve">Alternância hipóxia + choque térmico + estresse luminoso (10 min).</w:t>
      </w:r>
    </w:p>
    <w:p>
      <w:pPr>
        <w:pStyle w:val="Compact"/>
        <w:numPr>
          <w:ilvl w:val="0"/>
          <w:numId w:val="1020"/>
        </w:numPr>
      </w:pPr>
      <w:r>
        <w:t xml:space="preserve">Eletrochoque (5 s; 3 ± 0,2 V AC).</w:t>
      </w:r>
    </w:p>
    <w:p>
      <w:pPr>
        <w:pStyle w:val="FirstParagraph"/>
      </w:pPr>
      <w:r>
        <w:t xml:space="preserve">Após o protocolo, ambos os grupos foram testados diariamente por 7 dias, com gravação de 5</w:t>
      </w:r>
      <w:r>
        <w:t xml:space="preserve"> </w:t>
      </w:r>
      <w:r>
        <w:t xml:space="preserve">min por animal e rastreamento por IA. Foram gerados logs e variáveis comportamentais por</w:t>
      </w:r>
      <w:r>
        <w:t xml:space="preserve"> </w:t>
      </w:r>
      <w:r>
        <w:t xml:space="preserve">sessão e por cor.</w:t>
      </w:r>
    </w:p>
    <w:bookmarkEnd w:id="17"/>
    <w:bookmarkStart w:id="18" w:name="X05d4c074e0cd6248a96941ba9c6aacf45d8fa75"/>
    <w:p>
      <w:pPr>
        <w:pStyle w:val="Heading3"/>
      </w:pPr>
      <w:r>
        <w:t xml:space="preserve">4.2 Tratamento com Cannabis Full Spectrum (Artigo II)</w:t>
      </w:r>
    </w:p>
    <w:p>
      <w:pPr>
        <w:pStyle w:val="FirstParagraph"/>
      </w:pPr>
      <w:r>
        <w:t xml:space="preserve">Em um desenho experimental de tratamento em animais estressados, foram utilizados dois</w:t>
      </w:r>
      <w:r>
        <w:t xml:space="preserve"> </w:t>
      </w:r>
      <w:r>
        <w:t xml:space="preserve">grupos (n=13 por grupo): Grupo Controle Estressado (GCE; sem tratamento) e Grupo Estresse</w:t>
      </w:r>
      <w:r>
        <w:t xml:space="preserve"> </w:t>
      </w:r>
      <w:r>
        <w:t xml:space="preserve">Tratado (GET; óleo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Full Spectrum incorporado à dieta, dose equivalente a</w:t>
      </w:r>
      <w:r>
        <w:t xml:space="preserve"> </w:t>
      </w:r>
      <w:r>
        <w:t xml:space="preserve">10 mg/kg/dia de CBD).</w:t>
      </w:r>
    </w:p>
    <w:p>
      <w:pPr>
        <w:pStyle w:val="BodyText"/>
      </w:pPr>
      <w:r>
        <w:t xml:space="preserve">O tratamento foi aplicado de forma crônica durante 7 dias, concomitantemente aos testes</w:t>
      </w:r>
      <w:r>
        <w:t xml:space="preserve"> </w:t>
      </w:r>
      <w:r>
        <w:t xml:space="preserve">comportamentais diários. O consumo alimentar variável foi registrado como limitação prática,</w:t>
      </w:r>
      <w:r>
        <w:t xml:space="preserve"> </w:t>
      </w:r>
      <w:r>
        <w:t xml:space="preserve">mas os resultados mostraram efeitos progressivos e consistentes na dimensão locomotora e em</w:t>
      </w:r>
      <w:r>
        <w:t xml:space="preserve"> </w:t>
      </w:r>
      <w:r>
        <w:t xml:space="preserve">parâmetros da estratégia de enfrentamento.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rocessamento-e-análise-de-dados"/>
    <w:p>
      <w:pPr>
        <w:pStyle w:val="Heading2"/>
      </w:pPr>
      <w:r>
        <w:t xml:space="preserve">5. Processamento e análise de dados</w:t>
      </w:r>
    </w:p>
    <w:bookmarkStart w:id="20" w:name="X1c19ce604962a583397aede02db41060a5b67d2"/>
    <w:p>
      <w:pPr>
        <w:pStyle w:val="Heading3"/>
      </w:pPr>
      <w:r>
        <w:t xml:space="preserve">5.1 Pipeline de dados (vídeo → rastreio por IA → variáveis → estatística)</w:t>
      </w:r>
    </w:p>
    <w:p>
      <w:pPr>
        <w:pStyle w:val="FirstParagraph"/>
      </w:pPr>
      <w:r>
        <w:t xml:space="preserve">O fluxo operacional consolidado no período seguiu as etapas:</w:t>
      </w:r>
    </w:p>
    <w:p>
      <w:pPr>
        <w:pStyle w:val="Compact"/>
        <w:numPr>
          <w:ilvl w:val="0"/>
          <w:numId w:val="1021"/>
        </w:numPr>
      </w:pPr>
      <w:r>
        <w:t xml:space="preserve">Gravação (5 min/animal/dia) e rastreio por IA em tempo real.</w:t>
      </w:r>
    </w:p>
    <w:p>
      <w:pPr>
        <w:pStyle w:val="Compact"/>
        <w:numPr>
          <w:ilvl w:val="0"/>
          <w:numId w:val="1021"/>
        </w:numPr>
      </w:pPr>
      <w:r>
        <w:t xml:space="preserve">Exportação de logs com coordenadas, timestamps e confiança da detecção.</w:t>
      </w:r>
    </w:p>
    <w:p>
      <w:pPr>
        <w:pStyle w:val="Compact"/>
        <w:numPr>
          <w:ilvl w:val="0"/>
          <w:numId w:val="1021"/>
        </w:numPr>
      </w:pPr>
      <w:r>
        <w:t xml:space="preserve">Conversão/extração de variáveis comportamentais gerais e por cor.</w:t>
      </w:r>
    </w:p>
    <w:p>
      <w:pPr>
        <w:pStyle w:val="Compact"/>
        <w:numPr>
          <w:ilvl w:val="0"/>
          <w:numId w:val="1021"/>
        </w:numPr>
      </w:pPr>
      <w:r>
        <w:t xml:space="preserve">Análise estatística em R com modelos mistos (LMM/GLMM), adequados a dados</w:t>
      </w:r>
      <w:r>
        <w:t xml:space="preserve"> </w:t>
      </w:r>
      <w:r>
        <w:t xml:space="preserve">longitudinais e com pontos faltantes.</w:t>
      </w:r>
    </w:p>
    <w:bookmarkEnd w:id="20"/>
    <w:bookmarkStart w:id="21" w:name="X39db666b78421f7ec300d5f232cc9fdfaafb263"/>
    <w:p>
      <w:pPr>
        <w:pStyle w:val="Heading3"/>
      </w:pPr>
      <w:r>
        <w:t xml:space="preserve">5.2 Evolução metodológica da análise estatística em R (ciclo 2025)</w:t>
      </w:r>
    </w:p>
    <w:p>
      <w:pPr>
        <w:pStyle w:val="FirstParagraph"/>
      </w:pPr>
      <w:r>
        <w:t xml:space="preserve">No ciclo de 2025, consolidou-se uma mudança metodológica importante: a análise deixou de ser</w:t>
      </w:r>
      <w:r>
        <w:t xml:space="preserve"> </w:t>
      </w:r>
      <w:r>
        <w:t xml:space="preserve">um processamento “ad-hoc” de médias e comparações estáticas e passou a ser tratada como um</w:t>
      </w:r>
      <w:r>
        <w:t xml:space="preserve"> </w:t>
      </w:r>
      <w:r>
        <w:t xml:space="preserve">problema de</w:t>
      </w:r>
      <w:r>
        <w:t xml:space="preserve"> </w:t>
      </w:r>
      <w:r>
        <w:rPr>
          <w:b/>
          <w:bCs/>
        </w:rPr>
        <w:t xml:space="preserve">séries temporais hierárquicas</w:t>
      </w:r>
      <w:r>
        <w:t xml:space="preserve"> </w:t>
      </w:r>
      <w:r>
        <w:t xml:space="preserve">(aprendizagem/comportamento ao longo do tempo),</w:t>
      </w:r>
      <w:r>
        <w:t xml:space="preserve"> </w:t>
      </w:r>
      <w:r>
        <w:t xml:space="preserve">em que cada animal possui trajetória própria. Essa mudança foi decisiva para sustentar a</w:t>
      </w:r>
      <w:r>
        <w:t xml:space="preserve"> </w:t>
      </w:r>
      <w:r>
        <w:t xml:space="preserve">interpretação neurobiológica e a robustez estatística dos achados.</w:t>
      </w:r>
    </w:p>
    <w:p>
      <w:pPr>
        <w:pStyle w:val="BodyText"/>
      </w:pPr>
      <w:r>
        <w:rPr>
          <w:b/>
          <w:bCs/>
        </w:rPr>
        <w:t xml:space="preserve">(i) Arquitetura de dados (Wide → Long):</w:t>
      </w:r>
    </w:p>
    <w:p>
      <w:pPr>
        <w:pStyle w:val="Compact"/>
        <w:numPr>
          <w:ilvl w:val="0"/>
          <w:numId w:val="1022"/>
        </w:numPr>
      </w:pPr>
      <w:r>
        <w:t xml:space="preserve">A estruturação final dos dados em formato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foi motivada pela limitação de estruturas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em capturar variância intraindivíduo e dependência temporal.</w:t>
      </w:r>
    </w:p>
    <w:p>
      <w:pPr>
        <w:pStyle w:val="Compact"/>
        <w:numPr>
          <w:ilvl w:val="0"/>
          <w:numId w:val="1022"/>
        </w:numPr>
      </w:pPr>
      <w:r>
        <w:t xml:space="preserve">Na prática, isso permitiu tratar</w:t>
      </w:r>
      <w:r>
        <w:t xml:space="preserve"> </w:t>
      </w:r>
      <w:r>
        <w:rPr>
          <w:b/>
          <w:bCs/>
        </w:rPr>
        <w:t xml:space="preserve">ID do animal</w:t>
      </w:r>
      <w:r>
        <w:t xml:space="preserve"> </w:t>
      </w:r>
      <w:r>
        <w:t xml:space="preserve">como fator de agrupamento e modelar a</w:t>
      </w:r>
      <w:r>
        <w:t xml:space="preserve"> </w:t>
      </w:r>
      <w:r>
        <w:t xml:space="preserve">correlação serial inerente ao desenho longitudinal (7 dias), em vez de reduzir o fenômeno a</w:t>
      </w:r>
      <w:r>
        <w:t xml:space="preserve"> </w:t>
      </w:r>
      <w:r>
        <w:t xml:space="preserve">médias agregadas.</w:t>
      </w:r>
    </w:p>
    <w:p>
      <w:pPr>
        <w:pStyle w:val="Compact"/>
        <w:numPr>
          <w:ilvl w:val="0"/>
          <w:numId w:val="1022"/>
        </w:numPr>
      </w:pPr>
      <w:r>
        <w:t xml:space="preserve">Implementou-se um pipeline de limpeza e</w:t>
      </w:r>
      <w:r>
        <w:t xml:space="preserve"> </w:t>
      </w:r>
      <w:r>
        <w:rPr>
          <w:i/>
          <w:iCs/>
        </w:rPr>
        <w:t xml:space="preserve">pivot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/</w:t>
      </w:r>
      <w:r>
        <w:rPr>
          <w:rStyle w:val="VerbatimChar"/>
        </w:rPr>
        <w:t xml:space="preserve">tidyr</w:t>
      </w:r>
      <w:r>
        <w:t xml:space="preserve">) para que cada linha</w:t>
      </w:r>
      <w:r>
        <w:t xml:space="preserve"> </w:t>
      </w:r>
      <w:r>
        <w:t xml:space="preserve">representasse um estado discreto no tempo (dia/sessão/área), aumentando reprodutibilidade e</w:t>
      </w:r>
      <w:r>
        <w:t xml:space="preserve"> </w:t>
      </w:r>
      <w:r>
        <w:t xml:space="preserve">auditabilidade.</w:t>
      </w:r>
    </w:p>
    <w:p>
      <w:pPr>
        <w:pStyle w:val="FirstParagraph"/>
      </w:pPr>
      <w:r>
        <w:rPr>
          <w:b/>
          <w:bCs/>
        </w:rPr>
        <w:t xml:space="preserve">(ii) Crise de modelagem e escolha de GLMMs (prova por contradição):</w:t>
      </w:r>
    </w:p>
    <w:p>
      <w:pPr>
        <w:pStyle w:val="Compact"/>
        <w:numPr>
          <w:ilvl w:val="0"/>
          <w:numId w:val="1023"/>
        </w:numPr>
      </w:pPr>
      <w:r>
        <w:t xml:space="preserve">Modelos gaussianos simples (ANOVA/regressão linear) foram rejeitados quando apresentaram</w:t>
      </w:r>
      <w:r>
        <w:t xml:space="preserve"> </w:t>
      </w:r>
      <w:r>
        <w:t xml:space="preserve">resíduos heterocedásticos e previsões implausíveis para variáveis limitadas (ex.: tempos, contagens).</w:t>
      </w:r>
    </w:p>
    <w:p>
      <w:pPr>
        <w:pStyle w:val="Compact"/>
        <w:numPr>
          <w:ilvl w:val="0"/>
          <w:numId w:val="1023"/>
        </w:numPr>
      </w:pPr>
      <w:r>
        <w:t xml:space="preserve">Testes com Poisson evidenciaram</w:t>
      </w:r>
      <w:r>
        <w:t xml:space="preserve"> </w:t>
      </w:r>
      <w:r>
        <w:rPr>
          <w:b/>
          <w:bCs/>
        </w:rPr>
        <w:t xml:space="preserve">superdispersão</w:t>
      </w:r>
      <w:r>
        <w:t xml:space="preserve">, levando à adoção de</w:t>
      </w:r>
      <w:r>
        <w:t xml:space="preserve"> </w:t>
      </w:r>
      <w:r>
        <w:rPr>
          <w:b/>
          <w:bCs/>
        </w:rPr>
        <w:t xml:space="preserve">Binomial</w:t>
      </w:r>
      <w:r>
        <w:rPr>
          <w:b/>
          <w:bCs/>
        </w:rP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e, quando necessário,</w:t>
      </w:r>
      <w:r>
        <w:t xml:space="preserve"> </w:t>
      </w:r>
      <w:r>
        <w:rPr>
          <w:b/>
          <w:bCs/>
        </w:rPr>
        <w:t xml:space="preserve">Tweedie</w:t>
      </w:r>
      <w:r>
        <w:t xml:space="preserve"> </w:t>
      </w:r>
      <w:r>
        <w:t xml:space="preserve">para variáveis contínuas com inflação de zeros.</w:t>
      </w:r>
    </w:p>
    <w:p>
      <w:pPr>
        <w:pStyle w:val="Compact"/>
        <w:numPr>
          <w:ilvl w:val="0"/>
          <w:numId w:val="1023"/>
        </w:numPr>
      </w:pPr>
      <w:r>
        <w:t xml:space="preserve">A inclusão de efeitos aleatórios (ex.:</w:t>
      </w:r>
      <w:r>
        <w:t xml:space="preserve"> </w:t>
      </w:r>
      <w:r>
        <w:rPr>
          <w:b/>
          <w:bCs/>
        </w:rPr>
        <w:t xml:space="preserve">(1|ID_Animal)</w:t>
      </w:r>
      <w:r>
        <w:t xml:space="preserve">) foi justificada por testes (ex.: LRT),</w:t>
      </w:r>
      <w:r>
        <w:t xml:space="preserve"> </w:t>
      </w:r>
      <w:r>
        <w:t xml:space="preserve">evitando inflar artificialmente significância ao ignorar individualidade (redução de erro tipo I).</w:t>
      </w:r>
    </w:p>
    <w:p>
      <w:pPr>
        <w:pStyle w:val="FirstParagraph"/>
      </w:pPr>
      <w:r>
        <w:rPr>
          <w:b/>
          <w:bCs/>
        </w:rPr>
        <w:t xml:space="preserve">(iii) Diagnósticos (DHARMa como filtro final):</w:t>
      </w:r>
    </w:p>
    <w:p>
      <w:pPr>
        <w:pStyle w:val="Compact"/>
        <w:numPr>
          <w:ilvl w:val="0"/>
          <w:numId w:val="1024"/>
        </w:numPr>
      </w:pPr>
      <w:r>
        <w:t xml:space="preserve">A seleção do modelo final foi orientada por diagnósticos residuais (ex.: uniformidade e</w:t>
      </w:r>
      <w:r>
        <w:t xml:space="preserve"> </w:t>
      </w:r>
      <w:r>
        <w:t xml:space="preserve">ausência de viés sistemático em resíduos simulados), e não apenas por “obter p &lt; 0,05”.</w:t>
      </w:r>
    </w:p>
    <w:p>
      <w:pPr>
        <w:pStyle w:val="Compact"/>
        <w:numPr>
          <w:ilvl w:val="0"/>
          <w:numId w:val="1024"/>
        </w:numPr>
      </w:pPr>
      <w:r>
        <w:t xml:space="preserve">Esse controle adicionou segurança às inferências e permitiu descartar estruturas instáveis.</w:t>
      </w:r>
    </w:p>
    <w:p>
      <w:pPr>
        <w:pStyle w:val="FirstParagraph"/>
      </w:pPr>
      <w:r>
        <w:rPr>
          <w:b/>
          <w:bCs/>
        </w:rPr>
        <w:t xml:space="preserve">(iv) Interpretação de efeito (emmeans/emtrends e taxas de aprendizagem):</w:t>
      </w:r>
    </w:p>
    <w:p>
      <w:pPr>
        <w:pStyle w:val="Compact"/>
        <w:numPr>
          <w:ilvl w:val="0"/>
          <w:numId w:val="1025"/>
        </w:numPr>
      </w:pPr>
      <w:r>
        <w:t xml:space="preserve">Além de significância, a análise passou a entregar</w:t>
      </w:r>
      <w:r>
        <w:t xml:space="preserve"> </w:t>
      </w:r>
      <w:r>
        <w:rPr>
          <w:b/>
          <w:bCs/>
        </w:rPr>
        <w:t xml:space="preserve">estimativas de efeito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velocidade de</w:t>
      </w:r>
      <w:r>
        <w:rPr>
          <w:b/>
          <w:bCs/>
        </w:rPr>
        <w:t xml:space="preserve"> </w:t>
      </w:r>
      <w:r>
        <w:rPr>
          <w:b/>
          <w:bCs/>
        </w:rPr>
        <w:t xml:space="preserve">mudança</w:t>
      </w:r>
      <w:r>
        <w:t xml:space="preserve"> </w:t>
      </w:r>
      <w:r>
        <w:t xml:space="preserve">(slopes), essenciais para interpretar “aprendizagem” e modulação temporal.</w:t>
      </w:r>
    </w:p>
    <w:p>
      <w:pPr>
        <w:pStyle w:val="Compact"/>
        <w:numPr>
          <w:ilvl w:val="0"/>
          <w:numId w:val="1025"/>
        </w:numPr>
      </w:pPr>
      <w:r>
        <w:t xml:space="preserve">O uso de</w:t>
      </w:r>
      <w:r>
        <w:t xml:space="preserve"> </w:t>
      </w:r>
      <w:r>
        <w:rPr>
          <w:rStyle w:val="VerbatimChar"/>
        </w:rPr>
        <w:t xml:space="preserve">emtrends</w:t>
      </w:r>
      <w:r>
        <w:t xml:space="preserve"> </w:t>
      </w:r>
      <w:r>
        <w:t xml:space="preserve">permitiu quantificar diferenças de taxas (ex.: “grupo aprende mais rápido”),</w:t>
      </w:r>
      <w:r>
        <w:t xml:space="preserve"> </w:t>
      </w:r>
      <w:r>
        <w:t xml:space="preserve">proporcionando interpretação mais direta e defensável.</w:t>
      </w:r>
    </w:p>
    <w:p>
      <w:pPr>
        <w:pStyle w:val="FirstParagraph"/>
      </w:pPr>
      <w:r>
        <w:rPr>
          <w:b/>
          <w:bCs/>
        </w:rPr>
        <w:t xml:space="preserve">(v) Modularização e reprodutibilidade:</w:t>
      </w:r>
    </w:p>
    <w:p>
      <w:pPr>
        <w:pStyle w:val="Compact"/>
        <w:numPr>
          <w:ilvl w:val="0"/>
          <w:numId w:val="1026"/>
        </w:numPr>
      </w:pPr>
      <w:r>
        <w:t xml:space="preserve">O código foi estruturado em módulos (ingestão → diagnóstico → modelagem → contraste),</w:t>
      </w:r>
      <w:r>
        <w:t xml:space="preserve"> </w:t>
      </w:r>
      <w:r>
        <w:t xml:space="preserve">permitindo reanálises rápidas quando a base é atualizada e elevando o padrão de</w:t>
      </w:r>
      <w:r>
        <w:t xml:space="preserve"> </w:t>
      </w:r>
      <w:r>
        <w:t xml:space="preserve">reprodutibilidade exigido por agências de fomento.</w:t>
      </w:r>
    </w:p>
    <w:bookmarkEnd w:id="21"/>
    <w:bookmarkStart w:id="22" w:name="Xaf1cec3334a9951a339e7052d28db15bfddc47d"/>
    <w:p>
      <w:pPr>
        <w:pStyle w:val="Heading3"/>
      </w:pPr>
      <w:r>
        <w:t xml:space="preserve">5.3 Principais resultados consolidados (TEPT e Cannabis Full Spectrum)</w:t>
      </w:r>
    </w:p>
    <w:p>
      <w:pPr>
        <w:pStyle w:val="FirstParagraph"/>
      </w:pPr>
      <w:r>
        <w:rPr>
          <w:b/>
          <w:bCs/>
        </w:rPr>
        <w:t xml:space="preserve">(A) Validação do modelo de TEPT (GC vs GE):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Atividade locomotora:</w:t>
      </w:r>
      <w:r>
        <w:t xml:space="preserve"> </w:t>
      </w:r>
      <w:r>
        <w:t xml:space="preserve">estresse reduziu significativamente a distância total percorrida</w:t>
      </w:r>
      <w:r>
        <w:t xml:space="preserve"> </w:t>
      </w:r>
      <w:r>
        <w:t xml:space="preserve">(t(33,73) = -2,08, p = 0,0449) e a velocidade média (t(33,69) = -2,09, p = 0,0445).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Freezing:</w:t>
      </w:r>
      <w:r>
        <w:t xml:space="preserve"> </w:t>
      </w:r>
      <w:r>
        <w:t xml:space="preserve">aumento significativo do tempo total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no GE (média da resposta</w:t>
      </w:r>
      <w:r>
        <w:t xml:space="preserve"> </w:t>
      </w:r>
      <w:r>
        <w:t xml:space="preserve">= 101,1 s) em comparação ao GC (51,6 s; p = 0,0439).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Memória aversiva (vermelho):</w:t>
      </w:r>
      <w:r>
        <w:t xml:space="preserve"> </w:t>
      </w:r>
      <w:r>
        <w:t xml:space="preserve">diferença significativa na evolução do tempo na área vermelha</w:t>
      </w:r>
      <w:r>
        <w:t xml:space="preserve"> </w:t>
      </w:r>
      <w:r>
        <w:t xml:space="preserve">(z = 2,47, p = 0,0135), com diminuição progressiva no GE (slope = -0,2148;</w:t>
      </w:r>
      <w:r>
        <w:t xml:space="preserve"> </w:t>
      </w:r>
      <w:r>
        <w:t xml:space="preserve">95% CI [-0,376, -0,053]).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Generalização do medo (azul):</w:t>
      </w:r>
      <w:r>
        <w:t xml:space="preserve"> </w:t>
      </w:r>
      <w:r>
        <w:t xml:space="preserve">aumento progressivo do tempo na área azul no GE</w:t>
      </w:r>
      <w:r>
        <w:t xml:space="preserve"> </w:t>
      </w:r>
      <w:r>
        <w:t xml:space="preserve">(slope = 0,5672; 95% CI [0,340, 0,794]) e aumento progressivo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na área azul</w:t>
      </w:r>
      <w:r>
        <w:t xml:space="preserve"> </w:t>
      </w:r>
      <w:r>
        <w:t xml:space="preserve">(slope = 0,3859; 95% CI [0,1983, 0,5736]).</w:t>
      </w:r>
    </w:p>
    <w:p>
      <w:pPr>
        <w:pStyle w:val="FirstParagraph"/>
      </w:pPr>
      <w:r>
        <w:rPr>
          <w:b/>
          <w:bCs/>
        </w:rPr>
        <w:t xml:space="preserve">(B) Cannabis Full Spectrum em animais estressados (GCE vs GET):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Recuperação locomotora ao longo do tempo:</w:t>
      </w:r>
      <w:r>
        <w:t xml:space="preserve"> </w:t>
      </w:r>
      <w:r>
        <w:t xml:space="preserve">tendência de interação tratamento × tempo</w:t>
      </w:r>
      <w:r>
        <w:t xml:space="preserve"> </w:t>
      </w:r>
      <w:r>
        <w:t xml:space="preserve">para distância e velocidade média (z = 1,81; p ≈ 0,0699), com aumento progressivo no GET</w:t>
      </w:r>
      <w:r>
        <w:t xml:space="preserve"> </w:t>
      </w:r>
      <w:r>
        <w:t xml:space="preserve">(slope = 0,0545; 95% CI [0,0188, 0,0902] para distância e [0,0188, 0,0903] para velocidade</w:t>
      </w:r>
      <w:r>
        <w:t xml:space="preserve"> </w:t>
      </w:r>
      <w:r>
        <w:t xml:space="preserve">média).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Interação com áreas coloridas:</w:t>
      </w:r>
      <w:r>
        <w:t xml:space="preserve"> </w:t>
      </w:r>
      <w:r>
        <w:t xml:space="preserve">proporção de animais do GET que interagiu com as cores foi</w:t>
      </w:r>
      <w:r>
        <w:t xml:space="preserve"> </w:t>
      </w:r>
      <w:r>
        <w:t xml:space="preserve">significativamente menor (Fisher: Vermelho p = 0,0159; Azul p = 0,0075; Verde p &lt; 0,0001),</w:t>
      </w:r>
      <w:r>
        <w:t xml:space="preserve"> </w:t>
      </w:r>
      <w:r>
        <w:t xml:space="preserve">sugerindo modulação do padrão exploratório.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Contexto aversivo (vermelho):</w:t>
      </w:r>
      <w:r>
        <w:t xml:space="preserve"> </w:t>
      </w:r>
      <w:r>
        <w:t xml:space="preserve">não houve evidência de “apagamento” da memória aversiva,</w:t>
      </w:r>
      <w:r>
        <w:t xml:space="preserve"> </w:t>
      </w:r>
      <w:r>
        <w:t xml:space="preserve">mas houve modulação da estratégia: o GET apresentou diminuição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ao longo dos</w:t>
      </w:r>
      <w:r>
        <w:t xml:space="preserve"> </w:t>
      </w:r>
      <w:r>
        <w:t xml:space="preserve">dias na área vermelha (slope = -0,146; 95% CI [-0,287, -0,00444]).</w:t>
      </w:r>
    </w:p>
    <w:p>
      <w:pPr>
        <w:pStyle w:val="FirstParagraph"/>
      </w:pPr>
      <w:r>
        <w:t xml:space="preserve">Em conjunto, os resultados sustentam: (i) validade comportamental do paradigma de TEPT</w:t>
      </w:r>
      <w:r>
        <w:t xml:space="preserve"> </w:t>
      </w:r>
      <w:r>
        <w:t xml:space="preserve">com formação de memória aversiva e componentes compatíveis com generalização do medo; e</w:t>
      </w:r>
      <w:r>
        <w:t xml:space="preserve"> </w:t>
      </w:r>
      <w:r>
        <w:t xml:space="preserve">(ii) efeito terapêutico do extrato Full Spectrum principalmente sobre a dimensão tônica do</w:t>
      </w:r>
      <w:r>
        <w:t xml:space="preserve"> </w:t>
      </w:r>
      <w:r>
        <w:t xml:space="preserve">estresse (retardo locomotor), com modulação da resposta comportamental em contexto aversivo.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e9e83eca3e3849f7f27ceb751c91b1b08b6aefa"/>
    <w:p>
      <w:pPr>
        <w:pStyle w:val="Heading2"/>
      </w:pPr>
      <w:r>
        <w:t xml:space="preserve">6. Pedido para prorrogação excepcional de vigência (12 meses) – justificativas</w:t>
      </w:r>
    </w:p>
    <w:p>
      <w:pPr>
        <w:pStyle w:val="FirstParagraph"/>
      </w:pPr>
      <w:r>
        <w:t xml:space="preserve">Solicita-se prorrogação excepcional de vigência por 12 meses (01/03/2026 à 28/02/2027), com</w:t>
      </w:r>
      <w:r>
        <w:t xml:space="preserve"> </w:t>
      </w:r>
      <w:r>
        <w:t xml:space="preserve">base nos seguintes pontos, em formato compatível com os relatórios anteriores:</w:t>
      </w:r>
    </w:p>
    <w:p>
      <w:pPr>
        <w:pStyle w:val="Compact"/>
        <w:numPr>
          <w:ilvl w:val="0"/>
          <w:numId w:val="1029"/>
        </w:numPr>
      </w:pPr>
      <w:r>
        <w:t xml:space="preserve">O projeto gerou um volume de dados comportamentais robusto e dois manuscritos em</w:t>
      </w:r>
      <w:r>
        <w:t xml:space="preserve"> </w:t>
      </w:r>
      <w:r>
        <w:t xml:space="preserve">elaboração, mas a fase de consolidação (revisões, integração final e submissão) exige tempo</w:t>
      </w:r>
      <w:r>
        <w:t xml:space="preserve"> </w:t>
      </w:r>
      <w:r>
        <w:t xml:space="preserve">dedicado para assegurar qualidade e reprodutibilidade.</w:t>
      </w:r>
    </w:p>
    <w:p>
      <w:pPr>
        <w:pStyle w:val="Compact"/>
        <w:numPr>
          <w:ilvl w:val="0"/>
          <w:numId w:val="1029"/>
        </w:numPr>
      </w:pPr>
      <w:r>
        <w:t xml:space="preserve">As análises moleculares previstas (ex.: cortisol e marcadores de neuroinflamação) dependem</w:t>
      </w:r>
      <w:r>
        <w:t xml:space="preserve"> </w:t>
      </w:r>
      <w:r>
        <w:t xml:space="preserve">da aquisição/execução de kits (ELISA/RT-qPCR) e integração cuidadosa com os dados</w:t>
      </w:r>
      <w:r>
        <w:t xml:space="preserve"> </w:t>
      </w:r>
      <w:r>
        <w:t xml:space="preserve">comportamentais já coletados.</w:t>
      </w:r>
    </w:p>
    <w:p>
      <w:pPr>
        <w:pStyle w:val="Compact"/>
        <w:numPr>
          <w:ilvl w:val="0"/>
          <w:numId w:val="1029"/>
        </w:numPr>
      </w:pPr>
      <w:r>
        <w:t xml:space="preserve">Há necessidade de ampliar e generalizar a plataforma computacional para aumentar o impacto</w:t>
      </w:r>
      <w:r>
        <w:t xml:space="preserve"> </w:t>
      </w:r>
      <w:r>
        <w:t xml:space="preserve">da tecnologia no país, por meio de:</w:t>
      </w:r>
    </w:p>
    <w:p>
      <w:pPr>
        <w:pStyle w:val="Compact"/>
        <w:numPr>
          <w:ilvl w:val="1"/>
          <w:numId w:val="1030"/>
        </w:numPr>
      </w:pPr>
      <w:r>
        <w:t xml:space="preserve">Ampliação de dataset para novas perspectivas (incluindo perspectiva lateral).</w:t>
      </w:r>
    </w:p>
    <w:p>
      <w:pPr>
        <w:pStyle w:val="Compact"/>
        <w:numPr>
          <w:ilvl w:val="1"/>
          <w:numId w:val="1030"/>
        </w:numPr>
      </w:pPr>
      <w:r>
        <w:t xml:space="preserve">Autodetecção de áreas de interesse, reduzindo etapa manual e aumentando replicabilidade.</w:t>
      </w:r>
    </w:p>
    <w:p>
      <w:pPr>
        <w:pStyle w:val="Compact"/>
        <w:numPr>
          <w:ilvl w:val="1"/>
          <w:numId w:val="1030"/>
        </w:numPr>
      </w:pPr>
      <w:r>
        <w:t xml:space="preserve">Módulo para processamento de vídeos pré-gravados (reprocessamento de acervos e</w:t>
      </w:r>
      <w:r>
        <w:t xml:space="preserve"> </w:t>
      </w:r>
      <w:r>
        <w:t xml:space="preserve">comparações entre protocolos).</w:t>
      </w:r>
    </w:p>
    <w:p>
      <w:pPr>
        <w:pStyle w:val="Compact"/>
        <w:numPr>
          <w:ilvl w:val="1"/>
          <w:numId w:val="1030"/>
        </w:numPr>
      </w:pPr>
      <w:r>
        <w:t xml:space="preserve">Evolução da interface gráfica em Python (Tkinter) e do empacotamento/distribuição.</w:t>
      </w:r>
    </w:p>
    <w:p>
      <w:pPr>
        <w:pStyle w:val="Compact"/>
        <w:numPr>
          <w:ilvl w:val="0"/>
          <w:numId w:val="1029"/>
        </w:numPr>
      </w:pPr>
      <w:r>
        <w:t xml:space="preserve">Atualização tecnológica do modelo de IA para uma arquitetura de próxima geração (incluindo</w:t>
      </w:r>
      <w:r>
        <w:t xml:space="preserve"> </w:t>
      </w:r>
      <w:r>
        <w:t xml:space="preserve">explicitamente a meta de migração/avaliação com YOLOv26), visando robustez, manutenção e</w:t>
      </w:r>
      <w:r>
        <w:t xml:space="preserve"> </w:t>
      </w:r>
      <w:r>
        <w:t xml:space="preserve">melhoria do desempenho em cenários adversos.</w:t>
      </w:r>
    </w:p>
    <w:p>
      <w:pPr>
        <w:pStyle w:val="FirstParagraph"/>
      </w:pPr>
      <w:r>
        <w:t xml:space="preserve">Digno de nota: no início deste ano, foi 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, trazendo uma oportunidade</w:t>
      </w:r>
      <w:r>
        <w:t xml:space="preserve"> </w:t>
      </w:r>
      <w:r>
        <w:t xml:space="preserve">inesperada (e muito favorável) para 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 ZebTrack-AI. A proposta</w:t>
      </w:r>
      <w:r>
        <w:t xml:space="preserve"> </w:t>
      </w:r>
      <w:r>
        <w:t xml:space="preserve">é avaliar sua adoção porque, no contexto atual, esse tipo de atualização pode permitir que o</w:t>
      </w:r>
      <w:r>
        <w:t xml:space="preserve"> </w:t>
      </w:r>
      <w:r>
        <w:t xml:space="preserve">pesquisador execute o rastreio em 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dependência de</w:t>
      </w:r>
      <w:r>
        <w:t xml:space="preserve"> </w:t>
      </w:r>
      <w:r>
        <w:t xml:space="preserve">placas gráficas dedicadas e caras (ex.: GPUs NVIDIA ou Intel e/ou outras soluções específicas de alto</w:t>
      </w:r>
      <w:r>
        <w:t xml:space="preserve"> </w:t>
      </w:r>
      <w:r>
        <w:t xml:space="preserve">custo, inclusive opções que não estão amplamente disponíveis no contexto de pesquisa no</w:t>
      </w:r>
      <w:r>
        <w:t xml:space="preserve"> </w:t>
      </w:r>
      <w:r>
        <w:t xml:space="preserve">Brasil). Isso aumenta a produtividade (menos tempo de processamento), melhora a viabilidade</w:t>
      </w:r>
      <w:r>
        <w:t xml:space="preserve"> </w:t>
      </w:r>
      <w:r>
        <w:t xml:space="preserve">de uso contínuo e amplia o espectro de pesquisadores capazes de utilizar o software mesmo em</w:t>
      </w:r>
      <w:r>
        <w:t xml:space="preserve"> </w:t>
      </w:r>
      <w:r>
        <w:t xml:space="preserve">cenários com recursos tecnológicos escassos.</w:t>
      </w:r>
      <w:r>
        <w:t xml:space="preserve"> </w:t>
      </w:r>
      <w:r>
        <w:t xml:space="preserve">- Finalização da documentação, padronização de outputs e preparação do pacote para uso por</w:t>
      </w:r>
      <w:r>
        <w:t xml:space="preserve"> </w:t>
      </w:r>
      <w:r>
        <w:t xml:space="preserve">outros laboratórios, maximizando o retorno do investimento da FAPESP.</w:t>
      </w:r>
    </w:p>
    <w:p>
      <w:r>
        <w:pict>
          <v:rect style="width:0;height:1.5pt" o:hralign="center" o:hrstd="t" o:hr="t"/>
        </w:pict>
      </w:r>
    </w:p>
    <w:bookmarkEnd w:id="24"/>
    <w:bookmarkStart w:id="25" w:name="X06e51ee18f4aaa7103a31e8b873adb3e364f9d6"/>
    <w:p>
      <w:pPr>
        <w:pStyle w:val="Heading2"/>
      </w:pPr>
      <w:r>
        <w:t xml:space="preserve">7. Plano de atividades e cronograma para 12 meses adicionais</w:t>
      </w:r>
    </w:p>
    <w:p>
      <w:pPr>
        <w:pStyle w:val="FirstParagraph"/>
      </w:pPr>
      <w:r>
        <w:t xml:space="preserve">O cronograma abaixo segue o modelo previamente adotado (tópicos mensais), adaptado ao</w:t>
      </w:r>
      <w:r>
        <w:t xml:space="preserve"> </w:t>
      </w:r>
      <w:r>
        <w:t xml:space="preserve">período de 12 meses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estatística final (TEPT + Cannabis) e submissão dos manuscritos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fisiológicas e genômicas (cortisol/RT-qPCR/ELISA) e integração com comportamento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Ampliação do dataset (novas condições/perspectiva lateral)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Treinamento/validação da IA (incluindo avaliação de migração para YOLOv26)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de autodetecção de áreas de interesse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para vídeos pré-gravados (processamento em lote de acervos)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Evolução da interface gráfica (UX) e empacotamento/distribuição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Documentação, tutorialização e divulgação acadêmica dos aprimoramentos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referências"/>
    <w:p>
      <w:pPr>
        <w:pStyle w:val="Heading2"/>
      </w:pPr>
      <w:r>
        <w:t xml:space="preserve">8. Referências</w:t>
      </w:r>
    </w:p>
    <w:p>
      <w:pPr>
        <w:pStyle w:val="FirstParagraph"/>
      </w:pPr>
      <w:r>
        <w:t xml:space="preserve">As referências completas utilizadas na fundamentação metodológica e na redação dos</w:t>
      </w:r>
      <w:r>
        <w:t xml:space="preserve"> </w:t>
      </w:r>
      <w:r>
        <w:t xml:space="preserve">manuscritos constam nos rascunhos anexos e serão padronizadas na versão final submetida.</w:t>
      </w:r>
      <w:r>
        <w:t xml:space="preserve"> </w:t>
      </w:r>
      <w:r>
        <w:t xml:space="preserve">Como referências centrais de método e contexto do período, destacam-se:</w:t>
      </w:r>
    </w:p>
    <w:p>
      <w:pPr>
        <w:pStyle w:val="Compact"/>
        <w:numPr>
          <w:ilvl w:val="0"/>
          <w:numId w:val="1031"/>
        </w:numPr>
      </w:pPr>
      <w:r>
        <w:t xml:space="preserve">Pinheiro-da-Silva, J. et al. (2017). ZebTrack: software base para análise comportamental automatizada em zebrafish.</w:t>
      </w:r>
    </w:p>
    <w:p>
      <w:pPr>
        <w:pStyle w:val="Compact"/>
        <w:numPr>
          <w:ilvl w:val="0"/>
          <w:numId w:val="1031"/>
        </w:numPr>
      </w:pPr>
      <w:r>
        <w:t xml:space="preserve">Lima, M. G. et al. (2016). Time-dependent sensitization of stress responses in zebrafish: modelo putativo de TEPT.</w:t>
      </w:r>
      <w:r>
        <w:t xml:space="preserve"> </w:t>
      </w:r>
      <w:r>
        <w:rPr>
          <w:i/>
          <w:iCs/>
        </w:rPr>
        <w:t xml:space="preserve">Behavioural Processes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Yang, H. et al. (2020). Respostas tardias e persistentes após estresse agudo intenso (base conceitual para efeitos prolongados).</w:t>
      </w:r>
    </w:p>
    <w:p>
      <w:pPr>
        <w:pStyle w:val="Compact"/>
        <w:numPr>
          <w:ilvl w:val="0"/>
          <w:numId w:val="1031"/>
        </w:numPr>
      </w:pPr>
      <w:r>
        <w:t xml:space="preserve">Bozhko, D. V. et al. (2022). Artificial intelligence-driven phenotyping of zebrafish psychoactive drug responses.</w:t>
      </w:r>
      <w:r>
        <w:t xml:space="preserve"> </w:t>
      </w:r>
      <w:r>
        <w:rPr>
          <w:i/>
          <w:iCs/>
        </w:rPr>
        <w:t xml:space="preserve">Progress in Neuro-Psychopharmacology and Biological Psychiatry</w:t>
      </w:r>
      <w:r>
        <w:t xml:space="preserve">, 112, 110405.</w:t>
      </w:r>
    </w:p>
    <w:p>
      <w:pPr>
        <w:pStyle w:val="Compact"/>
        <w:numPr>
          <w:ilvl w:val="0"/>
          <w:numId w:val="1031"/>
        </w:numPr>
      </w:pPr>
      <w:r>
        <w:t xml:space="preserve">Lukivikov, D. A. et al. (2024). Open-access AI-driven platform for CNS drug discovery using adult zebrafish.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 411, 110256.</w:t>
      </w:r>
    </w:p>
    <w:p>
      <w:pPr>
        <w:pStyle w:val="Compact"/>
        <w:numPr>
          <w:ilvl w:val="0"/>
          <w:numId w:val="1031"/>
        </w:numPr>
      </w:pPr>
      <w:r>
        <w:t xml:space="preserve">Redmon, J. et al. (2015). You Only Look Once: Unified, Real-Time Object Detection. arXiv. Disponível em:</w:t>
      </w:r>
      <w:r>
        <w:t xml:space="preserve"> </w:t>
      </w:r>
      <w:hyperlink r:id="rId26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Bates, D. et al. (2015). Fitting Linear Mixed-Effects Models Using lme4.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Brooks, M. E. et al. (2017). glmmTMB: Balances speed and flexibility among packages for zero-inflated generalized linear mixed modeling.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Hartig, F. (DHARMa). Residual diagnostics for hierarchical (mixed) regression models (R package). Disponível em:</w:t>
      </w:r>
      <w:r>
        <w:t xml:space="preserve"> </w:t>
      </w:r>
      <w:hyperlink r:id="rId27">
        <w:r>
          <w:rPr>
            <w:rStyle w:val="Hyperlink"/>
          </w:rPr>
          <w:t xml:space="preserve">https://cran.r-project.org/package=DHARMa</w:t>
        </w:r>
      </w:hyperlink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Lenth, R. (emmeans). Estimated Marginal Means, aka Least-Squares Means (R package). Disponível em:</w:t>
      </w:r>
      <w:r>
        <w:t xml:space="preserve"> </w:t>
      </w:r>
      <w:hyperlink r:id="rId28">
        <w:r>
          <w:rPr>
            <w:rStyle w:val="Hyperlink"/>
          </w:rPr>
          <w:t xml:space="preserve">https://cran.r-project.org/package=emmeans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32"/>
        </w:numPr>
      </w:pPr>
      <w:r>
        <w:t xml:space="preserve">Registros auxiliares de histórico de desenvolvimento (arquivos de log exportados do Git) na</w:t>
      </w:r>
      <w:r>
        <w:t xml:space="preserve"> </w:t>
      </w:r>
      <w:r>
        <w:t xml:space="preserve">raiz do repositório.</w:t>
      </w:r>
    </w:p>
    <w:p>
      <w:pPr>
        <w:pStyle w:val="Compact"/>
        <w:numPr>
          <w:ilvl w:val="0"/>
          <w:numId w:val="1032"/>
        </w:numPr>
      </w:pPr>
      <w:r>
        <w:t xml:space="preserve">Métricas verificadas do Roboflow (dataset e modelos) consolidadas no texto.</w:t>
      </w:r>
    </w:p>
    <w:p>
      <w:pPr>
        <w:pStyle w:val="Compact"/>
        <w:numPr>
          <w:ilvl w:val="0"/>
          <w:numId w:val="1032"/>
        </w:numPr>
      </w:pPr>
      <w:r>
        <w:t xml:space="preserve">Tabela de gastos de 2025: arquivo CSV exportado (anexo financeiro).</w:t>
      </w:r>
    </w:p>
    <w:p>
      <w:pPr>
        <w:pStyle w:val="Compact"/>
        <w:numPr>
          <w:ilvl w:val="0"/>
          <w:numId w:val="1032"/>
        </w:numPr>
      </w:pPr>
      <w:r>
        <w:t xml:space="preserve">Documento formal para submissão conjunta: proposta de prorrogação excepcional (submetida e</w:t>
      </w:r>
      <w:r>
        <w:t xml:space="preserve"> </w:t>
      </w:r>
      <w:r>
        <w:t xml:space="preserve">aceita) – arquivo</w:t>
      </w:r>
      <w:r>
        <w:t xml:space="preserve"> </w:t>
      </w:r>
      <w:r>
        <w:rPr>
          <w:b/>
          <w:bCs/>
        </w:rPr>
        <w:t xml:space="preserve">Cópia de Projeto_Prorrogacao_Excepcional_Aceita_v1.md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Rascunhos/manuscritos: validação do modelo de TEPT e tratamento com Cannabis Full</w:t>
      </w:r>
      <w:r>
        <w:t xml:space="preserve"> </w:t>
      </w:r>
      <w:r>
        <w:t xml:space="preserve">Spectrum (documentos de trabalho).</w:t>
      </w:r>
      <w:r>
        <w:t xml:space="preserve"> </w:t>
      </w:r>
      <w:r>
        <w:rPr>
          <w:b/>
          <w:bCs/>
        </w:rPr>
        <w:t xml:space="preserve">Marco Antônio Sant’ Ana Camargos</w:t>
      </w:r>
      <w:r>
        <w:t xml:space="preserve"> </w:t>
      </w:r>
      <w:r>
        <w:t xml:space="preserve">Bolsista FAPESP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Profª. Drª. Percília Cardoso Giaquinto</w:t>
      </w:r>
      <w:r>
        <w:t xml:space="preserve"> </w:t>
      </w:r>
      <w:r>
        <w:t xml:space="preserve">Orientadora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rxiv.org/abs/1506.02640" TargetMode="External" /><Relationship Type="http://schemas.openxmlformats.org/officeDocument/2006/relationships/hyperlink" Id="rId27" Target="https://cran.r-project.org/package=DHARMa" TargetMode="External" /><Relationship Type="http://schemas.openxmlformats.org/officeDocument/2006/relationships/hyperlink" Id="rId28" Target="https://cran.r-project.org/package=emme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rxiv.org/abs/1506.02640" TargetMode="External" /><Relationship Type="http://schemas.openxmlformats.org/officeDocument/2006/relationships/hyperlink" Id="rId27" Target="https://cran.r-project.org/package=DHARMa" TargetMode="External" /><Relationship Type="http://schemas.openxmlformats.org/officeDocument/2006/relationships/hyperlink" Id="rId28" Target="https://cran.r-project.org/package=emme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2026-02-06T21:30:21Z</dcterms:created>
  <dcterms:modified xsi:type="dcterms:W3CDTF">2026-02-06T21:30:21Z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