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Day 09: Activity 1 - Load &amp; Explore</w:t>
      </w:r>
    </w:p>
    <w:p>
      <w:r>
        <w:rPr>
          <w:b/>
          <w:color w:val="000000"/>
        </w:rPr>
        <w:t>Q1: How many rows does the editor report?</w:t>
        <w:br/>
      </w:r>
      <w:r>
        <w:rPr>
          <w:color w:val="000000"/>
        </w:rPr>
        <w:t>Answer: The editor reports 28 rows of customer data (excluding the header).</w:t>
        <w:br/>
        <w:br/>
      </w:r>
      <w:r>
        <w:rPr>
          <w:b/>
          <w:color w:val="000000"/>
        </w:rPr>
        <w:t>Q2: Click the filter arrow on the city column. List every distinct value you see. How many “versions of Manila” are there?</w:t>
        <w:br/>
      </w:r>
      <w:r>
        <w:rPr>
          <w:color w:val="000000"/>
        </w:rPr>
        <w:t>Answer: The raw values are: Manila, MANILA, Quezon City, QC, Cebu, Cebu , Davao, Makati, manila, Quezon city, Makati , davao, Manila . There are 3 different versions of Manila (Manila, MANILA, manila) because of inconsistent capitalization, and similarly with Quezon City (Quezon City, QC, Quezon city) and Cebu (Cebu, Cebu ).</w:t>
        <w:br/>
        <w:br/>
      </w:r>
      <w:r>
        <w:rPr>
          <w:b/>
          <w:color w:val="000000"/>
        </w:rPr>
        <w:t>Q3: What data type icon does monthly_spend show (ABC or 123)? Why did it import that way?</w:t>
        <w:br/>
      </w:r>
      <w:r>
        <w:rPr>
          <w:color w:val="000000"/>
        </w:rPr>
        <w:t>Answer: It shows the 'ABC' text icon. It imported as text because some values have commas in them (like "1,500"), which Excel/Power Query reads as a literal text string rather than a clean number.</w:t>
        <w:br/>
        <w:br/>
      </w:r>
      <w:r>
        <w:rPr>
          <w:b/>
          <w:color w:val="000000"/>
        </w:rPr>
        <w:t>Q4: Scroll the email column. Which two customers have a problem you'll need to report?</w:t>
        <w:br/>
      </w:r>
      <w:r>
        <w:rPr>
          <w:color w:val="000000"/>
        </w:rPr>
        <w:t>Answer: Carlos Reyes (ID 108) and Karen Uy (ID 121) both have completely blank/missing email addresses.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