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E609A">
      <w:pPr>
        <w:pStyle w:val="2"/>
        <w:spacing w:before="0" w:after="0" w:line="360" w:lineRule="auto"/>
        <w:rPr>
          <w:rFonts w:hint="eastAsia" w:ascii="SimSun" w:hAnsi="SimSun" w:eastAsia="SimSun" w:cs="SimSun"/>
        </w:rPr>
      </w:pPr>
      <w:r>
        <w:rPr>
          <w:rFonts w:ascii="SimSun" w:hAnsi="SimSun" w:eastAsia="SimSun" w:cs="SimSun"/>
        </w:rPr>
        <w:t>软件委托开发合同</w:t>
      </w:r>
    </w:p>
    <w:p w14:paraId="7CEF041C">
      <w:pPr>
        <w:pStyle w:val="10"/>
        <w:spacing w:before="0" w:beforeAutospacing="0" w:after="0" w:afterAutospacing="0" w:line="360" w:lineRule="auto"/>
        <w:jc w:val="right"/>
        <w:rPr>
          <w:rFonts w:hint="eastAsia" w:ascii="SimSun" w:hAnsi="SimSun" w:eastAsia="SimSun" w:cs="SimSun"/>
          <w:bCs/>
          <w:color w:val="000000"/>
        </w:rPr>
      </w:pPr>
      <w:r>
        <w:rPr>
          <w:rFonts w:hint="eastAsia" w:ascii="SimSun" w:hAnsi="SimSun" w:eastAsia="SimSun" w:cs="SimSun"/>
          <w:bCs/>
          <w:color w:val="000000"/>
        </w:rPr>
        <w:t>编号：</w:t>
      </w:r>
      <w:r>
        <w:rPr>
          <w:rFonts w:ascii="SimSun" w:hAnsi="SimSun" w:eastAsia="SimSun" w:cs="SimSun"/>
          <w:bCs/>
          <w:color w:val="000000"/>
        </w:rPr>
        <w:t>FN-TSA-2025-Q1-00</w:t>
      </w:r>
      <w:r>
        <w:rPr>
          <w:rFonts w:hint="eastAsia" w:ascii="SimSun" w:hAnsi="SimSun" w:eastAsia="SimSun" w:cs="SimSun"/>
          <w:bCs/>
          <w:color w:val="000000"/>
        </w:rPr>
        <w:t>2</w:t>
      </w:r>
    </w:p>
    <w:p w14:paraId="623EE2C7">
      <w:pPr>
        <w:pStyle w:val="10"/>
        <w:spacing w:before="0" w:beforeAutospacing="0" w:after="0" w:afterAutospacing="0" w:line="360" w:lineRule="auto"/>
        <w:rPr>
          <w:rFonts w:hint="eastAsia" w:ascii="SimSun" w:hAnsi="SimSun" w:eastAsia="SimSun" w:cs="SimSun"/>
          <w:b/>
          <w:color w:val="000000"/>
        </w:rPr>
      </w:pPr>
    </w:p>
    <w:p w14:paraId="25B07301">
      <w:pPr>
        <w:pStyle w:val="10"/>
        <w:spacing w:before="0" w:beforeAutospacing="0" w:after="0" w:afterAutospacing="0" w:line="360" w:lineRule="auto"/>
        <w:jc w:val="both"/>
        <w:rPr>
          <w:rFonts w:hint="eastAsia" w:ascii="SimSun" w:hAnsi="SimSun" w:eastAsia="SimSun" w:cs="SimSun"/>
          <w:b/>
          <w:color w:val="000000"/>
        </w:rPr>
      </w:pPr>
      <w:commentRangeStart w:id="0"/>
      <w:r>
        <w:rPr>
          <w:rFonts w:ascii="SimSun" w:hAnsi="SimSun" w:eastAsia="SimSun" w:cs="SimSun"/>
          <w:b/>
          <w:color w:val="000000"/>
        </w:rPr>
        <w:t>甲方（委托方）</w:t>
      </w:r>
      <w:r>
        <w:rPr>
          <w:rFonts w:hint="eastAsia" w:ascii="SimSun" w:hAnsi="SimSun" w:eastAsia="SimSun" w:cs="SimSun"/>
          <w:b/>
          <w:color w:val="000000"/>
        </w:rPr>
        <w:t>：【】</w:t>
      </w:r>
    </w:p>
    <w:p w14:paraId="0F429C4E">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 xml:space="preserve">地址：【】 </w:t>
      </w:r>
    </w:p>
    <w:p w14:paraId="09730540">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统一社会信用代码：【】</w:t>
      </w:r>
    </w:p>
    <w:p w14:paraId="1C9D2279">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法定代表人：【】</w:t>
      </w:r>
      <w:commentRangeEnd w:id="0"/>
      <w:r>
        <w:rPr>
          <w:rStyle w:val="7"/>
        </w:rPr>
        <w:commentReference w:id="0"/>
      </w:r>
    </w:p>
    <w:p w14:paraId="6BCD78A3">
      <w:pPr>
        <w:pStyle w:val="10"/>
        <w:spacing w:before="0" w:beforeAutospacing="0" w:after="0" w:afterAutospacing="0" w:line="360" w:lineRule="auto"/>
        <w:jc w:val="both"/>
        <w:rPr>
          <w:rFonts w:hint="eastAsia" w:ascii="SimSun" w:hAnsi="SimSun" w:eastAsia="SimSun" w:cs="SimSun"/>
          <w:b/>
          <w:color w:val="000000"/>
        </w:rPr>
      </w:pPr>
    </w:p>
    <w:p w14:paraId="5FAB6AC6">
      <w:pPr>
        <w:pStyle w:val="10"/>
        <w:spacing w:before="0" w:beforeAutospacing="0" w:after="0" w:afterAutospacing="0" w:line="360" w:lineRule="auto"/>
        <w:jc w:val="both"/>
        <w:rPr>
          <w:rFonts w:hint="eastAsia" w:ascii="SimSun" w:hAnsi="SimSun" w:eastAsia="SimSun" w:cs="SimSun"/>
          <w:b/>
          <w:bCs/>
          <w:color w:val="000000"/>
        </w:rPr>
      </w:pPr>
      <w:r>
        <w:rPr>
          <w:rFonts w:ascii="SimSun" w:hAnsi="SimSun" w:eastAsia="SimSun" w:cs="SimSun"/>
          <w:b/>
          <w:bCs/>
          <w:color w:val="000000"/>
        </w:rPr>
        <w:t>乙方（开发方）</w:t>
      </w:r>
      <w:r>
        <w:rPr>
          <w:rFonts w:hint="eastAsia" w:ascii="SimSun" w:hAnsi="SimSun" w:eastAsia="SimSun" w:cs="SimSun"/>
          <w:b/>
          <w:bCs/>
          <w:color w:val="000000"/>
        </w:rPr>
        <w:t xml:space="preserve">：北京飞脑科技有限公司 </w:t>
      </w:r>
    </w:p>
    <w:p w14:paraId="4E2C2511">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地址：北京市海淀区中关村东路8号东升大厦AB座四层4143</w:t>
      </w:r>
    </w:p>
    <w:p w14:paraId="0E96CFAD">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 xml:space="preserve">统一社会信用代码：91110108MAE5E9FW5W </w:t>
      </w:r>
    </w:p>
    <w:p w14:paraId="4AA9D2CC">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 xml:space="preserve">法定代表：邢健 </w:t>
      </w:r>
    </w:p>
    <w:p w14:paraId="14A0785C">
      <w:pPr>
        <w:pStyle w:val="10"/>
        <w:spacing w:before="0" w:beforeAutospacing="0" w:after="0" w:afterAutospacing="0" w:line="360" w:lineRule="auto"/>
        <w:jc w:val="both"/>
        <w:rPr>
          <w:rFonts w:hint="eastAsia" w:ascii="SimSun" w:hAnsi="SimSun" w:eastAsia="SimSun" w:cs="SimSun"/>
          <w:color w:val="000000"/>
        </w:rPr>
      </w:pPr>
    </w:p>
    <w:p w14:paraId="671D65C0">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本合同各方经平等自愿协商，根据《中华人民共和国民法典》及相关法规，就甲方委托乙方进行软件开发事宜，签订本合同以共同遵守。</w:t>
      </w:r>
    </w:p>
    <w:p w14:paraId="1F2166FF">
      <w:pPr>
        <w:pStyle w:val="10"/>
        <w:spacing w:before="0" w:beforeAutospacing="0" w:after="0" w:afterAutospacing="0" w:line="360" w:lineRule="auto"/>
        <w:rPr>
          <w:rFonts w:hint="eastAsia" w:ascii="SimSun" w:hAnsi="SimSun" w:eastAsia="SimSun" w:cs="SimSun"/>
          <w:color w:val="000000"/>
        </w:rPr>
      </w:pPr>
    </w:p>
    <w:p w14:paraId="6DD57381">
      <w:pPr>
        <w:pStyle w:val="4"/>
        <w:numPr>
          <w:ilvl w:val="0"/>
          <w:numId w:val="1"/>
        </w:numPr>
        <w:spacing w:before="0" w:after="0" w:line="360" w:lineRule="auto"/>
        <w:rPr>
          <w:rFonts w:hint="eastAsia" w:ascii="SimSun" w:hAnsi="SimSun" w:eastAsia="SimSun" w:cs="SimSun"/>
        </w:rPr>
      </w:pPr>
      <w:r>
        <w:rPr>
          <w:rFonts w:ascii="SimSun" w:hAnsi="SimSun" w:eastAsia="SimSun" w:cs="SimSun"/>
        </w:rPr>
        <w:t>开发软件</w:t>
      </w:r>
    </w:p>
    <w:p w14:paraId="30BD0643">
      <w:pPr>
        <w:pStyle w:val="10"/>
        <w:numPr>
          <w:ilvl w:val="1"/>
          <w:numId w:val="1"/>
        </w:numPr>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甲方委托乙方开发软件，基本信息如下：</w:t>
      </w:r>
    </w:p>
    <w:p w14:paraId="5EA60F7B">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软件名称：</w:t>
      </w:r>
      <w:ins w:id="0" w:author="mark" w:date="2025-03-14T11:09:29Z">
        <w:r>
          <w:rPr>
            <w:rFonts w:hint="eastAsia" w:ascii="SimSun" w:hAnsi="SimSun" w:eastAsia="SimSun" w:cs="SimSun"/>
            <w:color w:val="000000"/>
            <w:lang w:val="en-US" w:eastAsia="zh-CN"/>
          </w:rPr>
          <w:t>大模型</w:t>
        </w:r>
      </w:ins>
      <w:del w:id="1" w:author="mark" w:date="2025-03-14T11:09:27Z">
        <w:r>
          <w:rPr>
            <w:rFonts w:hint="eastAsia" w:ascii="SimSun" w:hAnsi="SimSun" w:eastAsia="SimSun" w:cs="SimSun"/>
            <w:color w:val="000000"/>
          </w:rPr>
          <w:delText>AI</w:delText>
        </w:r>
      </w:del>
      <w:del w:id="2" w:author="Sean Li" w:date="2025-03-14T09:16:00Z">
        <w:r>
          <w:rPr>
            <w:rFonts w:hint="eastAsia" w:ascii="SimSun" w:hAnsi="SimSun" w:eastAsia="SimSun" w:cs="SimSun"/>
            <w:color w:val="000000"/>
          </w:rPr>
          <w:delText>尽调</w:delText>
        </w:r>
      </w:del>
      <w:ins w:id="3" w:author="Sean Li" w:date="2025-03-14T09:16:00Z">
        <w:r>
          <w:rPr>
            <w:rFonts w:hint="eastAsia" w:ascii="SimSun" w:hAnsi="SimSun" w:eastAsia="SimSun" w:cs="SimSun"/>
            <w:color w:val="000000"/>
          </w:rPr>
          <w:t>审计</w:t>
        </w:r>
      </w:ins>
      <w:del w:id="4" w:author="Sean Li" w:date="2025-03-14T09:17:00Z">
        <w:r>
          <w:rPr>
            <w:rFonts w:hint="eastAsia" w:ascii="SimSun" w:hAnsi="SimSun" w:eastAsia="SimSun" w:cs="SimSun"/>
            <w:color w:val="000000"/>
          </w:rPr>
          <w:delText>（网页版）</w:delText>
        </w:r>
      </w:del>
      <w:r>
        <w:rPr>
          <w:rFonts w:hint="eastAsia" w:ascii="SimSun" w:hAnsi="SimSun" w:eastAsia="SimSun" w:cs="SimSun"/>
          <w:color w:val="000000"/>
        </w:rPr>
        <w:t>（暂定，以最终名称为准）</w:t>
      </w:r>
    </w:p>
    <w:p w14:paraId="23ACC50A">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主要功能：</w:t>
      </w:r>
      <w:r>
        <w:rPr>
          <w:rFonts w:hint="eastAsia" w:ascii="SimSun" w:hAnsi="SimSun" w:eastAsia="SimSun" w:cs="SimSun"/>
          <w:color w:val="000000"/>
        </w:rPr>
        <w:t>见下表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1843"/>
        <w:gridCol w:w="5738"/>
      </w:tblGrid>
      <w:tr w14:paraId="54BABF50">
        <w:tc>
          <w:tcPr>
            <w:tcW w:w="704" w:type="dxa"/>
          </w:tcPr>
          <w:p w14:paraId="63E3BF98">
            <w:pPr>
              <w:pStyle w:val="10"/>
              <w:adjustRightInd w:val="0"/>
              <w:snapToGrid w:val="0"/>
              <w:spacing w:before="0" w:beforeAutospacing="0" w:after="0" w:afterAutospacing="0"/>
              <w:rPr>
                <w:rFonts w:hint="eastAsia" w:cs="SimSun" w:asciiTheme="minorEastAsia" w:hAnsiTheme="minorEastAsia"/>
                <w:b/>
                <w:bCs/>
                <w:color w:val="000000"/>
                <w:sz w:val="21"/>
                <w:szCs w:val="21"/>
              </w:rPr>
            </w:pPr>
            <w:r>
              <w:rPr>
                <w:rFonts w:hint="eastAsia" w:cs="SimSun" w:asciiTheme="minorEastAsia" w:hAnsiTheme="minorEastAsia"/>
                <w:b/>
                <w:bCs/>
                <w:color w:val="000000"/>
                <w:sz w:val="21"/>
                <w:szCs w:val="21"/>
              </w:rPr>
              <w:t>序号</w:t>
            </w:r>
          </w:p>
        </w:tc>
        <w:tc>
          <w:tcPr>
            <w:tcW w:w="1843" w:type="dxa"/>
          </w:tcPr>
          <w:p w14:paraId="333A11FF">
            <w:pPr>
              <w:pStyle w:val="10"/>
              <w:adjustRightInd w:val="0"/>
              <w:snapToGrid w:val="0"/>
              <w:spacing w:before="0" w:beforeAutospacing="0" w:after="0" w:afterAutospacing="0"/>
              <w:rPr>
                <w:rFonts w:hint="eastAsia" w:cs="SimSun" w:asciiTheme="minorEastAsia" w:hAnsiTheme="minorEastAsia"/>
                <w:b/>
                <w:bCs/>
                <w:color w:val="000000"/>
                <w:sz w:val="21"/>
                <w:szCs w:val="21"/>
              </w:rPr>
            </w:pPr>
            <w:r>
              <w:rPr>
                <w:rFonts w:hint="eastAsia" w:cs="SimSun" w:asciiTheme="minorEastAsia" w:hAnsiTheme="minorEastAsia"/>
                <w:b/>
                <w:bCs/>
                <w:color w:val="000000"/>
                <w:sz w:val="21"/>
                <w:szCs w:val="21"/>
              </w:rPr>
              <w:t>功能</w:t>
            </w:r>
          </w:p>
        </w:tc>
        <w:tc>
          <w:tcPr>
            <w:tcW w:w="5738" w:type="dxa"/>
          </w:tcPr>
          <w:p w14:paraId="450495A2">
            <w:pPr>
              <w:pStyle w:val="10"/>
              <w:adjustRightInd w:val="0"/>
              <w:snapToGrid w:val="0"/>
              <w:spacing w:before="0" w:beforeAutospacing="0" w:after="0" w:afterAutospacing="0"/>
              <w:rPr>
                <w:rFonts w:hint="eastAsia" w:cs="SimSun" w:asciiTheme="minorEastAsia" w:hAnsiTheme="minorEastAsia"/>
                <w:b/>
                <w:bCs/>
                <w:color w:val="000000"/>
                <w:sz w:val="21"/>
                <w:szCs w:val="21"/>
              </w:rPr>
            </w:pPr>
            <w:r>
              <w:rPr>
                <w:rFonts w:hint="eastAsia" w:cs="SimSun" w:asciiTheme="minorEastAsia" w:hAnsiTheme="minorEastAsia"/>
                <w:b/>
                <w:bCs/>
                <w:color w:val="000000"/>
                <w:sz w:val="21"/>
                <w:szCs w:val="21"/>
              </w:rPr>
              <w:t>说明</w:t>
            </w:r>
          </w:p>
        </w:tc>
      </w:tr>
      <w:tr w14:paraId="4CA83A70">
        <w:tc>
          <w:tcPr>
            <w:tcW w:w="704" w:type="dxa"/>
          </w:tcPr>
          <w:p w14:paraId="1B4A4D9C">
            <w:pPr>
              <w:pStyle w:val="10"/>
              <w:adjustRightInd w:val="0"/>
              <w:snapToGrid w:val="0"/>
              <w:spacing w:before="0" w:beforeAutospacing="0" w:after="0" w:afterAutospacing="0"/>
              <w:rPr>
                <w:rFonts w:hint="eastAsia" w:cs="SimSun" w:asciiTheme="minorEastAsia" w:hAnsiTheme="minorEastAsia"/>
                <w:color w:val="000000"/>
                <w:sz w:val="21"/>
                <w:szCs w:val="21"/>
              </w:rPr>
            </w:pPr>
            <w:r>
              <w:rPr>
                <w:rFonts w:hint="eastAsia" w:cs="SimSun" w:asciiTheme="minorEastAsia" w:hAnsiTheme="minorEastAsia"/>
                <w:color w:val="000000"/>
                <w:sz w:val="21"/>
                <w:szCs w:val="21"/>
              </w:rPr>
              <w:t>一</w:t>
            </w:r>
          </w:p>
        </w:tc>
        <w:tc>
          <w:tcPr>
            <w:tcW w:w="1843" w:type="dxa"/>
          </w:tcPr>
          <w:p w14:paraId="0C902295">
            <w:pPr>
              <w:pStyle w:val="10"/>
              <w:adjustRightInd w:val="0"/>
              <w:snapToGrid w:val="0"/>
              <w:spacing w:before="0" w:beforeAutospacing="0" w:after="0" w:afterAutospacing="0"/>
              <w:rPr>
                <w:rFonts w:hint="eastAsia" w:cs="SimSun" w:asciiTheme="minorEastAsia" w:hAnsiTheme="minorEastAsia"/>
                <w:color w:val="000000"/>
                <w:sz w:val="21"/>
                <w:szCs w:val="21"/>
              </w:rPr>
            </w:pPr>
            <w:r>
              <w:rPr>
                <w:rFonts w:hint="eastAsia" w:cs="SimSun" w:asciiTheme="minorEastAsia" w:hAnsiTheme="minorEastAsia"/>
                <w:color w:val="000000"/>
                <w:sz w:val="21"/>
                <w:szCs w:val="21"/>
              </w:rPr>
              <w:t>被审计单位信息维护（单位代码，单位名称）</w:t>
            </w:r>
          </w:p>
        </w:tc>
        <w:tc>
          <w:tcPr>
            <w:tcW w:w="5738" w:type="dxa"/>
            <w:vAlign w:val="center"/>
          </w:tcPr>
          <w:p w14:paraId="399062DE">
            <w:pPr>
              <w:pStyle w:val="10"/>
              <w:adjustRightInd w:val="0"/>
              <w:snapToGrid w:val="0"/>
              <w:spacing w:before="0" w:beforeAutospacing="0" w:after="0" w:afterAutospacing="0"/>
              <w:jc w:val="center"/>
              <w:rPr>
                <w:rFonts w:hint="eastAsia" w:cs="SimSun" w:asciiTheme="minorEastAsia" w:hAnsiTheme="minorEastAsia"/>
                <w:color w:val="000000"/>
                <w:sz w:val="21"/>
                <w:szCs w:val="21"/>
              </w:rPr>
            </w:pPr>
            <w:r>
              <w:rPr>
                <w:rFonts w:hint="eastAsia" w:cs="SimSun" w:asciiTheme="minorEastAsia" w:hAnsiTheme="minorEastAsia"/>
                <w:color w:val="000000"/>
                <w:sz w:val="21"/>
                <w:szCs w:val="21"/>
              </w:rPr>
              <w:t>/</w:t>
            </w:r>
          </w:p>
        </w:tc>
      </w:tr>
      <w:tr w14:paraId="0E82BD01">
        <w:tc>
          <w:tcPr>
            <w:tcW w:w="704" w:type="dxa"/>
          </w:tcPr>
          <w:p w14:paraId="6CD6C755">
            <w:pPr>
              <w:pStyle w:val="10"/>
              <w:adjustRightInd w:val="0"/>
              <w:snapToGrid w:val="0"/>
              <w:spacing w:before="0" w:beforeAutospacing="0" w:after="0" w:afterAutospacing="0"/>
              <w:rPr>
                <w:rFonts w:hint="eastAsia" w:cs="SimSun" w:asciiTheme="minorEastAsia" w:hAnsiTheme="minorEastAsia"/>
                <w:color w:val="000000"/>
                <w:sz w:val="21"/>
                <w:szCs w:val="21"/>
              </w:rPr>
            </w:pPr>
            <w:r>
              <w:rPr>
                <w:rFonts w:hint="eastAsia" w:cs="SimSun" w:asciiTheme="minorEastAsia" w:hAnsiTheme="minorEastAsia"/>
                <w:color w:val="000000"/>
                <w:sz w:val="21"/>
                <w:szCs w:val="21"/>
              </w:rPr>
              <w:t>二</w:t>
            </w:r>
          </w:p>
        </w:tc>
        <w:tc>
          <w:tcPr>
            <w:tcW w:w="1843" w:type="dxa"/>
          </w:tcPr>
          <w:p w14:paraId="06A9F042">
            <w:pPr>
              <w:widowControl w:val="0"/>
              <w:adjustRightInd w:val="0"/>
              <w:snapToGrid w:val="0"/>
              <w:jc w:val="both"/>
              <w:rPr>
                <w:rFonts w:hint="eastAsia" w:asciiTheme="minorEastAsia" w:hAnsiTheme="minorEastAsia"/>
                <w:sz w:val="21"/>
                <w:szCs w:val="21"/>
              </w:rPr>
            </w:pPr>
            <w:r>
              <w:rPr>
                <w:rFonts w:hint="eastAsia" w:asciiTheme="minorEastAsia" w:hAnsiTheme="minorEastAsia"/>
                <w:sz w:val="21"/>
                <w:szCs w:val="21"/>
              </w:rPr>
              <w:t>文件导入（会议纪要、合同、附件等）</w:t>
            </w:r>
          </w:p>
        </w:tc>
        <w:tc>
          <w:tcPr>
            <w:tcW w:w="5738" w:type="dxa"/>
          </w:tcPr>
          <w:p w14:paraId="76A0D583">
            <w:pPr>
              <w:pStyle w:val="10"/>
              <w:adjustRightInd w:val="0"/>
              <w:snapToGrid w:val="0"/>
              <w:spacing w:before="0" w:beforeAutospacing="0" w:after="0" w:afterAutospacing="0"/>
              <w:jc w:val="both"/>
              <w:rPr>
                <w:rFonts w:hint="eastAsia" w:cs="SimSun" w:asciiTheme="minorEastAsia" w:hAnsiTheme="minorEastAsia"/>
                <w:color w:val="000000"/>
                <w:sz w:val="21"/>
                <w:szCs w:val="21"/>
              </w:rPr>
            </w:pPr>
            <w:r>
              <w:rPr>
                <w:rFonts w:hint="eastAsia" w:cs="SimSun" w:asciiTheme="minorEastAsia" w:hAnsiTheme="minorEastAsia"/>
                <w:color w:val="000000"/>
                <w:sz w:val="21"/>
                <w:szCs w:val="21"/>
              </w:rPr>
              <w:t>Word + pdf 格式。</w:t>
            </w:r>
          </w:p>
          <w:p w14:paraId="132BF156">
            <w:pPr>
              <w:pStyle w:val="10"/>
              <w:adjustRightInd w:val="0"/>
              <w:snapToGrid w:val="0"/>
              <w:spacing w:before="0" w:beforeAutospacing="0" w:after="0" w:afterAutospacing="0"/>
              <w:jc w:val="both"/>
              <w:rPr>
                <w:rFonts w:hint="eastAsia" w:cs="SimSun" w:asciiTheme="minorEastAsia" w:hAnsiTheme="minorEastAsia"/>
                <w:color w:val="000000"/>
                <w:sz w:val="21"/>
                <w:szCs w:val="21"/>
              </w:rPr>
            </w:pPr>
            <w:r>
              <w:rPr>
                <w:rFonts w:hint="eastAsia" w:cs="SimSun" w:asciiTheme="minorEastAsia" w:hAnsiTheme="minorEastAsia"/>
                <w:color w:val="000000"/>
                <w:sz w:val="21"/>
                <w:szCs w:val="21"/>
              </w:rPr>
              <w:t>按不同单位、文件类型存放。如A单位下分三个类别：会议纪要、合同、附件。</w:t>
            </w:r>
          </w:p>
          <w:p w14:paraId="3BC0A872">
            <w:pPr>
              <w:pStyle w:val="10"/>
              <w:adjustRightInd w:val="0"/>
              <w:snapToGrid w:val="0"/>
              <w:spacing w:before="0" w:beforeAutospacing="0" w:after="0" w:afterAutospacing="0"/>
              <w:jc w:val="both"/>
              <w:rPr>
                <w:rFonts w:hint="eastAsia" w:cs="SimSun" w:asciiTheme="minorEastAsia" w:hAnsiTheme="minorEastAsia"/>
                <w:color w:val="000000"/>
                <w:sz w:val="21"/>
                <w:szCs w:val="21"/>
              </w:rPr>
            </w:pPr>
            <w:r>
              <w:rPr>
                <w:rFonts w:hint="eastAsia" w:cs="SimSun" w:asciiTheme="minorEastAsia" w:hAnsiTheme="minorEastAsia"/>
                <w:color w:val="000000"/>
                <w:sz w:val="21"/>
                <w:szCs w:val="21"/>
              </w:rPr>
              <w:t>可以查看已经导入的文件（含筛选、搜索功能、含标记是否ai抽取信息）</w:t>
            </w:r>
          </w:p>
        </w:tc>
      </w:tr>
      <w:tr w14:paraId="4C877416">
        <w:tc>
          <w:tcPr>
            <w:tcW w:w="704" w:type="dxa"/>
          </w:tcPr>
          <w:p w14:paraId="4899956C">
            <w:pPr>
              <w:pStyle w:val="10"/>
              <w:adjustRightInd w:val="0"/>
              <w:snapToGrid w:val="0"/>
              <w:spacing w:before="0" w:beforeAutospacing="0" w:after="0" w:afterAutospacing="0"/>
              <w:rPr>
                <w:rFonts w:hint="eastAsia" w:cs="SimSun" w:asciiTheme="minorEastAsia" w:hAnsiTheme="minorEastAsia"/>
                <w:color w:val="000000"/>
                <w:sz w:val="21"/>
                <w:szCs w:val="21"/>
              </w:rPr>
            </w:pPr>
            <w:r>
              <w:rPr>
                <w:rFonts w:hint="eastAsia" w:cs="SimSun" w:asciiTheme="minorEastAsia" w:hAnsiTheme="minorEastAsia"/>
                <w:color w:val="000000"/>
                <w:sz w:val="21"/>
                <w:szCs w:val="21"/>
              </w:rPr>
              <w:t>三</w:t>
            </w:r>
          </w:p>
        </w:tc>
        <w:tc>
          <w:tcPr>
            <w:tcW w:w="1843" w:type="dxa"/>
          </w:tcPr>
          <w:p w14:paraId="470623B4">
            <w:pPr>
              <w:widowControl w:val="0"/>
              <w:adjustRightInd w:val="0"/>
              <w:snapToGrid w:val="0"/>
              <w:jc w:val="both"/>
              <w:rPr>
                <w:rFonts w:hint="eastAsia" w:asciiTheme="minorEastAsia" w:hAnsiTheme="minorEastAsia"/>
                <w:sz w:val="21"/>
                <w:szCs w:val="21"/>
              </w:rPr>
            </w:pPr>
            <w:r>
              <w:rPr>
                <w:rFonts w:hint="eastAsia" w:asciiTheme="minorEastAsia" w:hAnsiTheme="minorEastAsia"/>
                <w:sz w:val="21"/>
                <w:szCs w:val="21"/>
              </w:rPr>
              <w:t>关键信息抽取（三重一大会议纪要）</w:t>
            </w:r>
          </w:p>
        </w:tc>
        <w:tc>
          <w:tcPr>
            <w:tcW w:w="5738" w:type="dxa"/>
          </w:tcPr>
          <w:p w14:paraId="4A9C209F">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可以批量选择已经导入的会议纪要或合同文件进行关键信息抽取。</w:t>
            </w:r>
          </w:p>
          <w:p w14:paraId="51CA0190">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1.</w:t>
            </w:r>
            <w:r>
              <w:rPr>
                <w:rFonts w:hint="eastAsia" w:asciiTheme="minorEastAsia" w:hAnsiTheme="minorEastAsia"/>
                <w:sz w:val="21"/>
                <w:szCs w:val="21"/>
              </w:rPr>
              <w:tab/>
            </w:r>
            <w:r>
              <w:rPr>
                <w:rFonts w:hint="eastAsia" w:asciiTheme="minorEastAsia" w:hAnsiTheme="minorEastAsia"/>
                <w:sz w:val="21"/>
                <w:szCs w:val="21"/>
              </w:rPr>
              <w:t>三重一大会议纪要</w:t>
            </w:r>
          </w:p>
          <w:p w14:paraId="4DAAC11C">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默认说明（可更改）</w:t>
            </w:r>
          </w:p>
          <w:p w14:paraId="2ABF3A2C">
            <w:pPr>
              <w:adjustRightInd w:val="0"/>
              <w:snapToGrid w:val="0"/>
              <w:jc w:val="both"/>
              <w:rPr>
                <w:rFonts w:hint="eastAsia" w:asciiTheme="minorEastAsia" w:hAnsiTheme="minorEastAsia"/>
                <w:sz w:val="21"/>
                <w:szCs w:val="21"/>
              </w:rPr>
            </w:pPr>
            <w:r>
              <w:rPr>
                <w:rFonts w:asciiTheme="minorEastAsia" w:hAnsiTheme="minorEastAsia"/>
                <w:sz w:val="21"/>
                <w:szCs w:val="21"/>
              </w:rPr>
              <w:tab/>
            </w:r>
            <w:r>
              <w:rPr>
                <w:rFonts w:hint="eastAsia" w:asciiTheme="minorEastAsia" w:hAnsiTheme="minorEastAsia"/>
                <w:sz w:val="21"/>
                <w:szCs w:val="21"/>
              </w:rPr>
              <w:t>重大决策：涉及单位战略调整、改制重组、民生政策等全局性事项。</w:t>
            </w:r>
          </w:p>
          <w:p w14:paraId="05276C26">
            <w:pPr>
              <w:adjustRightInd w:val="0"/>
              <w:snapToGrid w:val="0"/>
              <w:jc w:val="both"/>
              <w:rPr>
                <w:rFonts w:hint="eastAsia" w:asciiTheme="minorEastAsia" w:hAnsiTheme="minorEastAsia"/>
                <w:sz w:val="21"/>
                <w:szCs w:val="21"/>
              </w:rPr>
            </w:pPr>
            <w:r>
              <w:rPr>
                <w:rFonts w:asciiTheme="minorEastAsia" w:hAnsiTheme="minorEastAsia"/>
                <w:sz w:val="21"/>
                <w:szCs w:val="21"/>
              </w:rPr>
              <w:tab/>
            </w:r>
            <w:r>
              <w:rPr>
                <w:rFonts w:hint="eastAsia" w:asciiTheme="minorEastAsia" w:hAnsiTheme="minorEastAsia"/>
                <w:sz w:val="21"/>
                <w:szCs w:val="21"/>
              </w:rPr>
              <w:t>重要干部任免：包括领导班子成员、关键岗位人员的选拔任用。</w:t>
            </w:r>
          </w:p>
          <w:p w14:paraId="546CB031">
            <w:pPr>
              <w:adjustRightInd w:val="0"/>
              <w:snapToGrid w:val="0"/>
              <w:jc w:val="both"/>
              <w:rPr>
                <w:rFonts w:hint="eastAsia" w:asciiTheme="minorEastAsia" w:hAnsiTheme="minorEastAsia"/>
                <w:sz w:val="21"/>
                <w:szCs w:val="21"/>
              </w:rPr>
            </w:pPr>
            <w:r>
              <w:rPr>
                <w:rFonts w:asciiTheme="minorEastAsia" w:hAnsiTheme="minorEastAsia"/>
                <w:sz w:val="21"/>
                <w:szCs w:val="21"/>
              </w:rPr>
              <w:tab/>
            </w:r>
            <w:r>
              <w:rPr>
                <w:rFonts w:hint="eastAsia" w:asciiTheme="minorEastAsia" w:hAnsiTheme="minorEastAsia"/>
                <w:sz w:val="21"/>
                <w:szCs w:val="21"/>
              </w:rPr>
              <w:t>重大项目：如重大基建、海外投资、并购等高风险项目。</w:t>
            </w:r>
          </w:p>
          <w:p w14:paraId="68B01F17">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大额资金：单笔或累计超过规定限额的资金运作。</w:t>
            </w:r>
          </w:p>
          <w:p w14:paraId="47A5A6A6">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默认字段（可更改）</w:t>
            </w:r>
          </w:p>
          <w:p w14:paraId="75EF5CE8">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序号、会议时间、文号、会议议题、会议结论、内容摘要、事项类别、事项详情、涉及资金数额、相关部门、相关人员、决策依据、会议原文。</w:t>
            </w:r>
          </w:p>
          <w:p w14:paraId="3290D5EC">
            <w:pPr>
              <w:adjustRightInd w:val="0"/>
              <w:snapToGrid w:val="0"/>
              <w:jc w:val="both"/>
              <w:rPr>
                <w:rFonts w:hint="eastAsia" w:asciiTheme="minorEastAsia" w:hAnsiTheme="minorEastAsia"/>
                <w:sz w:val="21"/>
                <w:szCs w:val="21"/>
              </w:rPr>
            </w:pPr>
          </w:p>
          <w:p w14:paraId="7ACC270A">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2.</w:t>
            </w:r>
            <w:r>
              <w:rPr>
                <w:rFonts w:hint="eastAsia" w:asciiTheme="minorEastAsia" w:hAnsiTheme="minorEastAsia"/>
                <w:sz w:val="21"/>
                <w:szCs w:val="21"/>
              </w:rPr>
              <w:tab/>
            </w:r>
            <w:r>
              <w:rPr>
                <w:rFonts w:hint="eastAsia" w:asciiTheme="minorEastAsia" w:hAnsiTheme="minorEastAsia"/>
                <w:sz w:val="21"/>
                <w:szCs w:val="21"/>
              </w:rPr>
              <w:t>合同信息抽取</w:t>
            </w:r>
          </w:p>
          <w:p w14:paraId="0502A718">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默认字段（可更改）</w:t>
            </w:r>
          </w:p>
          <w:p w14:paraId="637A58C5">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序号、合同编号、签署日期、合同名称、甲方、乙方、合同金额（含税）、合同金额（不含税）、支付条款、履约期限、双方义务、验收标准、违约责任。</w:t>
            </w:r>
          </w:p>
        </w:tc>
      </w:tr>
      <w:tr w14:paraId="3F97C70C">
        <w:tc>
          <w:tcPr>
            <w:tcW w:w="704" w:type="dxa"/>
          </w:tcPr>
          <w:p w14:paraId="037D44BD">
            <w:pPr>
              <w:pStyle w:val="10"/>
              <w:adjustRightInd w:val="0"/>
              <w:snapToGrid w:val="0"/>
              <w:spacing w:before="0" w:beforeAutospacing="0" w:after="0" w:afterAutospacing="0"/>
              <w:rPr>
                <w:rFonts w:hint="eastAsia" w:cs="SimSun" w:asciiTheme="minorEastAsia" w:hAnsiTheme="minorEastAsia"/>
                <w:color w:val="000000"/>
                <w:sz w:val="21"/>
                <w:szCs w:val="21"/>
              </w:rPr>
            </w:pPr>
            <w:r>
              <w:rPr>
                <w:rFonts w:hint="eastAsia" w:cs="SimSun" w:asciiTheme="minorEastAsia" w:hAnsiTheme="minorEastAsia"/>
                <w:color w:val="000000"/>
                <w:sz w:val="21"/>
                <w:szCs w:val="21"/>
              </w:rPr>
              <w:t>四</w:t>
            </w:r>
          </w:p>
        </w:tc>
        <w:tc>
          <w:tcPr>
            <w:tcW w:w="1843" w:type="dxa"/>
          </w:tcPr>
          <w:p w14:paraId="77C2CAD8">
            <w:pPr>
              <w:widowControl w:val="0"/>
              <w:adjustRightInd w:val="0"/>
              <w:snapToGrid w:val="0"/>
              <w:jc w:val="both"/>
              <w:rPr>
                <w:rFonts w:hint="eastAsia" w:asciiTheme="minorEastAsia" w:hAnsiTheme="minorEastAsia"/>
                <w:sz w:val="21"/>
                <w:szCs w:val="21"/>
              </w:rPr>
            </w:pPr>
            <w:r>
              <w:rPr>
                <w:rFonts w:hint="eastAsia" w:asciiTheme="minorEastAsia" w:hAnsiTheme="minorEastAsia"/>
                <w:sz w:val="21"/>
                <w:szCs w:val="21"/>
              </w:rPr>
              <w:t>简单问答</w:t>
            </w:r>
          </w:p>
        </w:tc>
        <w:tc>
          <w:tcPr>
            <w:tcW w:w="5738" w:type="dxa"/>
          </w:tcPr>
          <w:p w14:paraId="59BEC129">
            <w:pPr>
              <w:adjustRightInd w:val="0"/>
              <w:snapToGrid w:val="0"/>
              <w:jc w:val="both"/>
              <w:rPr>
                <w:rFonts w:hint="eastAsia" w:asciiTheme="minorEastAsia" w:hAnsiTheme="minorEastAsia"/>
                <w:sz w:val="21"/>
                <w:szCs w:val="21"/>
              </w:rPr>
            </w:pPr>
            <w:r>
              <w:rPr>
                <w:rFonts w:hint="eastAsia" w:asciiTheme="minorEastAsia" w:hAnsiTheme="minorEastAsia"/>
                <w:sz w:val="21"/>
                <w:szCs w:val="21"/>
              </w:rPr>
              <w:t>基于导入的会议纪要、合同及其他附件等文本内容回答问题。</w:t>
            </w:r>
          </w:p>
        </w:tc>
      </w:tr>
      <w:tr w14:paraId="44572773">
        <w:tc>
          <w:tcPr>
            <w:tcW w:w="704" w:type="dxa"/>
          </w:tcPr>
          <w:p w14:paraId="10EEC3FC">
            <w:pPr>
              <w:pStyle w:val="10"/>
              <w:adjustRightInd w:val="0"/>
              <w:snapToGrid w:val="0"/>
              <w:spacing w:before="0" w:beforeAutospacing="0" w:after="0" w:afterAutospacing="0"/>
              <w:rPr>
                <w:rFonts w:hint="eastAsia" w:cs="SimSun" w:asciiTheme="minorEastAsia" w:hAnsiTheme="minorEastAsia"/>
                <w:color w:val="000000"/>
                <w:sz w:val="21"/>
                <w:szCs w:val="21"/>
              </w:rPr>
            </w:pPr>
            <w:r>
              <w:rPr>
                <w:rFonts w:hint="eastAsia" w:cs="SimSun" w:asciiTheme="minorEastAsia" w:hAnsiTheme="minorEastAsia"/>
                <w:color w:val="000000"/>
                <w:sz w:val="21"/>
                <w:szCs w:val="21"/>
              </w:rPr>
              <w:t>五</w:t>
            </w:r>
          </w:p>
        </w:tc>
        <w:tc>
          <w:tcPr>
            <w:tcW w:w="1843" w:type="dxa"/>
          </w:tcPr>
          <w:p w14:paraId="32E15657">
            <w:pPr>
              <w:widowControl w:val="0"/>
              <w:adjustRightInd w:val="0"/>
              <w:snapToGrid w:val="0"/>
              <w:jc w:val="both"/>
              <w:rPr>
                <w:rFonts w:hint="eastAsia" w:asciiTheme="minorEastAsia" w:hAnsiTheme="minorEastAsia"/>
                <w:sz w:val="21"/>
                <w:szCs w:val="21"/>
              </w:rPr>
            </w:pPr>
            <w:r>
              <w:rPr>
                <w:rFonts w:hint="eastAsia" w:asciiTheme="minorEastAsia" w:hAnsiTheme="minorEastAsia"/>
                <w:sz w:val="21"/>
                <w:szCs w:val="21"/>
              </w:rPr>
              <w:t>合规性规则设置（无具体规则，支持自定义）</w:t>
            </w:r>
          </w:p>
        </w:tc>
        <w:tc>
          <w:tcPr>
            <w:tcW w:w="5738" w:type="dxa"/>
          </w:tcPr>
          <w:p w14:paraId="16EE3DC2">
            <w:pPr>
              <w:pStyle w:val="10"/>
              <w:adjustRightInd w:val="0"/>
              <w:snapToGrid w:val="0"/>
              <w:spacing w:before="0" w:beforeAutospacing="0" w:after="0" w:afterAutospacing="0"/>
              <w:jc w:val="both"/>
              <w:rPr>
                <w:rFonts w:hint="eastAsia" w:cs="SimSun" w:asciiTheme="minorEastAsia" w:hAnsiTheme="minorEastAsia"/>
                <w:color w:val="000000"/>
                <w:sz w:val="21"/>
                <w:szCs w:val="21"/>
              </w:rPr>
            </w:pPr>
            <w:r>
              <w:rPr>
                <w:rFonts w:hint="eastAsia" w:cs="SimSun" w:asciiTheme="minorEastAsia" w:hAnsiTheme="minorEastAsia"/>
                <w:color w:val="000000"/>
                <w:sz w:val="21"/>
                <w:szCs w:val="21"/>
              </w:rPr>
              <w:t>如缺少参会人员</w:t>
            </w:r>
          </w:p>
          <w:p w14:paraId="09BA1F80">
            <w:pPr>
              <w:pStyle w:val="10"/>
              <w:adjustRightInd w:val="0"/>
              <w:snapToGrid w:val="0"/>
              <w:spacing w:before="0" w:beforeAutospacing="0" w:after="0" w:afterAutospacing="0"/>
              <w:jc w:val="both"/>
              <w:rPr>
                <w:rFonts w:hint="eastAsia" w:cs="SimSun" w:asciiTheme="minorEastAsia" w:hAnsiTheme="minorEastAsia"/>
                <w:color w:val="000000"/>
                <w:sz w:val="21"/>
                <w:szCs w:val="21"/>
              </w:rPr>
            </w:pPr>
            <w:r>
              <w:rPr>
                <w:rFonts w:hint="eastAsia" w:cs="SimSun" w:asciiTheme="minorEastAsia" w:hAnsiTheme="minorEastAsia"/>
                <w:color w:val="000000"/>
                <w:sz w:val="21"/>
                <w:szCs w:val="21"/>
              </w:rPr>
              <w:tab/>
            </w:r>
            <w:r>
              <w:rPr>
                <w:rFonts w:hint="eastAsia" w:cs="SimSun" w:asciiTheme="minorEastAsia" w:hAnsiTheme="minorEastAsia"/>
                <w:color w:val="000000"/>
                <w:sz w:val="21"/>
                <w:szCs w:val="21"/>
              </w:rPr>
              <w:t>设置完规则之后，可以根据规则对相关文件进行校验，校验结果可显示在文件查看列表。</w:t>
            </w:r>
          </w:p>
        </w:tc>
      </w:tr>
    </w:tbl>
    <w:p w14:paraId="755B5EF7">
      <w:pPr>
        <w:pStyle w:val="10"/>
        <w:spacing w:before="120" w:beforeLines="50" w:beforeAutospacing="0" w:after="0" w:afterAutospacing="0" w:line="360" w:lineRule="auto"/>
        <w:rPr>
          <w:rFonts w:hint="eastAsia" w:ascii="SimSun" w:hAnsi="SimSun" w:eastAsia="SimSun" w:cs="SimSun"/>
          <w:color w:val="000000"/>
        </w:rPr>
      </w:pPr>
      <w:commentRangeStart w:id="1"/>
      <w:r>
        <w:rPr>
          <w:rFonts w:ascii="SimSun" w:hAnsi="SimSun" w:eastAsia="SimSun" w:cs="SimSun"/>
          <w:color w:val="000000"/>
        </w:rPr>
        <w:t>开发期限：</w:t>
      </w:r>
      <w:r>
        <w:rPr>
          <w:rFonts w:hint="eastAsia" w:ascii="SimSun" w:hAnsi="SimSun" w:eastAsia="SimSun" w:cs="SimSun"/>
          <w:color w:val="000000"/>
        </w:rPr>
        <w:t>【】</w:t>
      </w:r>
      <w:bookmarkStart w:id="1" w:name="_GoBack"/>
      <w:bookmarkEnd w:id="1"/>
      <w:r>
        <w:rPr>
          <w:rFonts w:hint="eastAsia" w:ascii="SimSun" w:hAnsi="SimSun" w:eastAsia="SimSun" w:cs="SimSun"/>
          <w:color w:val="000000"/>
        </w:rPr>
        <w:t>天（自本协议签订之日起算）</w:t>
      </w:r>
      <w:commentRangeEnd w:id="1"/>
      <w:r>
        <w:rPr>
          <w:rStyle w:val="7"/>
        </w:rPr>
        <w:commentReference w:id="1"/>
      </w:r>
    </w:p>
    <w:p w14:paraId="4D5728F5">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除本合同另有约定外，本合同中“开发软件”均指上述软件。</w:t>
      </w:r>
    </w:p>
    <w:p w14:paraId="674D8669">
      <w:pPr>
        <w:pStyle w:val="4"/>
        <w:numPr>
          <w:ilvl w:val="0"/>
          <w:numId w:val="1"/>
        </w:numPr>
        <w:spacing w:before="0" w:after="0" w:line="360" w:lineRule="auto"/>
        <w:rPr>
          <w:rFonts w:hint="eastAsia" w:ascii="SimSun" w:hAnsi="SimSun" w:eastAsia="SimSun" w:cs="SimSun"/>
        </w:rPr>
      </w:pPr>
      <w:r>
        <w:rPr>
          <w:rFonts w:ascii="SimSun" w:hAnsi="SimSun" w:eastAsia="SimSun" w:cs="SimSun"/>
        </w:rPr>
        <w:t>开发费用</w:t>
      </w:r>
    </w:p>
    <w:p w14:paraId="242A646E">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开发费用（合同价款）</w:t>
      </w:r>
    </w:p>
    <w:p w14:paraId="095B9439">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本次开发费用总价（</w:t>
      </w:r>
      <w:r>
        <w:rPr>
          <w:rFonts w:hint="eastAsia" w:ascii="SimSun" w:hAnsi="SimSun" w:eastAsia="SimSun" w:cs="SimSun"/>
          <w:color w:val="000000"/>
        </w:rPr>
        <w:t>含税</w:t>
      </w:r>
      <w:r>
        <w:rPr>
          <w:rFonts w:ascii="SimSun" w:hAnsi="SimSun" w:eastAsia="SimSun" w:cs="SimSun"/>
          <w:color w:val="000000"/>
        </w:rPr>
        <w:t>）为：人民币（大写）</w:t>
      </w:r>
      <w:r>
        <w:rPr>
          <w:rFonts w:hint="eastAsia" w:ascii="SimSun" w:hAnsi="SimSun" w:eastAsia="SimSun" w:cs="SimSun"/>
          <w:color w:val="000000"/>
        </w:rPr>
        <w:t>伍万</w:t>
      </w:r>
      <w:r>
        <w:rPr>
          <w:rFonts w:ascii="SimSun" w:hAnsi="SimSun" w:eastAsia="SimSun" w:cs="SimSun"/>
          <w:color w:val="000000"/>
        </w:rPr>
        <w:t>元（￥</w:t>
      </w:r>
      <w:r>
        <w:rPr>
          <w:rFonts w:hint="eastAsia" w:ascii="SimSun" w:hAnsi="SimSun" w:eastAsia="SimSun" w:cs="SimSun"/>
          <w:color w:val="000000"/>
        </w:rPr>
        <w:t>50000</w:t>
      </w:r>
      <w:r>
        <w:rPr>
          <w:rFonts w:ascii="SimSun" w:hAnsi="SimSun" w:eastAsia="SimSun" w:cs="SimSun"/>
          <w:color w:val="000000"/>
        </w:rPr>
        <w:t>元）。</w:t>
      </w:r>
    </w:p>
    <w:p w14:paraId="7CE51751">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费用调整</w:t>
      </w:r>
    </w:p>
    <w:p w14:paraId="7BBC7A34">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开发过程中因需求变更导致费用调整的，由双方签署需求变更单；根据双方确认的变更单相应增减费用。</w:t>
      </w:r>
    </w:p>
    <w:p w14:paraId="08A91FCB">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增减费用的付款方式以变更单约定为准；如无特别约定，则增加的费用按本合同约定的付款方式相应支付，减少的费用则从合同总价款中相应减少。</w:t>
      </w:r>
    </w:p>
    <w:p w14:paraId="5B356ECF">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付款方式</w:t>
      </w:r>
    </w:p>
    <w:p w14:paraId="2BE8E0A7">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首笔款：</w:t>
      </w:r>
      <w:bookmarkStart w:id="0" w:name="OLE_LINK4"/>
      <w:r>
        <w:rPr>
          <w:rFonts w:ascii="SimSun" w:hAnsi="SimSun" w:eastAsia="SimSun" w:cs="SimSun"/>
          <w:color w:val="000000"/>
        </w:rPr>
        <w:t>￥</w:t>
      </w:r>
      <w:r>
        <w:rPr>
          <w:rFonts w:hint="eastAsia" w:ascii="SimSun" w:hAnsi="SimSun" w:eastAsia="SimSun" w:cs="SimSun"/>
          <w:color w:val="000000"/>
        </w:rPr>
        <w:t>10000</w:t>
      </w:r>
      <w:r>
        <w:rPr>
          <w:rFonts w:ascii="SimSun" w:hAnsi="SimSun" w:eastAsia="SimSun" w:cs="SimSun"/>
          <w:color w:val="000000"/>
        </w:rPr>
        <w:t>元</w:t>
      </w:r>
      <w:bookmarkEnd w:id="0"/>
      <w:r>
        <w:rPr>
          <w:rFonts w:ascii="SimSun" w:hAnsi="SimSun" w:eastAsia="SimSun" w:cs="SimSun"/>
          <w:color w:val="000000"/>
        </w:rPr>
        <w:t>，于本合同签订后5个工作日内支付；</w:t>
      </w:r>
    </w:p>
    <w:p w14:paraId="4F09B080">
      <w:pPr>
        <w:pStyle w:val="10"/>
        <w:spacing w:before="0" w:beforeAutospacing="0" w:after="0" w:afterAutospacing="0" w:line="360" w:lineRule="auto"/>
        <w:rPr>
          <w:rFonts w:hint="eastAsia" w:ascii="SimSun" w:hAnsi="SimSun" w:eastAsia="SimSun" w:cs="SimSun"/>
          <w:color w:val="000000"/>
        </w:rPr>
      </w:pPr>
      <w:r>
        <w:rPr>
          <w:rFonts w:hint="eastAsia" w:ascii="SimSun" w:hAnsi="SimSun" w:eastAsia="SimSun" w:cs="SimSun"/>
          <w:color w:val="000000"/>
        </w:rPr>
        <w:t>第二笔款：</w:t>
      </w:r>
      <w:r>
        <w:rPr>
          <w:rFonts w:ascii="SimSun" w:hAnsi="SimSun" w:eastAsia="SimSun" w:cs="SimSun"/>
          <w:color w:val="000000"/>
        </w:rPr>
        <w:t>￥</w:t>
      </w:r>
      <w:r>
        <w:rPr>
          <w:rFonts w:hint="eastAsia" w:ascii="SimSun" w:hAnsi="SimSun" w:eastAsia="SimSun" w:cs="SimSun"/>
          <w:color w:val="000000"/>
        </w:rPr>
        <w:t>20000</w:t>
      </w:r>
      <w:r>
        <w:rPr>
          <w:rFonts w:ascii="SimSun" w:hAnsi="SimSun" w:eastAsia="SimSun" w:cs="SimSun"/>
          <w:color w:val="000000"/>
        </w:rPr>
        <w:t>元</w:t>
      </w:r>
      <w:r>
        <w:rPr>
          <w:rFonts w:hint="eastAsia" w:ascii="SimSun" w:hAnsi="SimSun" w:eastAsia="SimSun" w:cs="SimSun"/>
          <w:color w:val="000000"/>
        </w:rPr>
        <w:t>，于demo完成，甲方认可后的2日内支付；</w:t>
      </w:r>
    </w:p>
    <w:p w14:paraId="1FFF3E43">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尾款：乙方开发完成并经甲方验收通过后的5个工作日内，甲方付清全部合同价款。</w:t>
      </w:r>
    </w:p>
    <w:p w14:paraId="1E0450C8">
      <w:pPr>
        <w:pStyle w:val="10"/>
        <w:numPr>
          <w:ilvl w:val="1"/>
          <w:numId w:val="1"/>
        </w:numPr>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乙方指定收款账号：</w:t>
      </w:r>
    </w:p>
    <w:p w14:paraId="269BC43A">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户名：</w:t>
      </w:r>
      <w:r>
        <w:rPr>
          <w:rFonts w:hint="eastAsia" w:ascii="SimSun" w:hAnsi="SimSun" w:eastAsia="SimSun" w:cs="SimSun"/>
          <w:color w:val="000000"/>
        </w:rPr>
        <w:t>北京飞脑科技有限公司</w:t>
      </w:r>
      <w:r>
        <w:rPr>
          <w:rFonts w:ascii="SimSun" w:hAnsi="SimSun" w:eastAsia="SimSun" w:cs="SimSun"/>
          <w:color w:val="000000"/>
        </w:rPr>
        <w:t>    </w:t>
      </w:r>
    </w:p>
    <w:p w14:paraId="40C3A80E">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账号：</w:t>
      </w:r>
      <w:r>
        <w:rPr>
          <w:rFonts w:hint="eastAsia" w:ascii="SimSun" w:hAnsi="SimSun" w:eastAsia="SimSun"/>
        </w:rPr>
        <w:t>110962041810000</w:t>
      </w:r>
      <w:r>
        <w:rPr>
          <w:rFonts w:ascii="SimSun" w:hAnsi="SimSun" w:eastAsia="SimSun" w:cs="SimSun"/>
          <w:color w:val="000000"/>
        </w:rPr>
        <w:t>    </w:t>
      </w:r>
    </w:p>
    <w:p w14:paraId="2D1309C3">
      <w:pPr>
        <w:pStyle w:val="10"/>
        <w:spacing w:before="0" w:beforeAutospacing="0" w:after="0" w:afterAutospacing="0" w:line="360" w:lineRule="auto"/>
        <w:rPr>
          <w:rFonts w:hint="eastAsia" w:ascii="SimSun" w:hAnsi="SimSun" w:eastAsia="SimSun" w:cs="SimSun"/>
          <w:color w:val="000000"/>
        </w:rPr>
      </w:pPr>
      <w:r>
        <w:rPr>
          <w:rFonts w:ascii="SimSun" w:hAnsi="SimSun" w:eastAsia="SimSun" w:cs="SimSun"/>
          <w:color w:val="000000"/>
        </w:rPr>
        <w:t>开户行：</w:t>
      </w:r>
      <w:r>
        <w:rPr>
          <w:rFonts w:hint="eastAsia" w:ascii="SimSun" w:hAnsi="SimSun" w:eastAsia="SimSun"/>
        </w:rPr>
        <w:t>招商银行北京清华园科技金融支行</w:t>
      </w:r>
      <w:r>
        <w:rPr>
          <w:rFonts w:ascii="SimSun" w:hAnsi="SimSun" w:eastAsia="SimSun" w:cs="SimSun"/>
          <w:color w:val="000000"/>
        </w:rPr>
        <w:t>    </w:t>
      </w:r>
    </w:p>
    <w:p w14:paraId="4E6A4E2A">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乙方未授权任何员工、第三方收款；付款方未向指定账号付款导致损失的，乙方不承担任何责任。</w:t>
      </w:r>
    </w:p>
    <w:p w14:paraId="5F45704E">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发票</w:t>
      </w:r>
    </w:p>
    <w:p w14:paraId="05F25261">
      <w:pPr>
        <w:pStyle w:val="10"/>
        <w:spacing w:before="0" w:beforeAutospacing="0" w:after="0" w:afterAutospacing="0" w:line="360" w:lineRule="auto"/>
        <w:jc w:val="both"/>
        <w:rPr>
          <w:rFonts w:hint="eastAsia" w:ascii="SimSun" w:hAnsi="SimSun" w:eastAsia="SimSun" w:cs="SimSun"/>
          <w:color w:val="000000"/>
        </w:rPr>
      </w:pPr>
      <w:commentRangeStart w:id="2"/>
      <w:r>
        <w:rPr>
          <w:rFonts w:ascii="SimSun" w:hAnsi="SimSun" w:eastAsia="SimSun" w:cs="SimSun"/>
          <w:color w:val="000000"/>
        </w:rPr>
        <w:t>乙方应向甲方提供正规足额增值税专用发票。发票信息如下：</w:t>
      </w:r>
    </w:p>
    <w:p w14:paraId="3C4F183F">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名称：</w:t>
      </w:r>
      <w:r>
        <w:rPr>
          <w:rFonts w:hint="eastAsia" w:ascii="SimSun" w:hAnsi="SimSun" w:eastAsia="SimSun"/>
        </w:rPr>
        <w:t>【】</w:t>
      </w:r>
      <w:r>
        <w:rPr>
          <w:rFonts w:ascii="SimSun" w:hAnsi="SimSun" w:eastAsia="SimSun" w:cs="SimSun"/>
          <w:color w:val="000000"/>
        </w:rPr>
        <w:t>    </w:t>
      </w:r>
    </w:p>
    <w:p w14:paraId="128712CA">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开户行：</w:t>
      </w:r>
      <w:r>
        <w:rPr>
          <w:rFonts w:hint="eastAsia" w:ascii="SimSun" w:hAnsi="SimSun" w:eastAsia="SimSun"/>
        </w:rPr>
        <w:t>【】</w:t>
      </w:r>
    </w:p>
    <w:p w14:paraId="6CA75DCA">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账号：</w:t>
      </w:r>
      <w:r>
        <w:rPr>
          <w:rFonts w:hint="eastAsia" w:ascii="SimSun" w:hAnsi="SimSun" w:eastAsia="SimSun" w:cstheme="minorBidi"/>
          <w:szCs w:val="24"/>
        </w:rPr>
        <w:t>【】</w:t>
      </w:r>
    </w:p>
    <w:p w14:paraId="41620DE4">
      <w:pPr>
        <w:pStyle w:val="10"/>
        <w:spacing w:before="0" w:beforeAutospacing="0" w:after="0" w:afterAutospacing="0" w:line="360" w:lineRule="auto"/>
        <w:jc w:val="both"/>
        <w:rPr>
          <w:rFonts w:hint="eastAsia" w:ascii="SimSun" w:hAnsi="SimSun" w:eastAsia="SimSun" w:cs="SimSun"/>
          <w:color w:val="000000"/>
        </w:rPr>
      </w:pPr>
      <w:r>
        <w:rPr>
          <w:rFonts w:hint="eastAsia" w:ascii="SimSun" w:hAnsi="SimSun" w:eastAsia="SimSun" w:cs="SimSun"/>
          <w:color w:val="000000"/>
        </w:rPr>
        <w:t>地址</w:t>
      </w:r>
      <w:r>
        <w:rPr>
          <w:rFonts w:ascii="SimSun" w:hAnsi="SimSun" w:eastAsia="SimSun" w:cs="SimSun"/>
          <w:color w:val="000000"/>
        </w:rPr>
        <w:t>：</w:t>
      </w:r>
      <w:r>
        <w:rPr>
          <w:rFonts w:hint="eastAsia" w:ascii="SimSun" w:hAnsi="SimSun" w:eastAsia="SimSun" w:cstheme="minorBidi"/>
          <w:szCs w:val="24"/>
        </w:rPr>
        <w:t>【】</w:t>
      </w:r>
      <w:r>
        <w:rPr>
          <w:rFonts w:ascii="SimSun" w:hAnsi="SimSun" w:eastAsia="SimSun" w:cs="SimSun"/>
          <w:color w:val="000000"/>
        </w:rPr>
        <w:t>    </w:t>
      </w:r>
    </w:p>
    <w:p w14:paraId="69BBB7F8">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电话：</w:t>
      </w:r>
      <w:r>
        <w:rPr>
          <w:rFonts w:hint="eastAsia" w:ascii="SimSun" w:hAnsi="SimSun" w:eastAsia="SimSun" w:cstheme="minorBidi"/>
          <w:szCs w:val="24"/>
        </w:rPr>
        <w:t>【】</w:t>
      </w:r>
      <w:r>
        <w:rPr>
          <w:rFonts w:ascii="SimSun" w:hAnsi="SimSun" w:eastAsia="SimSun" w:cs="SimSun"/>
          <w:color w:val="000000"/>
        </w:rPr>
        <w:t>  </w:t>
      </w:r>
      <w:commentRangeEnd w:id="2"/>
      <w:r>
        <w:rPr>
          <w:rStyle w:val="7"/>
        </w:rPr>
        <w:commentReference w:id="2"/>
      </w:r>
      <w:r>
        <w:rPr>
          <w:rFonts w:ascii="SimSun" w:hAnsi="SimSun" w:eastAsia="SimSun" w:cs="SimSun"/>
          <w:color w:val="000000"/>
        </w:rPr>
        <w:t> </w:t>
      </w:r>
    </w:p>
    <w:p w14:paraId="11F14773">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开发安排</w:t>
      </w:r>
    </w:p>
    <w:p w14:paraId="704EB887">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委托方配合</w:t>
      </w:r>
    </w:p>
    <w:p w14:paraId="170A0443">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甲方应根据开发需求和乙方说明提供具体需求文档、背景文档（下称“开发背景资料”）等。</w:t>
      </w:r>
    </w:p>
    <w:p w14:paraId="7652437F">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如因甲方未提供开发背景资料，导致乙方开发延迟，乙方不承担相关责任。</w:t>
      </w:r>
    </w:p>
    <w:p w14:paraId="4CF45214">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设计变更</w:t>
      </w:r>
    </w:p>
    <w:p w14:paraId="53FD9551">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如甲方对设计方案提出变更，导致乙方延期交付的，乙方不承担违约责任。</w:t>
      </w:r>
    </w:p>
    <w:p w14:paraId="42562C47">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乙方应按照双方确认的开发方案与进度要求进行开发。</w:t>
      </w:r>
    </w:p>
    <w:p w14:paraId="7EED7030">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交付</w:t>
      </w:r>
    </w:p>
    <w:p w14:paraId="75F5DDD1">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乙方应当按照本合同及附件的约定完成开发软件的安装、部署，并向甲方交付下列文件：</w:t>
      </w:r>
    </w:p>
    <w:p w14:paraId="744B88D8">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（1）计算机程序。包括源代码、目标程序、可执行程序。</w:t>
      </w:r>
    </w:p>
    <w:p w14:paraId="10CDB24B">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（2）文档。包括技术文档、用户指南、操作手册、安装指南和测试报告等。</w:t>
      </w:r>
    </w:p>
    <w:p w14:paraId="3E3DA969">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前述源代码须可为熟练的程序员理解和使用，可打印以及被机器阅读或具备其他合理而必要的形式，包括对开发软件的评估、测试或其它技术文件。</w:t>
      </w:r>
    </w:p>
    <w:p w14:paraId="5E98E388">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乙方所提交的开发软件应符合如下要求：</w:t>
      </w:r>
    </w:p>
    <w:p w14:paraId="2A5DAFB3">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（1）符合国家有关软件产品方面的规定和软件标准规范；</w:t>
      </w:r>
    </w:p>
    <w:p w14:paraId="672A30F4">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（2）不得包含任何可以自动终止或妨碍系统运作的软件。</w:t>
      </w:r>
    </w:p>
    <w:p w14:paraId="58A4F30E">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验收</w:t>
      </w:r>
    </w:p>
    <w:p w14:paraId="4B0D47F0">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验收</w:t>
      </w:r>
    </w:p>
    <w:p w14:paraId="578D9296">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上线前验收</w:t>
      </w:r>
    </w:p>
    <w:p w14:paraId="6D3D5A82">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正式上线前，甲乙双方应进行上线前验收。</w:t>
      </w:r>
    </w:p>
    <w:p w14:paraId="65C61B25">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上线后</w:t>
      </w:r>
      <w:r>
        <w:rPr>
          <w:rFonts w:hint="eastAsia" w:ascii="SimSun" w:hAnsi="SimSun" w:eastAsia="SimSun" w:cs="SimSun"/>
          <w:color w:val="000000"/>
        </w:rPr>
        <w:t>3</w:t>
      </w:r>
      <w:r>
        <w:rPr>
          <w:rFonts w:ascii="SimSun" w:hAnsi="SimSun" w:eastAsia="SimSun" w:cs="SimSun"/>
          <w:color w:val="000000"/>
        </w:rPr>
        <w:t>天为试运行期间。</w:t>
      </w:r>
    </w:p>
    <w:p w14:paraId="7C0C4643">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甲乙双方应根据试运行期间情况进行最终验收。</w:t>
      </w:r>
    </w:p>
    <w:p w14:paraId="5A2B717C">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验收期限</w:t>
      </w:r>
    </w:p>
    <w:p w14:paraId="4FAD91B0">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甲方应在乙方通知验收后的5个工作日内或双方约定的验收期间内完成验收。</w:t>
      </w:r>
    </w:p>
    <w:p w14:paraId="50BAFF81">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验收期间内甲方对开发软件有异议的，应以书面形式通知乙方。乙方应在收到甲方异议之日起3个工作日内提出解决方案。</w:t>
      </w:r>
    </w:p>
    <w:p w14:paraId="30E8C74A">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验收合格的，甲方应当签署相应阶段的验收合格文件；验收期间内甲方未签署文件亦未正式提出异议的，视为验收合格。</w:t>
      </w:r>
    </w:p>
    <w:p w14:paraId="6D322A09">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配套服务</w:t>
      </w:r>
    </w:p>
    <w:p w14:paraId="38839867">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后期软件维护</w:t>
      </w:r>
    </w:p>
    <w:p w14:paraId="2B7A6815">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开发软件最终验收合格之日起12个月内，乙方为甲方提供后期软件维护服务。该维护服务费用已经包含在开发费用中，甲方无需另外支付。</w:t>
      </w:r>
    </w:p>
    <w:p w14:paraId="6844C86E">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前述软件维护服务是指：保证开发软件正常运行，排除、解决开发软件中出现的功能故障</w:t>
      </w:r>
      <w:r>
        <w:rPr>
          <w:rFonts w:hint="eastAsia" w:ascii="SimSun" w:hAnsi="SimSun" w:eastAsia="SimSun" w:cs="SimSun"/>
          <w:color w:val="000000"/>
        </w:rPr>
        <w:t>。</w:t>
      </w:r>
    </w:p>
    <w:p w14:paraId="2F7EB799">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超过上述期限后，如仍需乙方提供服务，由双方另行签订协议。</w:t>
      </w:r>
    </w:p>
    <w:p w14:paraId="674D2FA8">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知识产权</w:t>
      </w:r>
    </w:p>
    <w:p w14:paraId="172A22DD">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开发背景资料</w:t>
      </w:r>
    </w:p>
    <w:p w14:paraId="4688422A">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甲方保证所提供的开发背景资料不侵犯任何第三方的著作权、商标权、专利权、商业秘密等。如造成乙方损失，应由甲方赔偿全部损失。</w:t>
      </w:r>
    </w:p>
    <w:p w14:paraId="745F22D7">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开发软件知识产权归属</w:t>
      </w:r>
    </w:p>
    <w:p w14:paraId="00C88D4B">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开发软件所涉及的知识产权，包括但不限于著作权、技术秘密、技术信息等，归甲方所有。但是，双方确认的属于乙方所有而许可给甲方使用的软件以及集成第三方的软件除外。</w:t>
      </w:r>
      <w:r>
        <w:rPr>
          <w:rFonts w:hint="eastAsia" w:ascii="SimSun" w:hAnsi="SimSun" w:eastAsia="SimSun" w:cs="SimSun"/>
          <w:color w:val="000000"/>
        </w:rPr>
        <w:t>本条所述的知识产权归属不影响乙方对行业通用技术（在项目研发中使用的、非特定于甲方项目、且已为行业内普遍知晓和使用的技术、知识或方法）或乙方在合作前已掌握的技术、知识或技能的权利，若项目成果中涉及行业通用技术，该部分权利不因项目研发而发生转移，乙方可继续在其他场景中使用。</w:t>
      </w:r>
    </w:p>
    <w:p w14:paraId="28E11B0A">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乙方自有软件许可</w:t>
      </w:r>
    </w:p>
    <w:p w14:paraId="5ED7093A">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涉及乙方自有软件许可的，乙方应向甲方披露，双方按约定处理；乙方承诺开发软件中不包含未披露的需另外经乙方许可的内容。</w:t>
      </w:r>
    </w:p>
    <w:p w14:paraId="7A89DD0E">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第三方软件许可</w:t>
      </w:r>
    </w:p>
    <w:p w14:paraId="15F268A9">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开发软件中涉及第三方软件许可的，乙方应向甲方披露，甲方应自行获得第三方的许可并承担费用，按照约定方式使用；乙方承诺开发软件中不包含未披露的需另外经第三方许可使用的内容。</w:t>
      </w:r>
    </w:p>
    <w:p w14:paraId="0FA5D791">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不侵权</w:t>
      </w:r>
    </w:p>
    <w:p w14:paraId="684B83AE">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乙方保证所提交的开发软件不侵犯任何第三方的著作权、商标权、专利权、商业秘密等；也不违反乙方（包括乙方开发人员）与任何第三方的保密义务或有关知识产权约定。</w:t>
      </w:r>
    </w:p>
    <w:p w14:paraId="34079848">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若开发软件侵犯第三方知识产权的，由此造成的一切经济和法律责任由乙方承担，并且乙方应选择下列措施之一进行补救：</w:t>
      </w:r>
    </w:p>
    <w:p w14:paraId="2269D57B">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（1）取得第三方的许可。</w:t>
      </w:r>
    </w:p>
    <w:p w14:paraId="512F828F">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（2）修改或更换开发软件使其不侵权。</w:t>
      </w:r>
    </w:p>
    <w:p w14:paraId="26B08E9A">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保密</w:t>
      </w:r>
    </w:p>
    <w:p w14:paraId="5E5B7DF0">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保证对在讨论、签订、履行本合同过程中所获悉的属于甲方及甲方关联方的且无法自公开渠道获取的保密信息予以保密。未经甲方同意，乙方不得超出本合同约定的目的和范围使用甲方提供的信息，不得向任何第三方泄露该信息的全部或部分内容。</w:t>
      </w:r>
    </w:p>
    <w:p w14:paraId="76FB51C7">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上述保密义务，在本合同终止或解除之后仍需履行。</w:t>
      </w:r>
    </w:p>
    <w:p w14:paraId="227D2738">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保密信息是指信息披露方向信息接收方在本合同签订之前或之后披露的任何非公开的信息，不论书面、口头或其他形式，包括但不限于作品、技术及经营的相关信息。作品相关信息包括艺术作品原作、照片、草稿、参数；技术信息包括技术、设计、图样、译文、图标、模型、制程、计数法、软件程序、软件来源文件、有关研究与实验工作的记录或成果等；经营信息包括营运信息、投标文件、财务/业务数据、人事数据、采购资料、客户资料或销售数据等。</w:t>
      </w:r>
    </w:p>
    <w:p w14:paraId="365666C9">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违约责任</w:t>
      </w:r>
    </w:p>
    <w:p w14:paraId="2BB205E3">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甲方逾期付款的，每逾期一</w:t>
      </w:r>
      <w:r>
        <w:rPr>
          <w:rFonts w:hint="eastAsia" w:ascii="SimSun" w:hAnsi="SimSun" w:eastAsia="SimSun" w:cs="SimSun"/>
          <w:color w:val="000000"/>
        </w:rPr>
        <w:t>日</w:t>
      </w:r>
      <w:r>
        <w:rPr>
          <w:rFonts w:ascii="SimSun" w:hAnsi="SimSun" w:eastAsia="SimSun" w:cs="SimSun"/>
          <w:color w:val="000000"/>
        </w:rPr>
        <w:t>，应按逾期金额的</w:t>
      </w:r>
      <w:r>
        <w:rPr>
          <w:rFonts w:hint="eastAsia" w:ascii="SimSun" w:hAnsi="SimSun" w:eastAsia="SimSun" w:cs="SimSun"/>
          <w:color w:val="000000"/>
        </w:rPr>
        <w:t>1%</w:t>
      </w:r>
      <w:r>
        <w:rPr>
          <w:rFonts w:ascii="SimSun" w:hAnsi="SimSun" w:eastAsia="SimSun" w:cs="SimSun"/>
          <w:color w:val="000000"/>
        </w:rPr>
        <w:t>（</w:t>
      </w:r>
      <w:r>
        <w:rPr>
          <w:rFonts w:hint="eastAsia" w:ascii="SimSun" w:hAnsi="SimSun" w:eastAsia="SimSun" w:cs="SimSun"/>
          <w:color w:val="000000"/>
        </w:rPr>
        <w:t>百分</w:t>
      </w:r>
      <w:r>
        <w:rPr>
          <w:rFonts w:ascii="SimSun" w:hAnsi="SimSun" w:eastAsia="SimSun" w:cs="SimSun"/>
          <w:color w:val="000000"/>
        </w:rPr>
        <w:t>之</w:t>
      </w:r>
      <w:r>
        <w:rPr>
          <w:rFonts w:hint="eastAsia" w:ascii="SimSun" w:hAnsi="SimSun" w:eastAsia="SimSun" w:cs="SimSun"/>
          <w:color w:val="000000"/>
        </w:rPr>
        <w:t>一</w:t>
      </w:r>
      <w:r>
        <w:rPr>
          <w:rFonts w:ascii="SimSun" w:hAnsi="SimSun" w:eastAsia="SimSun" w:cs="SimSun"/>
          <w:color w:val="000000"/>
        </w:rPr>
        <w:t>）向乙方支付违约金，同时仍应履行付款义务。</w:t>
      </w:r>
    </w:p>
    <w:p w14:paraId="67989946">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逾期超过</w:t>
      </w:r>
      <w:r>
        <w:rPr>
          <w:rFonts w:hint="eastAsia" w:ascii="SimSun" w:hAnsi="SimSun" w:eastAsia="SimSun" w:cs="SimSun"/>
          <w:color w:val="000000"/>
        </w:rPr>
        <w:t>15日</w:t>
      </w:r>
      <w:r>
        <w:rPr>
          <w:rFonts w:ascii="SimSun" w:hAnsi="SimSun" w:eastAsia="SimSun" w:cs="SimSun"/>
          <w:color w:val="000000"/>
        </w:rPr>
        <w:t>的，乙方有权解除本合同，并要求甲方按照合同价款的20%向乙方支付违约金。违约金不足以赔偿乙方损失的，甲方还应赔偿乙方全部损失。</w:t>
      </w:r>
    </w:p>
    <w:p w14:paraId="643CFB07">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乙方逾期履行合同的，每逾期一</w:t>
      </w:r>
      <w:r>
        <w:rPr>
          <w:rFonts w:hint="eastAsia" w:ascii="SimSun" w:hAnsi="SimSun" w:eastAsia="SimSun" w:cs="SimSun"/>
          <w:color w:val="000000"/>
        </w:rPr>
        <w:t>日</w:t>
      </w:r>
      <w:r>
        <w:rPr>
          <w:rFonts w:ascii="SimSun" w:hAnsi="SimSun" w:eastAsia="SimSun" w:cs="SimSun"/>
          <w:color w:val="000000"/>
        </w:rPr>
        <w:t>，应按合同价款的</w:t>
      </w:r>
      <w:r>
        <w:rPr>
          <w:rFonts w:hint="eastAsia" w:ascii="SimSun" w:hAnsi="SimSun" w:eastAsia="SimSun" w:cs="SimSun"/>
          <w:color w:val="000000"/>
        </w:rPr>
        <w:t>1</w:t>
      </w:r>
      <w:r>
        <w:rPr>
          <w:rFonts w:ascii="SimSun" w:hAnsi="SimSun" w:eastAsia="SimSun" w:cs="SimSun"/>
          <w:color w:val="000000"/>
        </w:rPr>
        <w:t>%（百分之</w:t>
      </w:r>
      <w:r>
        <w:rPr>
          <w:rFonts w:hint="eastAsia" w:ascii="SimSun" w:hAnsi="SimSun" w:eastAsia="SimSun" w:cs="SimSun"/>
          <w:color w:val="000000"/>
        </w:rPr>
        <w:t>一</w:t>
      </w:r>
      <w:r>
        <w:rPr>
          <w:rFonts w:ascii="SimSun" w:hAnsi="SimSun" w:eastAsia="SimSun" w:cs="SimSun"/>
          <w:color w:val="000000"/>
        </w:rPr>
        <w:t>）向甲方支付违约金，甲方有权从合同价款中扣除。</w:t>
      </w:r>
    </w:p>
    <w:p w14:paraId="12772B44">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乙方有下列情形之一的，甲方有权解除本合同：</w:t>
      </w:r>
    </w:p>
    <w:p w14:paraId="00C37C84">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（1）逾期交付超过</w:t>
      </w:r>
      <w:r>
        <w:rPr>
          <w:rFonts w:hint="eastAsia" w:ascii="SimSun" w:hAnsi="SimSun" w:eastAsia="SimSun" w:cs="SimSun"/>
          <w:color w:val="000000"/>
        </w:rPr>
        <w:t>15日</w:t>
      </w:r>
      <w:r>
        <w:rPr>
          <w:rFonts w:ascii="SimSun" w:hAnsi="SimSun" w:eastAsia="SimSun" w:cs="SimSun"/>
          <w:color w:val="000000"/>
        </w:rPr>
        <w:t>的；</w:t>
      </w:r>
    </w:p>
    <w:p w14:paraId="668C78E4">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（2）乙方违约，经甲方通知后</w:t>
      </w:r>
      <w:r>
        <w:rPr>
          <w:rFonts w:hint="eastAsia" w:ascii="SimSun" w:hAnsi="SimSun" w:eastAsia="SimSun" w:cs="SimSun"/>
          <w:color w:val="000000"/>
        </w:rPr>
        <w:t>15日</w:t>
      </w:r>
      <w:r>
        <w:rPr>
          <w:rFonts w:ascii="SimSun" w:hAnsi="SimSun" w:eastAsia="SimSun" w:cs="SimSun"/>
          <w:color w:val="000000"/>
        </w:rPr>
        <w:t>仍不改正的；</w:t>
      </w:r>
    </w:p>
    <w:p w14:paraId="39DCE4EB">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（4）乙方有其他违约行为，依照法定或约定甲方有权解除的。</w:t>
      </w:r>
    </w:p>
    <w:p w14:paraId="7EEF7374">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任何一方有其他违反本合同情形的，应赔偿守约方全部损失。</w:t>
      </w:r>
    </w:p>
    <w:p w14:paraId="432D2A64">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合同联系方式</w:t>
      </w:r>
    </w:p>
    <w:p w14:paraId="36C024E8">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甲方项目联系人</w:t>
      </w:r>
    </w:p>
    <w:p w14:paraId="0454A550">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甲方确认如下项目联系信息：</w:t>
      </w:r>
    </w:p>
    <w:p w14:paraId="3E56970C">
      <w:pPr>
        <w:pStyle w:val="10"/>
        <w:spacing w:before="0" w:beforeAutospacing="0" w:after="0" w:afterAutospacing="0" w:line="360" w:lineRule="auto"/>
        <w:jc w:val="both"/>
        <w:rPr>
          <w:rFonts w:hint="eastAsia" w:ascii="SimSun" w:hAnsi="SimSun" w:eastAsia="SimSun" w:cs="SimSun"/>
          <w:color w:val="000000"/>
        </w:rPr>
      </w:pPr>
      <w:commentRangeStart w:id="3"/>
      <w:r>
        <w:rPr>
          <w:rFonts w:ascii="SimSun" w:hAnsi="SimSun" w:eastAsia="SimSun" w:cs="SimSun"/>
          <w:color w:val="000000"/>
        </w:rPr>
        <w:t>联系人：</w:t>
      </w:r>
      <w:r>
        <w:rPr>
          <w:rFonts w:hint="eastAsia" w:ascii="SimSun" w:hAnsi="SimSun" w:eastAsia="SimSun" w:cs="SimSun"/>
          <w:color w:val="000000"/>
        </w:rPr>
        <w:t>【】</w:t>
      </w:r>
      <w:r>
        <w:rPr>
          <w:rFonts w:ascii="SimSun" w:hAnsi="SimSun" w:eastAsia="SimSun" w:cs="SimSun"/>
          <w:color w:val="000000"/>
        </w:rPr>
        <w:t>    </w:t>
      </w:r>
    </w:p>
    <w:p w14:paraId="5FF6DDF4">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地址：</w:t>
      </w:r>
      <w:r>
        <w:rPr>
          <w:rFonts w:hint="eastAsia" w:ascii="SimSun" w:hAnsi="SimSun" w:eastAsia="SimSun" w:cs="SimSun"/>
          <w:color w:val="000000"/>
        </w:rPr>
        <w:t>【】</w:t>
      </w:r>
    </w:p>
    <w:p w14:paraId="2656EEB4">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手机：</w:t>
      </w:r>
      <w:r>
        <w:rPr>
          <w:rFonts w:hint="eastAsia" w:ascii="SimSun" w:hAnsi="SimSun" w:eastAsia="SimSun" w:cs="SimSun"/>
          <w:color w:val="000000"/>
        </w:rPr>
        <w:t>【】</w:t>
      </w:r>
      <w:r>
        <w:rPr>
          <w:rFonts w:ascii="SimSun" w:hAnsi="SimSun" w:eastAsia="SimSun" w:cs="SimSun"/>
          <w:color w:val="000000"/>
        </w:rPr>
        <w:t>   </w:t>
      </w:r>
      <w:commentRangeEnd w:id="3"/>
      <w:r>
        <w:rPr>
          <w:rStyle w:val="7"/>
        </w:rPr>
        <w:commentReference w:id="3"/>
      </w:r>
    </w:p>
    <w:p w14:paraId="701042DC">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甲方确认，甲方项目联系人的权限仅限于下列：</w:t>
      </w:r>
    </w:p>
    <w:p w14:paraId="3AE1D919">
      <w:pPr>
        <w:pStyle w:val="10"/>
        <w:numPr>
          <w:ilvl w:val="3"/>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代表甲方提交、接受项目有关资料、文档、工作成果。</w:t>
      </w:r>
    </w:p>
    <w:p w14:paraId="05527292">
      <w:pPr>
        <w:pStyle w:val="10"/>
        <w:numPr>
          <w:ilvl w:val="3"/>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代表甲方对服务提出意见。</w:t>
      </w:r>
    </w:p>
    <w:p w14:paraId="47020063">
      <w:pPr>
        <w:pStyle w:val="10"/>
        <w:numPr>
          <w:ilvl w:val="3"/>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代表甲方验收乙方提供的工作成果与服务。</w:t>
      </w:r>
    </w:p>
    <w:p w14:paraId="32D5BC65">
      <w:pPr>
        <w:pStyle w:val="10"/>
        <w:numPr>
          <w:ilvl w:val="3"/>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代表甲方确认服务工作量及结算服务费用。</w:t>
      </w:r>
    </w:p>
    <w:p w14:paraId="4CA92DC8">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乙方项目联系人</w:t>
      </w:r>
    </w:p>
    <w:p w14:paraId="114E2940">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乙方确认如下项目联系信息：</w:t>
      </w:r>
    </w:p>
    <w:p w14:paraId="6DE30FCB">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联系人：</w:t>
      </w:r>
      <w:r>
        <w:rPr>
          <w:rFonts w:hint="eastAsia" w:ascii="SimSun" w:hAnsi="SimSun" w:eastAsia="SimSun" w:cs="SimSun"/>
          <w:color w:val="000000"/>
        </w:rPr>
        <w:t>邢健</w:t>
      </w:r>
    </w:p>
    <w:p w14:paraId="24D20DDF">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地址：</w:t>
      </w:r>
      <w:r>
        <w:rPr>
          <w:rFonts w:hint="eastAsia" w:ascii="SimSun" w:hAnsi="SimSun" w:eastAsia="SimSun" w:cs="SimSun"/>
          <w:color w:val="000000"/>
        </w:rPr>
        <w:t>北京市海淀区中关村东路8号东升大厦AB座四层4143</w:t>
      </w:r>
    </w:p>
    <w:p w14:paraId="296AE713">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手机：17766091857</w:t>
      </w:r>
    </w:p>
    <w:p w14:paraId="43A54338">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乙方确认，乙方项目联系人的权限仅限于下列：</w:t>
      </w:r>
    </w:p>
    <w:p w14:paraId="36108380">
      <w:pPr>
        <w:pStyle w:val="10"/>
        <w:numPr>
          <w:ilvl w:val="3"/>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代表乙方提交、接受项目有关资料、文档、工作成果。</w:t>
      </w:r>
    </w:p>
    <w:p w14:paraId="32919C45">
      <w:pPr>
        <w:pStyle w:val="10"/>
        <w:numPr>
          <w:ilvl w:val="3"/>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代表乙方对服务进行沟通、提出意见。</w:t>
      </w:r>
    </w:p>
    <w:p w14:paraId="1724C395">
      <w:pPr>
        <w:pStyle w:val="10"/>
        <w:numPr>
          <w:ilvl w:val="3"/>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代表甲方确认服务工作量及结算服务费用。</w:t>
      </w:r>
    </w:p>
    <w:p w14:paraId="786FEDAA">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除非双方另有约定，合同双方可通过指定电子邮箱提供资料、文档、工作成果电子版。</w:t>
      </w:r>
    </w:p>
    <w:p w14:paraId="78FD77FC">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双方确认上述联系方式同时作为有效司法送达地址。 </w:t>
      </w:r>
    </w:p>
    <w:p w14:paraId="2EF0E7AC">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其他约定</w:t>
      </w:r>
    </w:p>
    <w:p w14:paraId="6AF48554">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不可抗力</w:t>
      </w:r>
    </w:p>
    <w:p w14:paraId="41ABCB2C">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不可抗力定义：指在本合同签署后发生的、本合同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14:paraId="769E20F0">
      <w:pPr>
        <w:pStyle w:val="10"/>
        <w:numPr>
          <w:ilvl w:val="2"/>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不可抗力的后果：</w:t>
      </w:r>
    </w:p>
    <w:p w14:paraId="2B627BBE">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（1）如果发生不可抗力事件，影响一方履行其在本合同项下的义务，则在不可抗力造成的延误期内中止履行，而不视为违约。</w:t>
      </w:r>
    </w:p>
    <w:p w14:paraId="7C31F8DE">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（2）宣称发生不可抗力的一方应迅速书面通知其他各方，并在其后的十五(15)天内提供证明不可抗力发生及其持续时间的足够证据。</w:t>
      </w:r>
    </w:p>
    <w:p w14:paraId="24255C7A">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（3）如果发生不可抗力事件，各方应立即互相协商，以找到公平的解决办法，并且应尽一切合理努力将不可抗力的影响减少到最低限度。</w:t>
      </w:r>
    </w:p>
    <w:p w14:paraId="485989AA">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（4）金钱债务的迟延责任不得因不可抗力而免除。</w:t>
      </w:r>
    </w:p>
    <w:p w14:paraId="2E031454">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（5）迟延履行期间发生的不可抗力不具有免责效力。</w:t>
      </w:r>
    </w:p>
    <w:p w14:paraId="472F9EA0">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争议解决</w:t>
      </w:r>
    </w:p>
    <w:p w14:paraId="08E53E3D">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因本合同以及本合同项下订单/附件/补充协议等（如有）引起或有关的任何争议，由合同各方协商解决，也可由有关部门调解。协商或调解不成的，应向</w:t>
      </w:r>
      <w:r>
        <w:rPr>
          <w:rFonts w:hint="eastAsia" w:ascii="SimSun" w:hAnsi="SimSun" w:eastAsia="SimSun" w:cs="SimSun"/>
          <w:color w:val="000000"/>
        </w:rPr>
        <w:t>乙方所在地</w:t>
      </w:r>
      <w:r>
        <w:rPr>
          <w:rFonts w:ascii="SimSun" w:hAnsi="SimSun" w:eastAsia="SimSun" w:cs="SimSun"/>
          <w:color w:val="000000"/>
        </w:rPr>
        <w:t>有管辖权的人民法院起诉。</w:t>
      </w:r>
    </w:p>
    <w:p w14:paraId="5D916307">
      <w:pPr>
        <w:pStyle w:val="4"/>
        <w:numPr>
          <w:ilvl w:val="0"/>
          <w:numId w:val="1"/>
        </w:numPr>
        <w:spacing w:before="0" w:after="0" w:line="360" w:lineRule="auto"/>
        <w:jc w:val="both"/>
        <w:rPr>
          <w:rFonts w:hint="eastAsia" w:ascii="SimSun" w:hAnsi="SimSun" w:eastAsia="SimSun" w:cs="SimSun"/>
        </w:rPr>
      </w:pPr>
      <w:r>
        <w:rPr>
          <w:rFonts w:ascii="SimSun" w:hAnsi="SimSun" w:eastAsia="SimSun" w:cs="SimSun"/>
        </w:rPr>
        <w:t>附则</w:t>
      </w:r>
    </w:p>
    <w:p w14:paraId="2D90FE94">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本合同一式二份，合同各方各执一份。各份合同文本具有同等法律效力。</w:t>
      </w:r>
    </w:p>
    <w:p w14:paraId="2E8330FC">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本合同未尽事宜，双方应另行协商并签订补充协议。</w:t>
      </w:r>
    </w:p>
    <w:p w14:paraId="22402A3F">
      <w:pPr>
        <w:pStyle w:val="10"/>
        <w:numPr>
          <w:ilvl w:val="1"/>
          <w:numId w:val="1"/>
        </w:numPr>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本合同经各方签名或盖章后生效。</w:t>
      </w:r>
    </w:p>
    <w:p w14:paraId="12A18829">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（以下无合同正文）</w:t>
      </w:r>
    </w:p>
    <w:p w14:paraId="0A2533D1">
      <w:pPr>
        <w:pStyle w:val="10"/>
        <w:spacing w:before="0" w:beforeAutospacing="0" w:after="0" w:afterAutospacing="0" w:line="360" w:lineRule="auto"/>
        <w:jc w:val="both"/>
        <w:rPr>
          <w:rFonts w:hint="eastAsia" w:ascii="SimSun" w:hAnsi="SimSun" w:eastAsia="SimSun" w:cs="SimSun"/>
          <w:color w:val="000000"/>
        </w:rPr>
      </w:pPr>
    </w:p>
    <w:p w14:paraId="59F13521">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签订时间：    年    月    日</w:t>
      </w:r>
    </w:p>
    <w:p w14:paraId="7F212CA9">
      <w:pPr>
        <w:pStyle w:val="10"/>
        <w:spacing w:before="0" w:beforeAutospacing="0" w:after="0" w:afterAutospacing="0" w:line="360" w:lineRule="auto"/>
        <w:jc w:val="both"/>
        <w:rPr>
          <w:rFonts w:hint="eastAsia" w:ascii="SimSun" w:hAnsi="SimSun" w:eastAsia="SimSun" w:cs="SimSun"/>
          <w:b/>
          <w:color w:val="000000"/>
        </w:rPr>
      </w:pPr>
    </w:p>
    <w:p w14:paraId="15902196">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b/>
          <w:color w:val="000000"/>
        </w:rPr>
        <w:t>甲方（盖章）：</w:t>
      </w:r>
    </w:p>
    <w:p w14:paraId="55652EDD">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法定代表人或授权代表：</w:t>
      </w:r>
    </w:p>
    <w:p w14:paraId="4CE63B5D">
      <w:pPr>
        <w:pStyle w:val="10"/>
        <w:spacing w:before="0" w:beforeAutospacing="0" w:after="0" w:afterAutospacing="0" w:line="360" w:lineRule="auto"/>
        <w:jc w:val="both"/>
        <w:rPr>
          <w:rFonts w:hint="eastAsia" w:ascii="SimSun" w:hAnsi="SimSun" w:eastAsia="SimSun" w:cs="SimSun"/>
          <w:b/>
          <w:color w:val="000000"/>
        </w:rPr>
      </w:pPr>
    </w:p>
    <w:p w14:paraId="25C3B70B">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b/>
          <w:color w:val="000000"/>
        </w:rPr>
        <w:t>乙方（盖章）：</w:t>
      </w:r>
    </w:p>
    <w:p w14:paraId="24B3DE2A">
      <w:pPr>
        <w:pStyle w:val="10"/>
        <w:spacing w:before="0" w:beforeAutospacing="0" w:after="0" w:afterAutospacing="0" w:line="360" w:lineRule="auto"/>
        <w:jc w:val="both"/>
        <w:rPr>
          <w:rFonts w:hint="eastAsia" w:ascii="SimSun" w:hAnsi="SimSun" w:eastAsia="SimSun" w:cs="SimSun"/>
          <w:color w:val="000000"/>
        </w:rPr>
      </w:pPr>
      <w:r>
        <w:rPr>
          <w:rFonts w:ascii="SimSun" w:hAnsi="SimSun" w:eastAsia="SimSun" w:cs="SimSun"/>
          <w:color w:val="000000"/>
        </w:rPr>
        <w:t>法定代表人或授权代表：</w:t>
      </w:r>
    </w:p>
    <w:sectPr>
      <w:footerReference r:id="rId5" w:type="default"/>
      <w:pgSz w:w="11895" w:h="16845"/>
      <w:pgMar w:top="1440" w:right="1800" w:bottom="1440" w:left="180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ean Li" w:date="2025-03-05T22:00:00Z" w:initials="SL">
    <w:p w14:paraId="756AF7CF">
      <w:pPr>
        <w:pStyle w:val="8"/>
      </w:pPr>
      <w:r>
        <w:rPr>
          <w:rFonts w:hint="eastAsia"/>
        </w:rPr>
        <w:t>请填写</w:t>
      </w:r>
    </w:p>
  </w:comment>
  <w:comment w:id="1" w:author="Sean Li" w:date="2025-03-05T22:01:00Z" w:initials="SL">
    <w:p w14:paraId="5231A50E">
      <w:pPr>
        <w:pStyle w:val="8"/>
      </w:pPr>
      <w:r>
        <w:rPr>
          <w:rFonts w:hint="eastAsia"/>
        </w:rPr>
        <w:t>请填写</w:t>
      </w:r>
    </w:p>
  </w:comment>
  <w:comment w:id="2" w:author="Sean Li" w:date="2025-03-05T22:01:00Z" w:initials="SL">
    <w:p w14:paraId="2C7B4596">
      <w:pPr>
        <w:pStyle w:val="8"/>
      </w:pPr>
      <w:r>
        <w:rPr>
          <w:rFonts w:hint="eastAsia"/>
        </w:rPr>
        <w:t>请填写</w:t>
      </w:r>
    </w:p>
  </w:comment>
  <w:comment w:id="3" w:author="Sean Li" w:date="2025-03-05T22:01:00Z" w:initials="SL">
    <w:p w14:paraId="526BB9DE">
      <w:pPr>
        <w:pStyle w:val="8"/>
      </w:pPr>
      <w:r>
        <w:rPr>
          <w:rFonts w:hint="eastAsia"/>
        </w:rPr>
        <w:t>请填写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56AF7CF" w15:done="0"/>
  <w15:commentEx w15:paraId="5231A50E" w15:done="0"/>
  <w15:commentEx w15:paraId="2C7B4596" w15:done="0"/>
  <w15:commentEx w15:paraId="526BB9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fang">
    <w:altName w:val="苹方-简"/>
    <w:panose1 w:val="00000000000000000000"/>
    <w:charset w:val="00"/>
    <w:family w:val="roman"/>
    <w:pitch w:val="default"/>
    <w:sig w:usb0="00000000" w:usb1="00000000" w:usb2="00000000" w:usb3="00000000" w:csb0="00000000" w:csb1="00000000"/>
  </w:font>
  <w:font w:name="Msyh">
    <w:altName w:val="苹方-简"/>
    <w:panose1 w:val="00000000000000000000"/>
    <w:charset w:val="00"/>
    <w:family w:val="roman"/>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041162">
    <w:pPr>
      <w:jc w:val="center"/>
    </w:pPr>
    <w:r>
      <w:t>第</w:t>
    </w:r>
    <w:r>
      <w:fldChar w:fldCharType="begin"/>
    </w:r>
    <w:r>
      <w:instrText xml:space="preserve">PAGE</w:instrText>
    </w:r>
    <w:r>
      <w:fldChar w:fldCharType="separate"/>
    </w:r>
    <w:r>
      <w:t>1</w:t>
    </w:r>
    <w:r>
      <w:fldChar w:fldCharType="end"/>
    </w:r>
    <w:r>
      <w:t>页 / 共</w:t>
    </w:r>
    <w:r>
      <w:fldChar w:fldCharType="begin"/>
    </w:r>
    <w:r>
      <w:instrText xml:space="preserve">NUMPAGES</w:instrText>
    </w:r>
    <w:r>
      <w:fldChar w:fldCharType="separate"/>
    </w:r>
    <w:r>
      <w:t>2</w:t>
    </w:r>
    <w:r>
      <w:fldChar w:fldCharType="end"/>
    </w:r>
    <w: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2655BB"/>
    <w:multiLevelType w:val="multilevel"/>
    <w:tmpl w:val="7E2655BB"/>
    <w:lvl w:ilvl="0" w:tentative="0">
      <w:start w:val="1"/>
      <w:numFmt w:val="decimalHalfWidth"/>
      <w:lvlText w:val="%1."/>
      <w:lvlJc w:val="left"/>
      <w:pPr>
        <w:ind w:left="0"/>
      </w:pPr>
    </w:lvl>
    <w:lvl w:ilvl="1" w:tentative="0">
      <w:start w:val="1"/>
      <w:numFmt w:val="decimalHalfWidth"/>
      <w:lvlText w:val="%1.%2."/>
      <w:lvlJc w:val="left"/>
      <w:pPr>
        <w:ind w:left="0"/>
      </w:pPr>
    </w:lvl>
    <w:lvl w:ilvl="2" w:tentative="0">
      <w:start w:val="1"/>
      <w:numFmt w:val="decimalHalfWidth"/>
      <w:lvlText w:val="%1.%2.%3."/>
      <w:lvlJc w:val="left"/>
      <w:pPr>
        <w:ind w:left="0"/>
      </w:pPr>
    </w:lvl>
    <w:lvl w:ilvl="3" w:tentative="0">
      <w:start w:val="1"/>
      <w:numFmt w:val="decimalHalfWidth"/>
      <w:lvlText w:val="%1.%2.%3.%4."/>
      <w:lvlJc w:val="left"/>
      <w:pPr>
        <w:ind w:left="0"/>
      </w:pPr>
    </w:lvl>
    <w:lvl w:ilvl="4" w:tentative="0">
      <w:start w:val="1"/>
      <w:numFmt w:val="decimalHalfWidth"/>
      <w:lvlText w:val="%1.%2.%3.%4.%5."/>
      <w:lvlJc w:val="left"/>
      <w:pPr>
        <w:ind w:left="0"/>
      </w:pPr>
    </w:lvl>
    <w:lvl w:ilvl="5" w:tentative="0">
      <w:start w:val="1"/>
      <w:numFmt w:val="decimalHalfWidth"/>
      <w:lvlText w:val="%1.%2.%3.%4.%5.%6."/>
      <w:lvlJc w:val="left"/>
      <w:pPr>
        <w:ind w:left="0"/>
      </w:pPr>
    </w:lvl>
    <w:lvl w:ilvl="6" w:tentative="0">
      <w:start w:val="1"/>
      <w:numFmt w:val="decimalHalfWidth"/>
      <w:lvlText w:val="%1.%2.%3.%4.%5.%6.%7."/>
      <w:lvlJc w:val="left"/>
      <w:pPr>
        <w:ind w:left="0"/>
      </w:pPr>
    </w:lvl>
    <w:lvl w:ilvl="7" w:tentative="0">
      <w:start w:val="1"/>
      <w:numFmt w:val="decimalHalfWidth"/>
      <w:lvlText w:val="%1.%2.%3.%4.%5.%6.%7.%8."/>
      <w:lvlJc w:val="left"/>
      <w:pPr>
        <w:ind w:left="0"/>
      </w:pPr>
    </w:lvl>
    <w:lvl w:ilvl="8" w:tentative="0">
      <w:start w:val="1"/>
      <w:numFmt w:val="decimalHalfWidth"/>
      <w:lvlText w:val="%1.%2.%3.%4.%5.%6.%7.%8.%9."/>
      <w:lvlJc w:val="left"/>
      <w:pPr>
        <w:ind w:left="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ean Li">
    <w15:presenceInfo w15:providerId="Windows Live" w15:userId="b6b9376e75e7a9ad"/>
  </w15:person>
  <w15:person w15:author="mark">
    <w15:presenceInfo w15:providerId="None" w15:userId="ma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1"/>
  <w:bordersDoNotSurroundFooter w:val="1"/>
  <w:trackRevisions w:val="1"/>
  <w:documentProtection w:enforcement="0"/>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F2F"/>
    <w:rsid w:val="004A6F6F"/>
    <w:rsid w:val="004E7C14"/>
    <w:rsid w:val="005407D9"/>
    <w:rsid w:val="005E0A85"/>
    <w:rsid w:val="006029CF"/>
    <w:rsid w:val="006159C7"/>
    <w:rsid w:val="007B1C48"/>
    <w:rsid w:val="008069C7"/>
    <w:rsid w:val="0094495F"/>
    <w:rsid w:val="00964D5E"/>
    <w:rsid w:val="009650FC"/>
    <w:rsid w:val="0099738F"/>
    <w:rsid w:val="00AB7FBA"/>
    <w:rsid w:val="00BA1E38"/>
    <w:rsid w:val="00E377EF"/>
    <w:rsid w:val="00F27F2F"/>
    <w:rsid w:val="6FAF378D"/>
    <w:rsid w:val="7BBF5022"/>
    <w:rsid w:val="DFEDF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lang w:val="en-US" w:eastAsia="zh-CN" w:bidi="ar-SA"/>
    </w:rPr>
  </w:style>
  <w:style w:type="paragraph" w:styleId="2">
    <w:name w:val="heading 1"/>
    <w:basedOn w:val="1"/>
    <w:next w:val="1"/>
    <w:qFormat/>
    <w:uiPriority w:val="9"/>
    <w:pPr>
      <w:keepLines/>
      <w:spacing w:before="280" w:after="280"/>
      <w:jc w:val="center"/>
      <w:outlineLvl w:val="0"/>
    </w:pPr>
    <w:rPr>
      <w:b/>
      <w:color w:val="000000"/>
      <w:sz w:val="36"/>
    </w:rPr>
  </w:style>
  <w:style w:type="paragraph" w:styleId="3">
    <w:name w:val="heading 2"/>
    <w:basedOn w:val="1"/>
    <w:next w:val="1"/>
    <w:unhideWhenUsed/>
    <w:qFormat/>
    <w:uiPriority w:val="9"/>
    <w:pPr>
      <w:keepLines/>
      <w:spacing w:before="280" w:after="280"/>
      <w:jc w:val="center"/>
      <w:outlineLvl w:val="1"/>
    </w:pPr>
    <w:rPr>
      <w:b/>
      <w:color w:val="000000"/>
      <w:sz w:val="32"/>
    </w:rPr>
  </w:style>
  <w:style w:type="paragraph" w:styleId="4">
    <w:name w:val="heading 3"/>
    <w:basedOn w:val="1"/>
    <w:next w:val="1"/>
    <w:unhideWhenUsed/>
    <w:qFormat/>
    <w:uiPriority w:val="9"/>
    <w:pPr>
      <w:keepLines/>
      <w:spacing w:before="280" w:after="280"/>
      <w:outlineLvl w:val="2"/>
    </w:pPr>
    <w:rPr>
      <w:b/>
      <w:color w:val="000000"/>
      <w:sz w:val="28"/>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annotation reference"/>
    <w:basedOn w:val="5"/>
    <w:semiHidden/>
    <w:unhideWhenUsed/>
    <w:uiPriority w:val="99"/>
    <w:rPr>
      <w:sz w:val="21"/>
      <w:szCs w:val="21"/>
    </w:rPr>
  </w:style>
  <w:style w:type="paragraph" w:styleId="8">
    <w:name w:val="annotation text"/>
    <w:basedOn w:val="1"/>
    <w:link w:val="16"/>
    <w:unhideWhenUsed/>
    <w:uiPriority w:val="99"/>
  </w:style>
  <w:style w:type="paragraph" w:styleId="9">
    <w:name w:val="annotation subject"/>
    <w:basedOn w:val="8"/>
    <w:next w:val="8"/>
    <w:link w:val="17"/>
    <w:semiHidden/>
    <w:unhideWhenUsed/>
    <w:uiPriority w:val="99"/>
    <w:rPr>
      <w:b/>
      <w:bCs/>
    </w:rPr>
  </w:style>
  <w:style w:type="paragraph" w:styleId="10">
    <w:name w:val="Normal (Web)"/>
    <w:basedOn w:val="1"/>
    <w:uiPriority w:val="99"/>
    <w:pPr>
      <w:spacing w:before="100" w:beforeAutospacing="1" w:after="100" w:afterAutospacing="1"/>
    </w:pPr>
  </w:style>
  <w:style w:type="table" w:styleId="11">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
    <w:name w:val="Table Normal1"/>
    <w:uiPriority w:val="59"/>
    <w:tblPr>
      <w:tblCellMar>
        <w:top w:w="0" w:type="dxa"/>
        <w:left w:w="108" w:type="dxa"/>
        <w:bottom w:w="0" w:type="dxa"/>
        <w:right w:w="108" w:type="dxa"/>
      </w:tblCellMar>
    </w:tblPr>
  </w:style>
  <w:style w:type="paragraph" w:customStyle="1" w:styleId="13">
    <w:name w:val="font-fangsong *"/>
    <w:basedOn w:val="1"/>
    <w:uiPriority w:val="0"/>
    <w:pPr>
      <w:spacing w:before="100" w:beforeAutospacing="1" w:after="100" w:afterAutospacing="1"/>
    </w:pPr>
    <w:rPr>
      <w:rFonts w:ascii="Simfang" w:hAnsi="Simfang" w:cs="Simfang"/>
    </w:rPr>
  </w:style>
  <w:style w:type="paragraph" w:customStyle="1" w:styleId="14">
    <w:name w:val="font-song *"/>
    <w:basedOn w:val="1"/>
    <w:uiPriority w:val="0"/>
    <w:pPr>
      <w:spacing w:before="100" w:beforeAutospacing="1" w:after="100" w:afterAutospacing="1"/>
    </w:pPr>
    <w:rPr>
      <w:rFonts w:ascii="SimSun" w:hAnsi="SimSun" w:cs="SimSun"/>
    </w:rPr>
  </w:style>
  <w:style w:type="paragraph" w:customStyle="1" w:styleId="15">
    <w:name w:val="font-yahei *"/>
    <w:basedOn w:val="1"/>
    <w:uiPriority w:val="0"/>
    <w:pPr>
      <w:spacing w:before="100" w:beforeAutospacing="1" w:after="100" w:afterAutospacing="1"/>
    </w:pPr>
    <w:rPr>
      <w:rFonts w:ascii="Msyh" w:hAnsi="Msyh" w:cs="Msyh"/>
    </w:rPr>
  </w:style>
  <w:style w:type="character" w:customStyle="1" w:styleId="16">
    <w:name w:val="批注文字 字符"/>
    <w:basedOn w:val="5"/>
    <w:link w:val="8"/>
    <w:uiPriority w:val="99"/>
    <w:rPr>
      <w:sz w:val="24"/>
    </w:rPr>
  </w:style>
  <w:style w:type="character" w:customStyle="1" w:styleId="17">
    <w:name w:val="批注主题 字符"/>
    <w:basedOn w:val="16"/>
    <w:link w:val="9"/>
    <w:semiHidden/>
    <w:uiPriority w:val="99"/>
    <w:rPr>
      <w:b/>
      <w:bCs/>
      <w:sz w:val="24"/>
    </w:rPr>
  </w:style>
  <w:style w:type="paragraph" w:customStyle="1" w:styleId="18">
    <w:name w:val="Revision"/>
    <w:hidden/>
    <w:semiHidden/>
    <w:uiPriority w:val="99"/>
    <w:rPr>
      <w:rFonts w:ascii="Times New Roman" w:hAnsi="Times New Roman" w:cs="Times New Roman" w:eastAsiaTheme="minorEastAsia"/>
      <w:sz w:val="24"/>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in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ine">
      <a:majorFont>
        <a:latin typeface="宋体"/>
        <a:ea typeface="宋体"/>
        <a:cs typeface="宋体"/>
      </a:majorFont>
      <a:minorFont>
        <a:latin typeface="宋体"/>
        <a:ea typeface="宋体"/>
        <a:cs typeface="宋体"/>
      </a:minorFont>
    </a:fontScheme>
    <a:fmtScheme name="Mine">
      <a:fillStyleLst>
        <a:solidFill>
          <a:schemeClr val="phClr"/>
        </a:solidFill>
        <a:solidFill>
          <a:schemeClr val="phClr"/>
        </a:solidFill>
        <a:solidFill>
          <a:schemeClr val="phClr"/>
        </a:solidFill>
      </a:fillStyleLst>
      <a:lnStyleLst>
        <a:ln>
          <a:solidFill>
            <a:schemeClr val="phClr"/>
          </a:solidFill>
        </a:ln>
        <a:ln>
          <a:solidFill>
            <a:schemeClr val="phClr"/>
          </a:solidFill>
        </a:ln>
        <a:ln>
          <a:solidFill>
            <a:schemeClr val="phClr"/>
          </a:solidFill>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1728</Words>
  <Characters>2715</Characters>
  <Lines>339</Lines>
  <Paragraphs>370</Paragraphs>
  <TotalTime>893</TotalTime>
  <ScaleCrop>false</ScaleCrop>
  <LinksUpToDate>false</LinksUpToDate>
  <CharactersWithSpaces>4073</CharactersWithSpaces>
  <Application>WPS Office_6.10.1.8203_F1E327BC-269C-435d-A152-05C5408002CA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2025-03-14T09:18:00Z</dcterms:created>
  <dc:creator>VT Sean</dc:creator>
  <cp:lastModifiedBy>mark</cp:lastModifiedBy>
  <dcterms:modified xsi:type="dcterms:W3CDTF">2025-03-15T03:19:55Z</dcterms:modified>
  <dc:title>小型软件委托开发合同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1033-6.10.1.8203</vt:lpwstr>
  </property>
  <property fmtid="{D5CDD505-2E9C-101B-9397-08002B2CF9AE}" pid="3" name="ICV">
    <vt:lpwstr>A35576A513332ADA379DD36706E79099_42</vt:lpwstr>
  </property>
</Properties>
</file>