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E5E4E" w14:textId="54338E20" w:rsidR="0050169D" w:rsidRDefault="0050169D" w:rsidP="0050169D">
      <w:proofErr w:type="spellStart"/>
      <w:r>
        <w:t>CptS</w:t>
      </w:r>
      <w:proofErr w:type="spellEnd"/>
      <w:r>
        <w:t>/EE 302</w:t>
      </w:r>
    </w:p>
    <w:p w14:paraId="58E04E45" w14:textId="77777777" w:rsidR="00F11442" w:rsidRDefault="00F11442" w:rsidP="0050169D"/>
    <w:p w14:paraId="22D5193A" w14:textId="64359C63" w:rsidR="0050169D" w:rsidRDefault="0050169D" w:rsidP="0050169D"/>
    <w:p w14:paraId="77BD6564" w14:textId="472A2CC9" w:rsidR="0050169D" w:rsidRPr="0050169D" w:rsidRDefault="0050169D" w:rsidP="0050169D">
      <w:pPr>
        <w:jc w:val="center"/>
        <w:rPr>
          <w:b/>
          <w:bCs/>
          <w:sz w:val="28"/>
          <w:szCs w:val="28"/>
        </w:rPr>
      </w:pPr>
      <w:r w:rsidRPr="0050169D">
        <w:rPr>
          <w:b/>
          <w:bCs/>
          <w:sz w:val="28"/>
          <w:szCs w:val="28"/>
        </w:rPr>
        <w:t>Act Utilitarianism Stakeholder Table</w:t>
      </w:r>
    </w:p>
    <w:p w14:paraId="3804FD54" w14:textId="32773EFB" w:rsidR="0050169D" w:rsidRDefault="0050169D" w:rsidP="0050169D"/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1350"/>
        <w:gridCol w:w="4585"/>
      </w:tblGrid>
      <w:tr w:rsidR="0050169D" w14:paraId="563C32FB" w14:textId="77777777" w:rsidTr="00501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D65BA2" w14:textId="4C678E44" w:rsidR="0050169D" w:rsidRDefault="0050169D" w:rsidP="00F11442">
            <w:pPr>
              <w:jc w:val="center"/>
            </w:pPr>
            <w:r w:rsidRPr="0050169D">
              <w:rPr>
                <w:color w:val="000000" w:themeColor="text1"/>
              </w:rPr>
              <w:t>Stakeholder</w:t>
            </w:r>
          </w:p>
        </w:tc>
        <w:tc>
          <w:tcPr>
            <w:tcW w:w="1078" w:type="dxa"/>
          </w:tcPr>
          <w:p w14:paraId="4B863BD4" w14:textId="502AF980" w:rsidR="0050169D" w:rsidRDefault="0050169D" w:rsidP="00F114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169D">
              <w:rPr>
                <w:color w:val="000000" w:themeColor="text1"/>
              </w:rPr>
              <w:t>Weight</w:t>
            </w:r>
          </w:p>
        </w:tc>
        <w:tc>
          <w:tcPr>
            <w:tcW w:w="1350" w:type="dxa"/>
          </w:tcPr>
          <w:p w14:paraId="77B21605" w14:textId="7BFD6F95" w:rsidR="0050169D" w:rsidRPr="0050169D" w:rsidRDefault="0050169D" w:rsidP="00F114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169D">
              <w:rPr>
                <w:color w:val="000000" w:themeColor="text1"/>
              </w:rPr>
              <w:t>Net Utility</w:t>
            </w:r>
          </w:p>
        </w:tc>
        <w:tc>
          <w:tcPr>
            <w:tcW w:w="4585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0603AE23" w14:textId="08BF8312" w:rsidR="0050169D" w:rsidRDefault="0050169D" w:rsidP="00F114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169D">
              <w:rPr>
                <w:color w:val="000000" w:themeColor="text1"/>
              </w:rPr>
              <w:t>Reasoning</w:t>
            </w:r>
          </w:p>
        </w:tc>
      </w:tr>
      <w:tr w:rsidR="0050169D" w14:paraId="5C64C8E5" w14:textId="77777777" w:rsidTr="0050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4B3831" w14:textId="77777777" w:rsidR="0050169D" w:rsidRDefault="0050169D" w:rsidP="0050169D">
            <w:pPr>
              <w:rPr>
                <w:b w:val="0"/>
                <w:bCs w:val="0"/>
              </w:rPr>
            </w:pPr>
          </w:p>
          <w:p w14:paraId="04EBF87B" w14:textId="77777777" w:rsidR="0050169D" w:rsidRDefault="0050169D" w:rsidP="0050169D">
            <w:pPr>
              <w:rPr>
                <w:b w:val="0"/>
                <w:bCs w:val="0"/>
              </w:rPr>
            </w:pPr>
          </w:p>
          <w:p w14:paraId="5E7C9ED9" w14:textId="72B78165" w:rsidR="0050169D" w:rsidRDefault="0050169D" w:rsidP="0050169D"/>
        </w:tc>
        <w:tc>
          <w:tcPr>
            <w:tcW w:w="1078" w:type="dxa"/>
          </w:tcPr>
          <w:p w14:paraId="6DE6D899" w14:textId="77777777" w:rsidR="0050169D" w:rsidRDefault="0050169D" w:rsidP="0050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C1069C1" w14:textId="77777777" w:rsidR="0050169D" w:rsidRDefault="0050169D" w:rsidP="0050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5" w:type="dxa"/>
          </w:tcPr>
          <w:p w14:paraId="2CB5FAD7" w14:textId="77777777" w:rsidR="0050169D" w:rsidRDefault="0050169D" w:rsidP="0050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69D" w14:paraId="46705AD2" w14:textId="77777777" w:rsidTr="0050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AC9580" w14:textId="77777777" w:rsidR="0050169D" w:rsidRDefault="0050169D" w:rsidP="0050169D">
            <w:pPr>
              <w:rPr>
                <w:b w:val="0"/>
                <w:bCs w:val="0"/>
              </w:rPr>
            </w:pPr>
          </w:p>
          <w:p w14:paraId="6FE7D1DD" w14:textId="77777777" w:rsidR="0050169D" w:rsidRDefault="0050169D" w:rsidP="0050169D">
            <w:pPr>
              <w:rPr>
                <w:b w:val="0"/>
                <w:bCs w:val="0"/>
              </w:rPr>
            </w:pPr>
          </w:p>
          <w:p w14:paraId="217BDB46" w14:textId="2DF01F26" w:rsidR="0050169D" w:rsidRDefault="0050169D" w:rsidP="0050169D"/>
        </w:tc>
        <w:tc>
          <w:tcPr>
            <w:tcW w:w="1078" w:type="dxa"/>
          </w:tcPr>
          <w:p w14:paraId="2797DD5B" w14:textId="77777777" w:rsidR="0050169D" w:rsidRDefault="0050169D" w:rsidP="0050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813A622" w14:textId="77777777" w:rsidR="0050169D" w:rsidRDefault="0050169D" w:rsidP="0050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5" w:type="dxa"/>
          </w:tcPr>
          <w:p w14:paraId="74D9110F" w14:textId="77777777" w:rsidR="0050169D" w:rsidRDefault="0050169D" w:rsidP="0050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69D" w14:paraId="1B4EB31F" w14:textId="77777777" w:rsidTr="0050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5466CC" w14:textId="77777777" w:rsidR="0050169D" w:rsidRDefault="0050169D" w:rsidP="0050169D">
            <w:pPr>
              <w:rPr>
                <w:b w:val="0"/>
                <w:bCs w:val="0"/>
              </w:rPr>
            </w:pPr>
          </w:p>
          <w:p w14:paraId="6B22FD29" w14:textId="77777777" w:rsidR="0050169D" w:rsidRDefault="0050169D" w:rsidP="0050169D">
            <w:pPr>
              <w:rPr>
                <w:b w:val="0"/>
                <w:bCs w:val="0"/>
              </w:rPr>
            </w:pPr>
          </w:p>
          <w:p w14:paraId="5F58F331" w14:textId="3AF8856A" w:rsidR="0050169D" w:rsidRDefault="0050169D" w:rsidP="0050169D"/>
        </w:tc>
        <w:tc>
          <w:tcPr>
            <w:tcW w:w="1078" w:type="dxa"/>
          </w:tcPr>
          <w:p w14:paraId="727694E3" w14:textId="77777777" w:rsidR="0050169D" w:rsidRDefault="0050169D" w:rsidP="0050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A3AAC7E" w14:textId="77777777" w:rsidR="0050169D" w:rsidRDefault="0050169D" w:rsidP="0050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5" w:type="dxa"/>
          </w:tcPr>
          <w:p w14:paraId="47F84A7F" w14:textId="77777777" w:rsidR="0050169D" w:rsidRDefault="0050169D" w:rsidP="0050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69D" w14:paraId="093E2D81" w14:textId="77777777" w:rsidTr="0050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326484" w14:textId="77777777" w:rsidR="0050169D" w:rsidRDefault="0050169D" w:rsidP="0050169D">
            <w:pPr>
              <w:rPr>
                <w:b w:val="0"/>
                <w:bCs w:val="0"/>
              </w:rPr>
            </w:pPr>
          </w:p>
          <w:p w14:paraId="26C81F97" w14:textId="77777777" w:rsidR="0050169D" w:rsidRDefault="0050169D" w:rsidP="0050169D">
            <w:pPr>
              <w:rPr>
                <w:b w:val="0"/>
                <w:bCs w:val="0"/>
              </w:rPr>
            </w:pPr>
          </w:p>
          <w:p w14:paraId="353A5C97" w14:textId="34471A49" w:rsidR="0050169D" w:rsidRDefault="0050169D" w:rsidP="0050169D"/>
        </w:tc>
        <w:tc>
          <w:tcPr>
            <w:tcW w:w="1078" w:type="dxa"/>
          </w:tcPr>
          <w:p w14:paraId="1AFEECC4" w14:textId="77777777" w:rsidR="0050169D" w:rsidRDefault="0050169D" w:rsidP="0050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0CDE1DC" w14:textId="77777777" w:rsidR="0050169D" w:rsidRDefault="0050169D" w:rsidP="0050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5" w:type="dxa"/>
          </w:tcPr>
          <w:p w14:paraId="355E99C7" w14:textId="77777777" w:rsidR="0050169D" w:rsidRDefault="0050169D" w:rsidP="0050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69D" w14:paraId="724C7FBB" w14:textId="77777777" w:rsidTr="0050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A10719" w14:textId="77777777" w:rsidR="0050169D" w:rsidRDefault="0050169D" w:rsidP="0050169D">
            <w:pPr>
              <w:rPr>
                <w:b w:val="0"/>
                <w:bCs w:val="0"/>
              </w:rPr>
            </w:pPr>
          </w:p>
          <w:p w14:paraId="42538C1D" w14:textId="77777777" w:rsidR="0050169D" w:rsidRDefault="0050169D" w:rsidP="0050169D">
            <w:pPr>
              <w:rPr>
                <w:b w:val="0"/>
                <w:bCs w:val="0"/>
              </w:rPr>
            </w:pPr>
          </w:p>
          <w:p w14:paraId="316468E8" w14:textId="2499FB89" w:rsidR="0050169D" w:rsidRDefault="0050169D" w:rsidP="0050169D"/>
        </w:tc>
        <w:tc>
          <w:tcPr>
            <w:tcW w:w="1078" w:type="dxa"/>
          </w:tcPr>
          <w:p w14:paraId="74196B36" w14:textId="77777777" w:rsidR="0050169D" w:rsidRDefault="0050169D" w:rsidP="0050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E32FC25" w14:textId="77777777" w:rsidR="0050169D" w:rsidRDefault="0050169D" w:rsidP="0050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5" w:type="dxa"/>
          </w:tcPr>
          <w:p w14:paraId="54FFBEED" w14:textId="77777777" w:rsidR="0050169D" w:rsidRDefault="0050169D" w:rsidP="0050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B7F741" w14:textId="5AF82062" w:rsidR="0050169D" w:rsidRDefault="0050169D" w:rsidP="0050169D"/>
    <w:p w14:paraId="7BFF24F1" w14:textId="2DD15EEE" w:rsidR="00F11442" w:rsidRDefault="00F11442" w:rsidP="0050169D">
      <w:r>
        <w:t xml:space="preserve">Act utilitarianism analysis:  </w:t>
      </w:r>
    </w:p>
    <w:sectPr w:rsidR="00F11442" w:rsidSect="0021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9D"/>
    <w:rsid w:val="0006664F"/>
    <w:rsid w:val="0021586C"/>
    <w:rsid w:val="002D754F"/>
    <w:rsid w:val="0050169D"/>
    <w:rsid w:val="00992601"/>
    <w:rsid w:val="00BB3B5A"/>
    <w:rsid w:val="00E663C2"/>
    <w:rsid w:val="00E8377A"/>
    <w:rsid w:val="00F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1E4F"/>
  <w15:chartTrackingRefBased/>
  <w15:docId w15:val="{89A37C02-C7BD-3343-9D3B-43B3ACA5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50169D"/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169D"/>
    <w:tblPr>
      <w:tblStyleRowBandSize w:val="1"/>
      <w:tblStyleColBandSize w:val="1"/>
      <w:tblBorders>
        <w:top w:val="single" w:sz="4" w:space="0" w:color="CFC6F3" w:themeColor="accent5" w:themeTint="66"/>
        <w:left w:val="single" w:sz="4" w:space="0" w:color="CFC6F3" w:themeColor="accent5" w:themeTint="66"/>
        <w:bottom w:val="single" w:sz="4" w:space="0" w:color="CFC6F3" w:themeColor="accent5" w:themeTint="66"/>
        <w:right w:val="single" w:sz="4" w:space="0" w:color="CFC6F3" w:themeColor="accent5" w:themeTint="66"/>
        <w:insideH w:val="single" w:sz="4" w:space="0" w:color="CFC6F3" w:themeColor="accent5" w:themeTint="66"/>
        <w:insideV w:val="single" w:sz="4" w:space="0" w:color="CFC6F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169D"/>
    <w:tblPr>
      <w:tblStyleRowBandSize w:val="1"/>
      <w:tblStyleColBandSize w:val="1"/>
      <w:tblBorders>
        <w:top w:val="single" w:sz="4" w:space="0" w:color="B5C7F5" w:themeColor="accent4" w:themeTint="66"/>
        <w:left w:val="single" w:sz="4" w:space="0" w:color="B5C7F5" w:themeColor="accent4" w:themeTint="66"/>
        <w:bottom w:val="single" w:sz="4" w:space="0" w:color="B5C7F5" w:themeColor="accent4" w:themeTint="66"/>
        <w:right w:val="single" w:sz="4" w:space="0" w:color="B5C7F5" w:themeColor="accent4" w:themeTint="66"/>
        <w:insideH w:val="single" w:sz="4" w:space="0" w:color="B5C7F5" w:themeColor="accent4" w:themeTint="66"/>
        <w:insideV w:val="single" w:sz="4" w:space="0" w:color="B5C7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169D"/>
    <w:tblPr>
      <w:tblStyleRowBandSize w:val="1"/>
      <w:tblStyleColBandSize w:val="1"/>
      <w:tblBorders>
        <w:top w:val="single" w:sz="4" w:space="0" w:color="B8DBF1" w:themeColor="accent3" w:themeTint="66"/>
        <w:left w:val="single" w:sz="4" w:space="0" w:color="B8DBF1" w:themeColor="accent3" w:themeTint="66"/>
        <w:bottom w:val="single" w:sz="4" w:space="0" w:color="B8DBF1" w:themeColor="accent3" w:themeTint="66"/>
        <w:right w:val="single" w:sz="4" w:space="0" w:color="B8DBF1" w:themeColor="accent3" w:themeTint="66"/>
        <w:insideH w:val="single" w:sz="4" w:space="0" w:color="B8DBF1" w:themeColor="accent3" w:themeTint="66"/>
        <w:insideV w:val="single" w:sz="4" w:space="0" w:color="B8DB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50169D"/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50169D"/>
    <w:tblPr>
      <w:tblStyleRowBandSize w:val="1"/>
      <w:tblStyleColBandSize w:val="1"/>
      <w:tblBorders>
        <w:top w:val="single" w:sz="2" w:space="0" w:color="94C9EA" w:themeColor="accent3" w:themeTint="99"/>
        <w:bottom w:val="single" w:sz="2" w:space="0" w:color="94C9EA" w:themeColor="accent3" w:themeTint="99"/>
        <w:insideH w:val="single" w:sz="2" w:space="0" w:color="94C9EA" w:themeColor="accent3" w:themeTint="99"/>
        <w:insideV w:val="single" w:sz="2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C9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169D"/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169D"/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d_violet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Broschat, Shira Lynn</dc:creator>
  <cp:keywords/>
  <dc:description/>
  <cp:lastModifiedBy>Broschat, Shira Lynn</cp:lastModifiedBy>
  <cp:revision>1</cp:revision>
  <dcterms:created xsi:type="dcterms:W3CDTF">2021-01-25T23:00:00Z</dcterms:created>
  <dcterms:modified xsi:type="dcterms:W3CDTF">2021-01-25T23:14:00Z</dcterms:modified>
</cp:coreProperties>
</file>