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5078" w14:textId="54D74F3A" w:rsidR="00A13921" w:rsidRPr="004222D7" w:rsidRDefault="00A13921" w:rsidP="00A13921">
      <w:pPr>
        <w:pStyle w:val="ListParagraph"/>
        <w:numPr>
          <w:ilvl w:val="0"/>
          <w:numId w:val="3"/>
        </w:numPr>
        <w:rPr>
          <w:rFonts w:ascii="Times New Roman" w:hAnsi="Times New Roman" w:cs="Times New Roman"/>
          <w:sz w:val="20"/>
          <w:szCs w:val="20"/>
        </w:rPr>
      </w:pPr>
    </w:p>
    <w:p w14:paraId="515A43B6" w14:textId="777E25C0" w:rsidR="00B860BD" w:rsidRPr="004222D7" w:rsidRDefault="00A13921" w:rsidP="00A13921">
      <w:pPr>
        <w:pStyle w:val="ListParagraph"/>
        <w:numPr>
          <w:ilvl w:val="0"/>
          <w:numId w:val="1"/>
        </w:numPr>
        <w:rPr>
          <w:rFonts w:ascii="Times New Roman" w:hAnsi="Times New Roman" w:cs="Times New Roman"/>
          <w:sz w:val="20"/>
          <w:szCs w:val="20"/>
        </w:rPr>
      </w:pPr>
      <w:r w:rsidRPr="004222D7">
        <w:rPr>
          <w:rFonts w:ascii="Times New Roman" w:hAnsi="Times New Roman" w:cs="Times New Roman"/>
          <w:sz w:val="20"/>
          <w:szCs w:val="20"/>
        </w:rPr>
        <w:t xml:space="preserve">Describe the main features of NewSQL systems. </w:t>
      </w:r>
    </w:p>
    <w:p w14:paraId="3AEC80E8" w14:textId="0D65620B" w:rsidR="00A13921" w:rsidRPr="004222D7" w:rsidRDefault="00A13921" w:rsidP="00A13921">
      <w:pPr>
        <w:rPr>
          <w:rFonts w:ascii="Times New Roman" w:hAnsi="Times New Roman" w:cs="Times New Roman"/>
          <w:sz w:val="20"/>
          <w:szCs w:val="20"/>
        </w:rPr>
      </w:pPr>
      <w:r w:rsidRPr="004222D7">
        <w:rPr>
          <w:rFonts w:ascii="Times New Roman" w:hAnsi="Times New Roman" w:cs="Times New Roman"/>
          <w:sz w:val="20"/>
          <w:szCs w:val="20"/>
        </w:rPr>
        <w:t xml:space="preserve">In general, NewSQL systems are designed to combine the uses of traditional databases with the scalability of NoSQL </w:t>
      </w:r>
      <w:proofErr w:type="gramStart"/>
      <w:r w:rsidRPr="004222D7">
        <w:rPr>
          <w:rFonts w:ascii="Times New Roman" w:hAnsi="Times New Roman" w:cs="Times New Roman"/>
          <w:sz w:val="20"/>
          <w:szCs w:val="20"/>
        </w:rPr>
        <w:t>databases</w:t>
      </w:r>
      <w:proofErr w:type="gramEnd"/>
    </w:p>
    <w:p w14:paraId="0D0374AF" w14:textId="74FF01D6" w:rsidR="00A13921" w:rsidRPr="004222D7" w:rsidRDefault="00A13921" w:rsidP="00A13921">
      <w:pPr>
        <w:pStyle w:val="ListParagraph"/>
        <w:numPr>
          <w:ilvl w:val="0"/>
          <w:numId w:val="2"/>
        </w:numPr>
        <w:rPr>
          <w:rFonts w:ascii="Times New Roman" w:hAnsi="Times New Roman" w:cs="Times New Roman"/>
          <w:sz w:val="20"/>
          <w:szCs w:val="20"/>
        </w:rPr>
      </w:pPr>
      <w:r w:rsidRPr="004222D7">
        <w:rPr>
          <w:rFonts w:ascii="Times New Roman" w:hAnsi="Times New Roman" w:cs="Times New Roman"/>
          <w:sz w:val="20"/>
          <w:szCs w:val="20"/>
        </w:rPr>
        <w:t>ACID Compliance, traditional databases</w:t>
      </w:r>
    </w:p>
    <w:p w14:paraId="6DA4B2BF" w14:textId="2394C411" w:rsidR="00A13921" w:rsidRPr="004222D7" w:rsidRDefault="00A13921" w:rsidP="00A13921">
      <w:pPr>
        <w:pStyle w:val="ListParagraph"/>
        <w:numPr>
          <w:ilvl w:val="0"/>
          <w:numId w:val="2"/>
        </w:numPr>
        <w:rPr>
          <w:rFonts w:ascii="Times New Roman" w:hAnsi="Times New Roman" w:cs="Times New Roman"/>
          <w:sz w:val="20"/>
          <w:szCs w:val="20"/>
        </w:rPr>
      </w:pPr>
      <w:r w:rsidRPr="004222D7">
        <w:rPr>
          <w:rFonts w:ascii="Times New Roman" w:hAnsi="Times New Roman" w:cs="Times New Roman"/>
          <w:sz w:val="20"/>
          <w:szCs w:val="20"/>
        </w:rPr>
        <w:t xml:space="preserve">Horizontal Scalability, can scale in a variety of ways like atomicity and </w:t>
      </w:r>
      <w:proofErr w:type="gramStart"/>
      <w:r w:rsidRPr="004222D7">
        <w:rPr>
          <w:rFonts w:ascii="Times New Roman" w:hAnsi="Times New Roman" w:cs="Times New Roman"/>
          <w:sz w:val="20"/>
          <w:szCs w:val="20"/>
        </w:rPr>
        <w:t>durability</w:t>
      </w:r>
      <w:proofErr w:type="gramEnd"/>
      <w:r w:rsidRPr="004222D7">
        <w:rPr>
          <w:rFonts w:ascii="Times New Roman" w:hAnsi="Times New Roman" w:cs="Times New Roman"/>
          <w:sz w:val="20"/>
          <w:szCs w:val="20"/>
        </w:rPr>
        <w:t xml:space="preserve"> </w:t>
      </w:r>
    </w:p>
    <w:p w14:paraId="0A8F7C6E" w14:textId="14771009" w:rsidR="00A13921" w:rsidRPr="004222D7" w:rsidRDefault="00A13921" w:rsidP="00A13921">
      <w:pPr>
        <w:pStyle w:val="ListParagraph"/>
        <w:numPr>
          <w:ilvl w:val="0"/>
          <w:numId w:val="2"/>
        </w:numPr>
        <w:rPr>
          <w:rFonts w:ascii="Times New Roman" w:hAnsi="Times New Roman" w:cs="Times New Roman"/>
          <w:sz w:val="20"/>
          <w:szCs w:val="20"/>
        </w:rPr>
      </w:pPr>
      <w:r w:rsidRPr="004222D7">
        <w:rPr>
          <w:rFonts w:ascii="Times New Roman" w:hAnsi="Times New Roman" w:cs="Times New Roman"/>
          <w:sz w:val="20"/>
          <w:szCs w:val="20"/>
        </w:rPr>
        <w:t xml:space="preserve">Distributed Architecture, distributed across multiple nodes to handle increasing </w:t>
      </w:r>
      <w:proofErr w:type="gramStart"/>
      <w:r w:rsidRPr="004222D7">
        <w:rPr>
          <w:rFonts w:ascii="Times New Roman" w:hAnsi="Times New Roman" w:cs="Times New Roman"/>
          <w:sz w:val="20"/>
          <w:szCs w:val="20"/>
        </w:rPr>
        <w:t>workloads</w:t>
      </w:r>
      <w:proofErr w:type="gramEnd"/>
      <w:r w:rsidRPr="004222D7">
        <w:rPr>
          <w:rFonts w:ascii="Times New Roman" w:hAnsi="Times New Roman" w:cs="Times New Roman"/>
          <w:sz w:val="20"/>
          <w:szCs w:val="20"/>
        </w:rPr>
        <w:t xml:space="preserve"> </w:t>
      </w:r>
    </w:p>
    <w:p w14:paraId="104F7F38" w14:textId="3CE30C28" w:rsidR="00A13921" w:rsidRPr="004222D7" w:rsidRDefault="00A13921" w:rsidP="00A13921">
      <w:pPr>
        <w:pStyle w:val="ListParagraph"/>
        <w:numPr>
          <w:ilvl w:val="0"/>
          <w:numId w:val="2"/>
        </w:numPr>
        <w:rPr>
          <w:rFonts w:ascii="Times New Roman" w:hAnsi="Times New Roman" w:cs="Times New Roman"/>
          <w:sz w:val="20"/>
          <w:szCs w:val="20"/>
        </w:rPr>
      </w:pPr>
      <w:r w:rsidRPr="004222D7">
        <w:rPr>
          <w:rFonts w:ascii="Times New Roman" w:hAnsi="Times New Roman" w:cs="Times New Roman"/>
          <w:sz w:val="20"/>
          <w:szCs w:val="20"/>
        </w:rPr>
        <w:t xml:space="preserve">SQL Support – They use SQL as their query language easier for relational DB’s. </w:t>
      </w:r>
    </w:p>
    <w:p w14:paraId="08265A95" w14:textId="77777777" w:rsidR="00A13921" w:rsidRPr="004222D7" w:rsidRDefault="00A13921" w:rsidP="00A13921">
      <w:pPr>
        <w:rPr>
          <w:rFonts w:ascii="Times New Roman" w:hAnsi="Times New Roman" w:cs="Times New Roman"/>
          <w:sz w:val="20"/>
          <w:szCs w:val="20"/>
        </w:rPr>
      </w:pPr>
    </w:p>
    <w:p w14:paraId="01C87FB6" w14:textId="4F2209F1" w:rsidR="00A13921" w:rsidRPr="004222D7" w:rsidRDefault="00A13921" w:rsidP="00A13921">
      <w:pPr>
        <w:pStyle w:val="ListParagraph"/>
        <w:numPr>
          <w:ilvl w:val="0"/>
          <w:numId w:val="1"/>
        </w:numPr>
        <w:rPr>
          <w:rFonts w:ascii="Times New Roman" w:hAnsi="Times New Roman" w:cs="Times New Roman"/>
          <w:sz w:val="20"/>
          <w:szCs w:val="20"/>
        </w:rPr>
      </w:pPr>
      <w:r w:rsidRPr="004222D7">
        <w:rPr>
          <w:rFonts w:ascii="Times New Roman" w:hAnsi="Times New Roman" w:cs="Times New Roman"/>
          <w:sz w:val="20"/>
          <w:szCs w:val="20"/>
        </w:rPr>
        <w:t xml:space="preserve">A real-world application where NewSQL might outperform NoSQL is in scenarios requiring highly complex transactions and high scalability, like economic instruments and institutions. NewSQL can handle most of these requirements while making sure data is secure and data integrity is maintained. </w:t>
      </w:r>
    </w:p>
    <w:p w14:paraId="2670FC48" w14:textId="47C71C7E" w:rsidR="00A13921" w:rsidRPr="004222D7" w:rsidRDefault="00A13921" w:rsidP="00A13921">
      <w:pPr>
        <w:pStyle w:val="ListParagraph"/>
        <w:rPr>
          <w:rFonts w:ascii="Times New Roman" w:hAnsi="Times New Roman" w:cs="Times New Roman"/>
          <w:sz w:val="20"/>
          <w:szCs w:val="20"/>
        </w:rPr>
      </w:pPr>
    </w:p>
    <w:p w14:paraId="67D081D6" w14:textId="77777777" w:rsidR="00A13921" w:rsidRPr="004222D7" w:rsidRDefault="00A13921" w:rsidP="00A13921">
      <w:pPr>
        <w:pStyle w:val="ListParagraph"/>
        <w:rPr>
          <w:rFonts w:ascii="Times New Roman" w:hAnsi="Times New Roman" w:cs="Times New Roman"/>
          <w:sz w:val="20"/>
          <w:szCs w:val="20"/>
        </w:rPr>
      </w:pPr>
    </w:p>
    <w:p w14:paraId="2F6FDEC8" w14:textId="007EC5FF" w:rsidR="00A13921" w:rsidRPr="004222D7" w:rsidRDefault="00A13921" w:rsidP="00A13921">
      <w:pPr>
        <w:pStyle w:val="ListParagraph"/>
        <w:numPr>
          <w:ilvl w:val="0"/>
          <w:numId w:val="3"/>
        </w:numPr>
        <w:rPr>
          <w:rFonts w:ascii="Times New Roman" w:hAnsi="Times New Roman" w:cs="Times New Roman"/>
          <w:sz w:val="20"/>
          <w:szCs w:val="20"/>
        </w:rPr>
      </w:pPr>
    </w:p>
    <w:p w14:paraId="59F68623" w14:textId="1D339D28" w:rsidR="00A13921" w:rsidRPr="004222D7" w:rsidRDefault="00A13921" w:rsidP="00A13921">
      <w:pPr>
        <w:pStyle w:val="ListParagraph"/>
        <w:numPr>
          <w:ilvl w:val="0"/>
          <w:numId w:val="4"/>
        </w:numPr>
        <w:rPr>
          <w:rFonts w:ascii="Times New Roman" w:hAnsi="Times New Roman" w:cs="Times New Roman"/>
          <w:sz w:val="20"/>
          <w:szCs w:val="20"/>
        </w:rPr>
      </w:pPr>
      <w:r w:rsidRPr="004222D7">
        <w:rPr>
          <w:rFonts w:ascii="Times New Roman" w:hAnsi="Times New Roman" w:cs="Times New Roman"/>
          <w:sz w:val="20"/>
          <w:szCs w:val="20"/>
        </w:rPr>
        <w:t>Data consistency refers to the accuracy, reliability, and uniformity of data across a dataset</w:t>
      </w:r>
      <w:proofErr w:type="gramStart"/>
      <w:r w:rsidRPr="004222D7">
        <w:rPr>
          <w:rFonts w:ascii="Times New Roman" w:hAnsi="Times New Roman" w:cs="Times New Roman"/>
          <w:sz w:val="20"/>
          <w:szCs w:val="20"/>
        </w:rPr>
        <w:t>, these</w:t>
      </w:r>
      <w:proofErr w:type="gramEnd"/>
      <w:r w:rsidRPr="004222D7">
        <w:rPr>
          <w:rFonts w:ascii="Times New Roman" w:hAnsi="Times New Roman" w:cs="Times New Roman"/>
          <w:sz w:val="20"/>
          <w:szCs w:val="20"/>
        </w:rPr>
        <w:t xml:space="preserve"> type </w:t>
      </w:r>
      <w:proofErr w:type="gramStart"/>
      <w:r w:rsidRPr="004222D7">
        <w:rPr>
          <w:rFonts w:ascii="Times New Roman" w:hAnsi="Times New Roman" w:cs="Times New Roman"/>
          <w:sz w:val="20"/>
          <w:szCs w:val="20"/>
        </w:rPr>
        <w:t>include,</w:t>
      </w:r>
      <w:proofErr w:type="gramEnd"/>
      <w:r w:rsidRPr="004222D7">
        <w:rPr>
          <w:rFonts w:ascii="Times New Roman" w:hAnsi="Times New Roman" w:cs="Times New Roman"/>
          <w:sz w:val="20"/>
          <w:szCs w:val="20"/>
        </w:rPr>
        <w:t xml:space="preserve"> semantic inconsistency, syntactic inconsistency and coverage inconsistency.</w:t>
      </w:r>
    </w:p>
    <w:p w14:paraId="66D7BDAD" w14:textId="55759C81" w:rsidR="00A13921" w:rsidRPr="004222D7" w:rsidRDefault="00A13921" w:rsidP="00A13921">
      <w:pPr>
        <w:pStyle w:val="ListParagraph"/>
        <w:numPr>
          <w:ilvl w:val="0"/>
          <w:numId w:val="4"/>
        </w:numPr>
        <w:rPr>
          <w:rFonts w:ascii="Times New Roman" w:hAnsi="Times New Roman" w:cs="Times New Roman"/>
          <w:sz w:val="20"/>
          <w:szCs w:val="20"/>
        </w:rPr>
      </w:pPr>
      <w:r w:rsidRPr="004222D7">
        <w:rPr>
          <w:rFonts w:ascii="Times New Roman" w:hAnsi="Times New Roman" w:cs="Times New Roman"/>
          <w:sz w:val="20"/>
          <w:szCs w:val="20"/>
        </w:rPr>
        <w:t xml:space="preserve">The entity resolution problem involves identifying and linking different representations of the same real-world entity in a dataset. An example would </w:t>
      </w:r>
      <w:proofErr w:type="gramStart"/>
      <w:r w:rsidRPr="004222D7">
        <w:rPr>
          <w:rFonts w:ascii="Times New Roman" w:hAnsi="Times New Roman" w:cs="Times New Roman"/>
          <w:sz w:val="20"/>
          <w:szCs w:val="20"/>
        </w:rPr>
        <w:t>be like</w:t>
      </w:r>
      <w:proofErr w:type="gramEnd"/>
      <w:r w:rsidRPr="004222D7">
        <w:rPr>
          <w:rFonts w:ascii="Times New Roman" w:hAnsi="Times New Roman" w:cs="Times New Roman"/>
          <w:sz w:val="20"/>
          <w:szCs w:val="20"/>
        </w:rPr>
        <w:t xml:space="preserve"> a customer/consumer DB. Resolving these entities is crucial for maintaining data and accuracy. </w:t>
      </w:r>
    </w:p>
    <w:p w14:paraId="7AC20676" w14:textId="77777777" w:rsidR="004222D7" w:rsidRPr="004222D7" w:rsidRDefault="004222D7" w:rsidP="004222D7">
      <w:pPr>
        <w:pStyle w:val="ListParagraph"/>
        <w:ind w:left="1080"/>
        <w:rPr>
          <w:rFonts w:ascii="Times New Roman" w:hAnsi="Times New Roman" w:cs="Times New Roman"/>
          <w:sz w:val="20"/>
          <w:szCs w:val="20"/>
        </w:rPr>
      </w:pPr>
    </w:p>
    <w:p w14:paraId="7AC046CD" w14:textId="7DF9F2A7" w:rsidR="004222D7" w:rsidRP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 xml:space="preserve">5. </w:t>
      </w:r>
      <w:r w:rsidRPr="004222D7">
        <w:rPr>
          <w:rFonts w:ascii="Times New Roman" w:hAnsi="Times New Roman" w:cs="Times New Roman"/>
          <w:sz w:val="20"/>
          <w:szCs w:val="20"/>
        </w:rPr>
        <w:tab/>
      </w:r>
    </w:p>
    <w:p w14:paraId="3D692EB2" w14:textId="77777777" w:rsidR="004222D7" w:rsidRP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 xml:space="preserve">The FD </w:t>
      </w:r>
      <w:r w:rsidRPr="004222D7">
        <w:rPr>
          <w:rFonts w:ascii="Cambria Math" w:hAnsi="Cambria Math" w:cs="Cambria Math"/>
          <w:sz w:val="20"/>
          <w:szCs w:val="20"/>
        </w:rPr>
        <w:t>𝑅</w:t>
      </w:r>
      <w:r w:rsidRPr="004222D7">
        <w:rPr>
          <w:rFonts w:ascii="Times New Roman" w:hAnsi="Times New Roman" w:cs="Times New Roman"/>
          <w:sz w:val="20"/>
          <w:szCs w:val="20"/>
        </w:rPr>
        <w:t>1[</w:t>
      </w:r>
      <w:r w:rsidRPr="004222D7">
        <w:rPr>
          <w:rFonts w:ascii="Cambria Math" w:hAnsi="Cambria Math" w:cs="Cambria Math"/>
          <w:sz w:val="20"/>
          <w:szCs w:val="20"/>
        </w:rPr>
        <w:t>𝐴</w:t>
      </w:r>
      <w:r w:rsidRPr="004222D7">
        <w:rPr>
          <w:rFonts w:ascii="Times New Roman" w:hAnsi="Times New Roman" w:cs="Times New Roman"/>
          <w:sz w:val="20"/>
          <w:szCs w:val="20"/>
        </w:rPr>
        <w:t xml:space="preserve">] → </w:t>
      </w:r>
      <w:r w:rsidRPr="004222D7">
        <w:rPr>
          <w:rFonts w:ascii="Cambria Math" w:hAnsi="Cambria Math" w:cs="Cambria Math"/>
          <w:sz w:val="20"/>
          <w:szCs w:val="20"/>
        </w:rPr>
        <w:t>𝑅</w:t>
      </w:r>
      <w:r w:rsidRPr="004222D7">
        <w:rPr>
          <w:rFonts w:ascii="Times New Roman" w:hAnsi="Times New Roman" w:cs="Times New Roman"/>
          <w:sz w:val="20"/>
          <w:szCs w:val="20"/>
        </w:rPr>
        <w:t>1[</w:t>
      </w:r>
      <w:r w:rsidRPr="004222D7">
        <w:rPr>
          <w:rFonts w:ascii="Cambria Math" w:hAnsi="Cambria Math" w:cs="Cambria Math"/>
          <w:sz w:val="20"/>
          <w:szCs w:val="20"/>
        </w:rPr>
        <w:t>𝐵</w:t>
      </w:r>
      <w:r w:rsidRPr="004222D7">
        <w:rPr>
          <w:rFonts w:ascii="Times New Roman" w:hAnsi="Times New Roman" w:cs="Times New Roman"/>
          <w:sz w:val="20"/>
          <w:szCs w:val="20"/>
        </w:rPr>
        <w:t>] suggests that values in column B are functionally dependent on column A in table R1.</w:t>
      </w:r>
    </w:p>
    <w:p w14:paraId="07312A39" w14:textId="77777777" w:rsidR="004222D7" w:rsidRP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 xml:space="preserve">The IND </w:t>
      </w:r>
      <w:r w:rsidRPr="004222D7">
        <w:rPr>
          <w:rFonts w:ascii="Cambria Math" w:hAnsi="Cambria Math" w:cs="Cambria Math"/>
          <w:sz w:val="20"/>
          <w:szCs w:val="20"/>
        </w:rPr>
        <w:t>𝑅</w:t>
      </w:r>
      <w:r w:rsidRPr="004222D7">
        <w:rPr>
          <w:rFonts w:ascii="Times New Roman" w:hAnsi="Times New Roman" w:cs="Times New Roman"/>
          <w:sz w:val="20"/>
          <w:szCs w:val="20"/>
        </w:rPr>
        <w:t>2[</w:t>
      </w:r>
      <w:r w:rsidRPr="004222D7">
        <w:rPr>
          <w:rFonts w:ascii="Cambria Math" w:hAnsi="Cambria Math" w:cs="Cambria Math"/>
          <w:sz w:val="20"/>
          <w:szCs w:val="20"/>
        </w:rPr>
        <w:t>𝐵</w:t>
      </w:r>
      <w:r w:rsidRPr="004222D7">
        <w:rPr>
          <w:rFonts w:ascii="Times New Roman" w:hAnsi="Times New Roman" w:cs="Times New Roman"/>
          <w:sz w:val="20"/>
          <w:szCs w:val="20"/>
        </w:rPr>
        <w:t xml:space="preserve">] </w:t>
      </w:r>
      <w:r w:rsidRPr="004222D7">
        <w:rPr>
          <w:rFonts w:ascii="Cambria Math" w:hAnsi="Cambria Math" w:cs="Cambria Math"/>
          <w:sz w:val="20"/>
          <w:szCs w:val="20"/>
        </w:rPr>
        <w:t>⊆</w:t>
      </w:r>
      <w:r w:rsidRPr="004222D7">
        <w:rPr>
          <w:rFonts w:ascii="Times New Roman" w:hAnsi="Times New Roman" w:cs="Times New Roman"/>
          <w:sz w:val="20"/>
          <w:szCs w:val="20"/>
        </w:rPr>
        <w:t xml:space="preserve"> </w:t>
      </w:r>
      <w:r w:rsidRPr="004222D7">
        <w:rPr>
          <w:rFonts w:ascii="Cambria Math" w:hAnsi="Cambria Math" w:cs="Cambria Math"/>
          <w:sz w:val="20"/>
          <w:szCs w:val="20"/>
        </w:rPr>
        <w:t>𝑅</w:t>
      </w:r>
      <w:r w:rsidRPr="004222D7">
        <w:rPr>
          <w:rFonts w:ascii="Times New Roman" w:hAnsi="Times New Roman" w:cs="Times New Roman"/>
          <w:sz w:val="20"/>
          <w:szCs w:val="20"/>
        </w:rPr>
        <w:t>1[</w:t>
      </w:r>
      <w:r w:rsidRPr="004222D7">
        <w:rPr>
          <w:rFonts w:ascii="Cambria Math" w:hAnsi="Cambria Math" w:cs="Cambria Math"/>
          <w:sz w:val="20"/>
          <w:szCs w:val="20"/>
        </w:rPr>
        <w:t>𝐵</w:t>
      </w:r>
      <w:r w:rsidRPr="004222D7">
        <w:rPr>
          <w:rFonts w:ascii="Times New Roman" w:hAnsi="Times New Roman" w:cs="Times New Roman"/>
          <w:sz w:val="20"/>
          <w:szCs w:val="20"/>
        </w:rPr>
        <w:t>] indicates that the values in column B of table R2 are included in the values of column B in table R1.</w:t>
      </w:r>
    </w:p>
    <w:p w14:paraId="042D9218" w14:textId="77777777" w:rsidR="004222D7" w:rsidRP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Since there's no contradiction or conflict between these dependencies, the set is consistent.</w:t>
      </w:r>
    </w:p>
    <w:p w14:paraId="1C751098" w14:textId="77777777" w:rsid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 xml:space="preserve">B. </w:t>
      </w:r>
    </w:p>
    <w:p w14:paraId="634A5DD6" w14:textId="78DEF54A" w:rsidR="004222D7" w:rsidRP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For table D(R1): {(1,2), (1, 3)}, and D(R2): {(2, 1), (3, 4)}, a constraint-by-constraint repair may not terminate because fixing one constraint might introduce violations in another. In this case:</w:t>
      </w:r>
    </w:p>
    <w:p w14:paraId="36FEC0A5" w14:textId="77777777" w:rsidR="004222D7" w:rsidRPr="004222D7" w:rsidRDefault="004222D7" w:rsidP="004222D7">
      <w:pPr>
        <w:rPr>
          <w:rFonts w:ascii="Times New Roman" w:hAnsi="Times New Roman" w:cs="Times New Roman"/>
          <w:sz w:val="20"/>
          <w:szCs w:val="20"/>
        </w:rPr>
      </w:pPr>
      <w:r w:rsidRPr="004222D7">
        <w:rPr>
          <w:rFonts w:ascii="Times New Roman" w:hAnsi="Times New Roman" w:cs="Times New Roman"/>
          <w:sz w:val="20"/>
          <w:szCs w:val="20"/>
        </w:rPr>
        <w:t xml:space="preserve">If you try to fix the FD </w:t>
      </w:r>
      <w:r w:rsidRPr="004222D7">
        <w:rPr>
          <w:rFonts w:ascii="Cambria Math" w:hAnsi="Cambria Math" w:cs="Cambria Math"/>
          <w:sz w:val="20"/>
          <w:szCs w:val="20"/>
        </w:rPr>
        <w:t>𝑅</w:t>
      </w:r>
      <w:r w:rsidRPr="004222D7">
        <w:rPr>
          <w:rFonts w:ascii="Times New Roman" w:hAnsi="Times New Roman" w:cs="Times New Roman"/>
          <w:sz w:val="20"/>
          <w:szCs w:val="20"/>
        </w:rPr>
        <w:t>1[</w:t>
      </w:r>
      <w:r w:rsidRPr="004222D7">
        <w:rPr>
          <w:rFonts w:ascii="Cambria Math" w:hAnsi="Cambria Math" w:cs="Cambria Math"/>
          <w:sz w:val="20"/>
          <w:szCs w:val="20"/>
        </w:rPr>
        <w:t>𝐴</w:t>
      </w:r>
      <w:r w:rsidRPr="004222D7">
        <w:rPr>
          <w:rFonts w:ascii="Times New Roman" w:hAnsi="Times New Roman" w:cs="Times New Roman"/>
          <w:sz w:val="20"/>
          <w:szCs w:val="20"/>
        </w:rPr>
        <w:t xml:space="preserve">] → </w:t>
      </w:r>
      <w:r w:rsidRPr="004222D7">
        <w:rPr>
          <w:rFonts w:ascii="Cambria Math" w:hAnsi="Cambria Math" w:cs="Cambria Math"/>
          <w:sz w:val="20"/>
          <w:szCs w:val="20"/>
        </w:rPr>
        <w:t>𝑅</w:t>
      </w:r>
      <w:r w:rsidRPr="004222D7">
        <w:rPr>
          <w:rFonts w:ascii="Times New Roman" w:hAnsi="Times New Roman" w:cs="Times New Roman"/>
          <w:sz w:val="20"/>
          <w:szCs w:val="20"/>
        </w:rPr>
        <w:t>1[</w:t>
      </w:r>
      <w:r w:rsidRPr="004222D7">
        <w:rPr>
          <w:rFonts w:ascii="Cambria Math" w:hAnsi="Cambria Math" w:cs="Cambria Math"/>
          <w:sz w:val="20"/>
          <w:szCs w:val="20"/>
        </w:rPr>
        <w:t>𝐵</w:t>
      </w:r>
      <w:r w:rsidRPr="004222D7">
        <w:rPr>
          <w:rFonts w:ascii="Times New Roman" w:hAnsi="Times New Roman" w:cs="Times New Roman"/>
          <w:sz w:val="20"/>
          <w:szCs w:val="20"/>
        </w:rPr>
        <w:t xml:space="preserve">] by altering data in R1, it might conflict with the IND </w:t>
      </w:r>
      <w:r w:rsidRPr="004222D7">
        <w:rPr>
          <w:rFonts w:ascii="Cambria Math" w:hAnsi="Cambria Math" w:cs="Cambria Math"/>
          <w:sz w:val="20"/>
          <w:szCs w:val="20"/>
        </w:rPr>
        <w:t>𝑅</w:t>
      </w:r>
      <w:r w:rsidRPr="004222D7">
        <w:rPr>
          <w:rFonts w:ascii="Times New Roman" w:hAnsi="Times New Roman" w:cs="Times New Roman"/>
          <w:sz w:val="20"/>
          <w:szCs w:val="20"/>
        </w:rPr>
        <w:t>2[</w:t>
      </w:r>
      <w:r w:rsidRPr="004222D7">
        <w:rPr>
          <w:rFonts w:ascii="Cambria Math" w:hAnsi="Cambria Math" w:cs="Cambria Math"/>
          <w:sz w:val="20"/>
          <w:szCs w:val="20"/>
        </w:rPr>
        <w:t>𝐵</w:t>
      </w:r>
      <w:r w:rsidRPr="004222D7">
        <w:rPr>
          <w:rFonts w:ascii="Times New Roman" w:hAnsi="Times New Roman" w:cs="Times New Roman"/>
          <w:sz w:val="20"/>
          <w:szCs w:val="20"/>
        </w:rPr>
        <w:t xml:space="preserve">] </w:t>
      </w:r>
      <w:r w:rsidRPr="004222D7">
        <w:rPr>
          <w:rFonts w:ascii="Cambria Math" w:hAnsi="Cambria Math" w:cs="Cambria Math"/>
          <w:sz w:val="20"/>
          <w:szCs w:val="20"/>
        </w:rPr>
        <w:t>⊆</w:t>
      </w:r>
      <w:r w:rsidRPr="004222D7">
        <w:rPr>
          <w:rFonts w:ascii="Times New Roman" w:hAnsi="Times New Roman" w:cs="Times New Roman"/>
          <w:sz w:val="20"/>
          <w:szCs w:val="20"/>
        </w:rPr>
        <w:t xml:space="preserve"> </w:t>
      </w:r>
      <w:r w:rsidRPr="004222D7">
        <w:rPr>
          <w:rFonts w:ascii="Cambria Math" w:hAnsi="Cambria Math" w:cs="Cambria Math"/>
          <w:sz w:val="20"/>
          <w:szCs w:val="20"/>
        </w:rPr>
        <w:t>𝑅</w:t>
      </w:r>
      <w:r w:rsidRPr="004222D7">
        <w:rPr>
          <w:rFonts w:ascii="Times New Roman" w:hAnsi="Times New Roman" w:cs="Times New Roman"/>
          <w:sz w:val="20"/>
          <w:szCs w:val="20"/>
        </w:rPr>
        <w:t>1[</w:t>
      </w:r>
      <w:r w:rsidRPr="004222D7">
        <w:rPr>
          <w:rFonts w:ascii="Cambria Math" w:hAnsi="Cambria Math" w:cs="Cambria Math"/>
          <w:sz w:val="20"/>
          <w:szCs w:val="20"/>
        </w:rPr>
        <w:t>𝐵</w:t>
      </w:r>
      <w:r w:rsidRPr="004222D7">
        <w:rPr>
          <w:rFonts w:ascii="Times New Roman" w:hAnsi="Times New Roman" w:cs="Times New Roman"/>
          <w:sz w:val="20"/>
          <w:szCs w:val="20"/>
        </w:rPr>
        <w:t>].</w:t>
      </w:r>
    </w:p>
    <w:p w14:paraId="663154FA" w14:textId="265DFAE9" w:rsidR="004222D7" w:rsidRPr="004222D7" w:rsidRDefault="004222D7" w:rsidP="004222D7">
      <w:pPr>
        <w:rPr>
          <w:rFonts w:ascii="Times New Roman" w:hAnsi="Times New Roman" w:cs="Times New Roman"/>
          <w:sz w:val="20"/>
          <w:szCs w:val="20"/>
        </w:rPr>
      </w:pPr>
      <w:r>
        <w:rPr>
          <w:rFonts w:ascii="Times New Roman" w:hAnsi="Times New Roman" w:cs="Times New Roman"/>
          <w:sz w:val="20"/>
          <w:szCs w:val="20"/>
        </w:rPr>
        <w:t xml:space="preserve">Adjusting </w:t>
      </w:r>
      <w:r w:rsidRPr="004222D7">
        <w:rPr>
          <w:rFonts w:ascii="Times New Roman" w:hAnsi="Times New Roman" w:cs="Times New Roman"/>
          <w:sz w:val="20"/>
          <w:szCs w:val="20"/>
        </w:rPr>
        <w:t xml:space="preserve"> the IND to satisfy the FD could create issues with the existing data.</w:t>
      </w:r>
    </w:p>
    <w:p w14:paraId="6169FA26" w14:textId="0D95EF43" w:rsidR="004222D7" w:rsidRDefault="004222D7" w:rsidP="004222D7"/>
    <w:sectPr w:rsidR="004222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D1D0" w14:textId="77777777" w:rsidR="00A13921" w:rsidRDefault="00A13921" w:rsidP="00A13921">
      <w:pPr>
        <w:spacing w:after="0" w:line="240" w:lineRule="auto"/>
      </w:pPr>
      <w:r>
        <w:separator/>
      </w:r>
    </w:p>
  </w:endnote>
  <w:endnote w:type="continuationSeparator" w:id="0">
    <w:p w14:paraId="12419B3A" w14:textId="77777777" w:rsidR="00A13921" w:rsidRDefault="00A13921" w:rsidP="00A1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F023" w14:textId="77777777" w:rsidR="00A13921" w:rsidRDefault="00A13921" w:rsidP="00A13921">
      <w:pPr>
        <w:spacing w:after="0" w:line="240" w:lineRule="auto"/>
      </w:pPr>
      <w:r>
        <w:separator/>
      </w:r>
    </w:p>
  </w:footnote>
  <w:footnote w:type="continuationSeparator" w:id="0">
    <w:p w14:paraId="57E8405D" w14:textId="77777777" w:rsidR="00A13921" w:rsidRDefault="00A13921" w:rsidP="00A13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1EFE" w14:textId="5FBB9E72" w:rsidR="00A13921" w:rsidRDefault="00A13921">
    <w:pPr>
      <w:pStyle w:val="Header"/>
    </w:pPr>
    <w:r>
      <w:t xml:space="preserve">Mark Shinozaki </w:t>
    </w:r>
  </w:p>
  <w:p w14:paraId="7A9E3FA8" w14:textId="13EEF699" w:rsidR="00A13921" w:rsidRDefault="00A13921">
    <w:pPr>
      <w:pStyle w:val="Header"/>
    </w:pPr>
    <w:r>
      <w:t>Homework 6</w:t>
    </w:r>
  </w:p>
  <w:p w14:paraId="09ABA4ED" w14:textId="2F947CFB" w:rsidR="004222D7" w:rsidRDefault="004222D7">
    <w:pPr>
      <w:pStyle w:val="Header"/>
    </w:pPr>
    <w:r>
      <w:t xml:space="preserve">Ran out of time and professor doesn’t give </w:t>
    </w:r>
    <w:proofErr w:type="gramStart"/>
    <w:r>
      <w:t>extensions</w:t>
    </w:r>
    <w:proofErr w:type="gram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7FB"/>
    <w:multiLevelType w:val="hybridMultilevel"/>
    <w:tmpl w:val="98F683C0"/>
    <w:lvl w:ilvl="0" w:tplc="E3BE94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A144A"/>
    <w:multiLevelType w:val="multilevel"/>
    <w:tmpl w:val="02B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17FB3"/>
    <w:multiLevelType w:val="hybridMultilevel"/>
    <w:tmpl w:val="3EAC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2302"/>
    <w:multiLevelType w:val="hybridMultilevel"/>
    <w:tmpl w:val="AA54DDD2"/>
    <w:lvl w:ilvl="0" w:tplc="D93EAE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53039"/>
    <w:multiLevelType w:val="multilevel"/>
    <w:tmpl w:val="90F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3020E"/>
    <w:multiLevelType w:val="hybridMultilevel"/>
    <w:tmpl w:val="CE0EA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452134">
    <w:abstractNumId w:val="5"/>
  </w:num>
  <w:num w:numId="2" w16cid:durableId="1162886657">
    <w:abstractNumId w:val="3"/>
  </w:num>
  <w:num w:numId="3" w16cid:durableId="1581674951">
    <w:abstractNumId w:val="2"/>
  </w:num>
  <w:num w:numId="4" w16cid:durableId="660811958">
    <w:abstractNumId w:val="0"/>
  </w:num>
  <w:num w:numId="5" w16cid:durableId="2146582135">
    <w:abstractNumId w:val="4"/>
  </w:num>
  <w:num w:numId="6" w16cid:durableId="451899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21"/>
    <w:rsid w:val="00314AB6"/>
    <w:rsid w:val="004222D7"/>
    <w:rsid w:val="00A13921"/>
    <w:rsid w:val="00B860BD"/>
    <w:rsid w:val="00DB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794C"/>
  <w15:chartTrackingRefBased/>
  <w15:docId w15:val="{5034FE93-403E-4BC6-9B0D-F174E02E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921"/>
  </w:style>
  <w:style w:type="paragraph" w:styleId="Footer">
    <w:name w:val="footer"/>
    <w:basedOn w:val="Normal"/>
    <w:link w:val="FooterChar"/>
    <w:uiPriority w:val="99"/>
    <w:unhideWhenUsed/>
    <w:rsid w:val="00A13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921"/>
  </w:style>
  <w:style w:type="paragraph" w:styleId="ListParagraph">
    <w:name w:val="List Paragraph"/>
    <w:basedOn w:val="Normal"/>
    <w:uiPriority w:val="34"/>
    <w:qFormat/>
    <w:rsid w:val="00A13921"/>
    <w:pPr>
      <w:ind w:left="720"/>
      <w:contextualSpacing/>
    </w:pPr>
  </w:style>
  <w:style w:type="paragraph" w:styleId="NormalWeb">
    <w:name w:val="Normal (Web)"/>
    <w:basedOn w:val="Normal"/>
    <w:uiPriority w:val="99"/>
    <w:semiHidden/>
    <w:unhideWhenUsed/>
    <w:rsid w:val="00422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1</cp:revision>
  <dcterms:created xsi:type="dcterms:W3CDTF">2023-12-04T07:43:00Z</dcterms:created>
  <dcterms:modified xsi:type="dcterms:W3CDTF">2023-12-04T07:56:00Z</dcterms:modified>
</cp:coreProperties>
</file>