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EuroSTAR Conference — Speaker Biography</w:t>
      </w:r>
    </w:p>
    <w:p>
      <w:pPr>
        <w:spacing w:before="240"/>
      </w:pPr>
      <w:r>
        <w:t xml:space="preserve">Mark Stringer is the author of Delivering the Impossible (Apress), where he names the pirate ship: the risk everyone can see on the horizon that nobody wants to mention. He has worked in software since 1994, as a project manager since 2010, with roles at the UK Government, Lloyds Bank, Cambridge University, and Xerox. In this workshop, attendees play the RAG status game as the test manager, watch the room reach for the same "safe" Green round after round, then redesign the mechanism so honest reporting is rewarded, not punished. He also wrote and performed possibly the only Edinburgh Fringe show about project management, which started in a field to single-figure audiences and finished in a theatre, sometimes to double figures.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2026-09-18T08:09:37.395Z</dcterms:created>
  <dcterms:modified xsi:type="dcterms:W3CDTF">2026-09-18T08:09:37.395Z</dcterms:modified>
</cp:coreProperties>
</file>

<file path=docProps/custom.xml><?xml version="1.0" encoding="utf-8"?>
<Properties xmlns="http://schemas.openxmlformats.org/officeDocument/2006/custom-properties" xmlns:vt="http://schemas.openxmlformats.org/officeDocument/2006/docPropsVTypes"/>
</file>