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ptos Display" w:hAnsi="Aptos Display"/>
          <w:b/>
          <w:color w:val="1F4E79"/>
          <w:sz w:val="46"/>
        </w:rPr>
        <w:t>PocketLab OP484 Analog Amplifier Stage</w:t>
      </w:r>
    </w:p>
    <w:p>
      <w:pPr>
        <w:spacing w:after="200"/>
      </w:pPr>
      <w:r>
        <w:rPr>
          <w:color w:val="666666"/>
          <w:sz w:val="25"/>
        </w:rPr>
        <w:t>Initial Gain, Safe-Idle, Waveform Fidelity, and Clipping Test Results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c>
          <w:tcPr>
            <w:tcW w:type="dxa" w:w="1152"/>
            <w:vAlign w:val="center"/>
            <w:tcMar>
              <w:top w:w="90" w:type="dxa"/>
              <w:start w:w="120" w:type="dxa"/>
              <w:bottom w:w="90" w:type="dxa"/>
              <w:end w:w="120" w:type="dxa"/>
            </w:tcMar>
            <w:shd w:fill="EDF4FA"/>
          </w:tcPr>
          <w:p>
            <w:pPr>
              <w:spacing w:after="0"/>
              <w:jc w:val="left"/>
            </w:pPr>
            <w:r/>
            <w:r>
              <w:rPr>
                <w:rFonts w:ascii="Aptos" w:hAnsi="Aptos"/>
                <w:b/>
                <w:color w:val="1F4E79"/>
                <w:sz w:val="19"/>
              </w:rPr>
              <w:t>Project</w:t>
            </w:r>
          </w:p>
        </w:tc>
        <w:tc>
          <w:tcPr>
            <w:tcW w:type="dxa" w:w="3384"/>
            <w:vAlign w:val="center"/>
            <w:tcMar>
              <w:top w:w="90" w:type="dxa"/>
              <w:start w:w="120" w:type="dxa"/>
              <w:bottom w:w="90" w:type="dxa"/>
              <w:end w:w="120" w:type="dxa"/>
            </w:tcMar>
            <w:shd w:fill="FFFFFF"/>
          </w:tcPr>
          <w:p>
            <w:pPr>
              <w:spacing w:after="0"/>
              <w:jc w:val="left"/>
            </w:pPr>
            <w:r/>
            <w:r>
              <w:rPr>
                <w:rFonts w:ascii="Aptos" w:hAnsi="Aptos"/>
                <w:b w:val="0"/>
                <w:sz w:val="19"/>
              </w:rPr>
              <w:t>PocketLab Function Generator</w:t>
            </w:r>
          </w:p>
        </w:tc>
        <w:tc>
          <w:tcPr>
            <w:tcW w:type="dxa" w:w="1152"/>
            <w:vAlign w:val="center"/>
            <w:tcMar>
              <w:top w:w="90" w:type="dxa"/>
              <w:start w:w="120" w:type="dxa"/>
              <w:bottom w:w="90" w:type="dxa"/>
              <w:end w:w="120" w:type="dxa"/>
            </w:tcMar>
            <w:shd w:fill="EDF4FA"/>
          </w:tcPr>
          <w:p>
            <w:pPr>
              <w:spacing w:after="0"/>
              <w:jc w:val="left"/>
            </w:pPr>
            <w:r/>
            <w:r>
              <w:rPr>
                <w:rFonts w:ascii="Aptos" w:hAnsi="Aptos"/>
                <w:b/>
                <w:color w:val="1F4E79"/>
                <w:sz w:val="19"/>
              </w:rPr>
              <w:t>Test date</w:t>
            </w:r>
          </w:p>
        </w:tc>
        <w:tc>
          <w:tcPr>
            <w:tcW w:type="dxa" w:w="3384"/>
            <w:vAlign w:val="center"/>
            <w:tcMar>
              <w:top w:w="90" w:type="dxa"/>
              <w:start w:w="120" w:type="dxa"/>
              <w:bottom w:w="90" w:type="dxa"/>
              <w:end w:w="120" w:type="dxa"/>
            </w:tcMar>
            <w:shd w:fill="FFFFFF"/>
          </w:tcPr>
          <w:p>
            <w:pPr>
              <w:spacing w:after="0"/>
              <w:jc w:val="left"/>
            </w:pPr>
            <w:r/>
            <w:r>
              <w:rPr>
                <w:rFonts w:ascii="Aptos" w:hAnsi="Aptos"/>
                <w:b w:val="0"/>
                <w:sz w:val="19"/>
              </w:rPr>
              <w:t>July 13, 2026</w:t>
            </w:r>
          </w:p>
        </w:tc>
      </w:tr>
      <w:tr>
        <w:tc>
          <w:tcPr>
            <w:tcW w:type="dxa" w:w="1152"/>
            <w:vAlign w:val="center"/>
            <w:tcMar>
              <w:top w:w="90" w:type="dxa"/>
              <w:start w:w="120" w:type="dxa"/>
              <w:bottom w:w="90" w:type="dxa"/>
              <w:end w:w="120" w:type="dxa"/>
            </w:tcMar>
            <w:shd w:fill="EDF4FA"/>
          </w:tcPr>
          <w:p>
            <w:pPr>
              <w:spacing w:after="0"/>
              <w:jc w:val="left"/>
            </w:pPr>
            <w:r/>
            <w:r>
              <w:rPr>
                <w:rFonts w:ascii="Aptos" w:hAnsi="Aptos"/>
                <w:b/>
                <w:color w:val="1F4E79"/>
                <w:sz w:val="19"/>
              </w:rPr>
              <w:t>Test time</w:t>
            </w:r>
          </w:p>
        </w:tc>
        <w:tc>
          <w:tcPr>
            <w:tcW w:type="dxa" w:w="3384"/>
            <w:vAlign w:val="center"/>
            <w:tcMar>
              <w:top w:w="90" w:type="dxa"/>
              <w:start w:w="120" w:type="dxa"/>
              <w:bottom w:w="90" w:type="dxa"/>
              <w:end w:w="120" w:type="dxa"/>
            </w:tcMar>
            <w:shd w:fill="FFFFFF"/>
          </w:tcPr>
          <w:p>
            <w:pPr>
              <w:spacing w:after="0"/>
              <w:jc w:val="left"/>
            </w:pPr>
            <w:r/>
            <w:r>
              <w:rPr>
                <w:rFonts w:ascii="Aptos" w:hAnsi="Aptos"/>
                <w:b w:val="0"/>
                <w:sz w:val="19"/>
              </w:rPr>
              <w:t>Approximately 5:00–6:00 PM PDT</w:t>
            </w:r>
          </w:p>
        </w:tc>
        <w:tc>
          <w:tcPr>
            <w:tcW w:type="dxa" w:w="1152"/>
            <w:vAlign w:val="center"/>
            <w:tcMar>
              <w:top w:w="90" w:type="dxa"/>
              <w:start w:w="120" w:type="dxa"/>
              <w:bottom w:w="90" w:type="dxa"/>
              <w:end w:w="120" w:type="dxa"/>
            </w:tcMar>
            <w:shd w:fill="EDF4FA"/>
          </w:tcPr>
          <w:p>
            <w:pPr>
              <w:spacing w:after="0"/>
              <w:jc w:val="left"/>
            </w:pPr>
            <w:r/>
            <w:r>
              <w:rPr>
                <w:rFonts w:ascii="Aptos" w:hAnsi="Aptos"/>
                <w:b/>
                <w:color w:val="1F4E79"/>
                <w:sz w:val="19"/>
              </w:rPr>
              <w:t>Author</w:t>
            </w:r>
          </w:p>
        </w:tc>
        <w:tc>
          <w:tcPr>
            <w:tcW w:type="dxa" w:w="3384"/>
            <w:vAlign w:val="center"/>
            <w:tcMar>
              <w:top w:w="90" w:type="dxa"/>
              <w:start w:w="120" w:type="dxa"/>
              <w:bottom w:w="90" w:type="dxa"/>
              <w:end w:w="120" w:type="dxa"/>
            </w:tcMar>
            <w:shd w:fill="FFFFFF"/>
          </w:tcPr>
          <w:p>
            <w:pPr>
              <w:spacing w:after="0"/>
              <w:jc w:val="left"/>
            </w:pPr>
            <w:r/>
            <w:r>
              <w:rPr>
                <w:rFonts w:ascii="Aptos" w:hAnsi="Aptos"/>
                <w:b w:val="0"/>
                <w:sz w:val="19"/>
              </w:rPr>
              <w:t>Mark Anderson</w:t>
            </w:r>
          </w:p>
        </w:tc>
      </w:tr>
    </w:tbl>
    <w:p>
      <w:pPr>
        <w:pStyle w:val="Heading1"/>
      </w:pPr>
      <w:r>
        <w:t>Purpose</w:t>
      </w:r>
    </w:p>
    <w:p>
      <w:r>
        <w:t>The purpose of this test was to build and characterize the first OP484 analog-conditioning stage using the known-good AD9833 sine and triangle outputs. The stage AC-couples the DDS signal, replaces its approximately 0.34 V DC bias with a buffered half-supply reference, and applies noninverting voltage gain. Testing established basic gain accuracy, waveform fidelity, stopped-output behavior, and the maximum useful swing available from a USB-powered 4.71–4.75 V supply.</w:t>
      </w:r>
    </w:p>
    <w:p>
      <w:pPr>
        <w:pStyle w:val="Heading1"/>
      </w:pPr>
      <w:r>
        <w:t>Circuit configuration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F4E79"/>
            <w:vAlign w:val="center"/>
            <w:tcMar>
              <w:top w:w="90" w:type="dxa"/>
              <w:start w:w="120" w:type="dxa"/>
              <w:bottom w:w="90" w:type="dxa"/>
              <w:end w:w="120" w:type="dxa"/>
            </w:tcMar>
          </w:tcPr>
          <w:p>
            <w:pPr>
              <w:spacing w:after="0"/>
              <w:jc w:val="center"/>
            </w:pPr>
            <w:r/>
            <w:r>
              <w:rPr>
                <w:rFonts w:ascii="Aptos" w:hAnsi="Aptos"/>
                <w:b/>
                <w:color w:val="FFFFFF"/>
                <w:sz w:val="19"/>
              </w:rPr>
              <w:t>Item</w:t>
            </w:r>
          </w:p>
        </w:tc>
        <w:tc>
          <w:tcPr>
            <w:tcW w:type="dxa" w:w="7128"/>
            <w:shd w:fill="1F4E79"/>
            <w:vAlign w:val="center"/>
            <w:tcMar>
              <w:top w:w="90" w:type="dxa"/>
              <w:start w:w="120" w:type="dxa"/>
              <w:bottom w:w="90" w:type="dxa"/>
              <w:end w:w="120" w:type="dxa"/>
            </w:tcMar>
          </w:tcPr>
          <w:p>
            <w:pPr>
              <w:spacing w:after="0"/>
              <w:jc w:val="center"/>
            </w:pPr>
            <w:r/>
            <w:r>
              <w:rPr>
                <w:rFonts w:ascii="Aptos" w:hAnsi="Aptos"/>
                <w:b/>
                <w:color w:val="FFFFFF"/>
                <w:sz w:val="19"/>
              </w:rPr>
              <w:t>Connection / value</w:t>
            </w:r>
          </w:p>
        </w:tc>
      </w:tr>
      <w:tr>
        <w:tc>
          <w:tcPr>
            <w:tcW w:type="dxa" w:w="2232"/>
            <w:vAlign w:val="center"/>
            <w:tcMar>
              <w:top w:w="90" w:type="dxa"/>
              <w:start w:w="120" w:type="dxa"/>
              <w:bottom w:w="90" w:type="dxa"/>
              <w:end w:w="120" w:type="dxa"/>
            </w:tcMar>
          </w:tcPr>
          <w:p>
            <w:pPr>
              <w:spacing w:after="0"/>
              <w:jc w:val="left"/>
            </w:pPr>
            <w:r/>
            <w:r>
              <w:rPr>
                <w:rFonts w:ascii="Aptos" w:hAnsi="Aptos"/>
                <w:b w:val="0"/>
                <w:sz w:val="19"/>
              </w:rPr>
              <w:t>Amplifier</w:t>
            </w:r>
          </w:p>
        </w:tc>
        <w:tc>
          <w:tcPr>
            <w:tcW w:type="dxa" w:w="7128"/>
            <w:vAlign w:val="center"/>
            <w:tcMar>
              <w:top w:w="90" w:type="dxa"/>
              <w:start w:w="120" w:type="dxa"/>
              <w:bottom w:w="90" w:type="dxa"/>
              <w:end w:w="120" w:type="dxa"/>
            </w:tcMar>
          </w:tcPr>
          <w:p>
            <w:pPr>
              <w:spacing w:after="0"/>
              <w:jc w:val="center"/>
            </w:pPr>
            <w:r/>
            <w:r>
              <w:rPr>
                <w:rFonts w:ascii="Aptos" w:hAnsi="Aptos"/>
                <w:b w:val="0"/>
                <w:sz w:val="19"/>
              </w:rPr>
              <w:t>OP484, channel A; single-supply operation</w:t>
            </w:r>
          </w:p>
        </w:tc>
      </w:tr>
      <w:tr>
        <w:tc>
          <w:tcPr>
            <w:tcW w:type="dxa" w:w="2232"/>
            <w:vAlign w:val="center"/>
            <w:tcMar>
              <w:top w:w="90" w:type="dxa"/>
              <w:start w:w="120" w:type="dxa"/>
              <w:bottom w:w="90" w:type="dxa"/>
              <w:end w:w="120" w:type="dxa"/>
            </w:tcMar>
            <w:shd w:fill="F2F4F7"/>
          </w:tcPr>
          <w:p>
            <w:pPr>
              <w:spacing w:after="0"/>
              <w:jc w:val="left"/>
            </w:pPr>
            <w:r/>
            <w:r>
              <w:rPr>
                <w:rFonts w:ascii="Aptos" w:hAnsi="Aptos"/>
                <w:b w:val="0"/>
                <w:sz w:val="19"/>
              </w:rPr>
              <w:t>Supply</w:t>
            </w:r>
          </w:p>
        </w:tc>
        <w:tc>
          <w:tcPr>
            <w:tcW w:type="dxa" w:w="7128"/>
            <w:vAlign w:val="center"/>
            <w:tcMar>
              <w:top w:w="90" w:type="dxa"/>
              <w:start w:w="120" w:type="dxa"/>
              <w:bottom w:w="90" w:type="dxa"/>
              <w:end w:w="120" w:type="dxa"/>
            </w:tcMar>
            <w:shd w:fill="F2F4F7"/>
          </w:tcPr>
          <w:p>
            <w:pPr>
              <w:spacing w:after="0"/>
              <w:jc w:val="center"/>
            </w:pPr>
            <w:r/>
            <w:r>
              <w:rPr>
                <w:rFonts w:ascii="Aptos" w:hAnsi="Aptos"/>
                <w:b w:val="0"/>
                <w:sz w:val="19"/>
              </w:rPr>
              <w:t>ESP32 USB-derived 5 V pin; measured 4.71–4.75 V</w:t>
            </w:r>
          </w:p>
        </w:tc>
      </w:tr>
      <w:tr>
        <w:tc>
          <w:tcPr>
            <w:tcW w:type="dxa" w:w="2232"/>
            <w:vAlign w:val="center"/>
            <w:tcMar>
              <w:top w:w="90" w:type="dxa"/>
              <w:start w:w="120" w:type="dxa"/>
              <w:bottom w:w="90" w:type="dxa"/>
              <w:end w:w="120" w:type="dxa"/>
            </w:tcMar>
          </w:tcPr>
          <w:p>
            <w:pPr>
              <w:spacing w:after="0"/>
              <w:jc w:val="left"/>
            </w:pPr>
            <w:r/>
            <w:r>
              <w:rPr>
                <w:rFonts w:ascii="Aptos" w:hAnsi="Aptos"/>
                <w:b w:val="0"/>
                <w:sz w:val="19"/>
              </w:rPr>
              <w:t>Reference</w:t>
            </w:r>
          </w:p>
        </w:tc>
        <w:tc>
          <w:tcPr>
            <w:tcW w:type="dxa" w:w="7128"/>
            <w:vAlign w:val="center"/>
            <w:tcMar>
              <w:top w:w="90" w:type="dxa"/>
              <w:start w:w="120" w:type="dxa"/>
              <w:bottom w:w="90" w:type="dxa"/>
              <w:end w:w="120" w:type="dxa"/>
            </w:tcMar>
          </w:tcPr>
          <w:p>
            <w:pPr>
              <w:spacing w:after="0"/>
              <w:jc w:val="center"/>
            </w:pPr>
            <w:r/>
            <w:r>
              <w:rPr>
                <w:rFonts w:ascii="Aptos" w:hAnsi="Aptos"/>
                <w:b w:val="0"/>
                <w:sz w:val="19"/>
              </w:rPr>
              <w:t>Equal-resistor divider buffered by OP484 channel B; approximately 2.4 V</w:t>
            </w:r>
          </w:p>
        </w:tc>
      </w:tr>
      <w:tr>
        <w:tc>
          <w:tcPr>
            <w:tcW w:type="dxa" w:w="2232"/>
            <w:vAlign w:val="center"/>
            <w:tcMar>
              <w:top w:w="90" w:type="dxa"/>
              <w:start w:w="120" w:type="dxa"/>
              <w:bottom w:w="90" w:type="dxa"/>
              <w:end w:w="120" w:type="dxa"/>
            </w:tcMar>
            <w:shd w:fill="F2F4F7"/>
          </w:tcPr>
          <w:p>
            <w:pPr>
              <w:spacing w:after="0"/>
              <w:jc w:val="left"/>
            </w:pPr>
            <w:r/>
            <w:r>
              <w:rPr>
                <w:rFonts w:ascii="Aptos" w:hAnsi="Aptos"/>
                <w:b w:val="0"/>
                <w:sz w:val="19"/>
              </w:rPr>
              <w:t>Signal coupling</w:t>
            </w:r>
          </w:p>
        </w:tc>
        <w:tc>
          <w:tcPr>
            <w:tcW w:type="dxa" w:w="7128"/>
            <w:vAlign w:val="center"/>
            <w:tcMar>
              <w:top w:w="90" w:type="dxa"/>
              <w:start w:w="120" w:type="dxa"/>
              <w:bottom w:w="90" w:type="dxa"/>
              <w:end w:w="120" w:type="dxa"/>
            </w:tcMar>
            <w:shd w:fill="F2F4F7"/>
          </w:tcPr>
          <w:p>
            <w:pPr>
              <w:spacing w:after="0"/>
              <w:jc w:val="center"/>
            </w:pPr>
            <w:r/>
            <w:r>
              <w:rPr>
                <w:rFonts w:ascii="Aptos" w:hAnsi="Aptos"/>
                <w:b w:val="0"/>
                <w:sz w:val="19"/>
              </w:rPr>
              <w:t>AD9833 OUT through 1 µF capacitor; 100 kΩ bias resistor to buffered VREF</w:t>
            </w:r>
          </w:p>
        </w:tc>
      </w:tr>
      <w:tr>
        <w:tc>
          <w:tcPr>
            <w:tcW w:type="dxa" w:w="2232"/>
            <w:vAlign w:val="center"/>
            <w:tcMar>
              <w:top w:w="90" w:type="dxa"/>
              <w:start w:w="120" w:type="dxa"/>
              <w:bottom w:w="90" w:type="dxa"/>
              <w:end w:w="120" w:type="dxa"/>
            </w:tcMar>
          </w:tcPr>
          <w:p>
            <w:pPr>
              <w:spacing w:after="0"/>
              <w:jc w:val="left"/>
            </w:pPr>
            <w:r/>
            <w:r>
              <w:rPr>
                <w:rFonts w:ascii="Aptos" w:hAnsi="Aptos"/>
                <w:b w:val="0"/>
                <w:sz w:val="19"/>
              </w:rPr>
              <w:t>Gain topology</w:t>
            </w:r>
          </w:p>
        </w:tc>
        <w:tc>
          <w:tcPr>
            <w:tcW w:type="dxa" w:w="7128"/>
            <w:vAlign w:val="center"/>
            <w:tcMar>
              <w:top w:w="90" w:type="dxa"/>
              <w:start w:w="120" w:type="dxa"/>
              <w:bottom w:w="90" w:type="dxa"/>
              <w:end w:w="120" w:type="dxa"/>
            </w:tcMar>
          </w:tcPr>
          <w:p>
            <w:pPr>
              <w:spacing w:after="0"/>
              <w:jc w:val="center"/>
            </w:pPr>
            <w:r/>
            <w:r>
              <w:rPr>
                <w:rFonts w:ascii="Aptos" w:hAnsi="Aptos"/>
                <w:b w:val="0"/>
                <w:sz w:val="19"/>
              </w:rPr>
              <w:t>Noninverting: Av = 1 + Rf/Rg</w:t>
            </w:r>
          </w:p>
        </w:tc>
      </w:tr>
      <w:tr>
        <w:tc>
          <w:tcPr>
            <w:tcW w:type="dxa" w:w="2232"/>
            <w:vAlign w:val="center"/>
            <w:tcMar>
              <w:top w:w="90" w:type="dxa"/>
              <w:start w:w="120" w:type="dxa"/>
              <w:bottom w:w="90" w:type="dxa"/>
              <w:end w:w="120" w:type="dxa"/>
            </w:tcMar>
            <w:shd w:fill="F2F4F7"/>
          </w:tcPr>
          <w:p>
            <w:pPr>
              <w:spacing w:after="0"/>
              <w:jc w:val="left"/>
            </w:pPr>
            <w:r/>
            <w:r>
              <w:rPr>
                <w:rFonts w:ascii="Aptos" w:hAnsi="Aptos"/>
                <w:b w:val="0"/>
                <w:sz w:val="19"/>
              </w:rPr>
              <w:t>Measured Rg</w:t>
            </w:r>
          </w:p>
        </w:tc>
        <w:tc>
          <w:tcPr>
            <w:tcW w:type="dxa" w:w="7128"/>
            <w:vAlign w:val="center"/>
            <w:tcMar>
              <w:top w:w="90" w:type="dxa"/>
              <w:start w:w="120" w:type="dxa"/>
              <w:bottom w:w="90" w:type="dxa"/>
              <w:end w:w="120" w:type="dxa"/>
            </w:tcMar>
            <w:shd w:fill="F2F4F7"/>
          </w:tcPr>
          <w:p>
            <w:pPr>
              <w:spacing w:after="0"/>
              <w:jc w:val="center"/>
            </w:pPr>
            <w:r/>
            <w:r>
              <w:rPr>
                <w:rFonts w:ascii="Aptos" w:hAnsi="Aptos"/>
                <w:b w:val="0"/>
                <w:sz w:val="19"/>
              </w:rPr>
              <w:t>10.19 kΩ, from channel A inverting input to buffered VREF</w:t>
            </w:r>
          </w:p>
        </w:tc>
      </w:tr>
      <w:tr>
        <w:tc>
          <w:tcPr>
            <w:tcW w:type="dxa" w:w="2232"/>
            <w:vAlign w:val="center"/>
            <w:tcMar>
              <w:top w:w="90" w:type="dxa"/>
              <w:start w:w="120" w:type="dxa"/>
              <w:bottom w:w="90" w:type="dxa"/>
              <w:end w:w="120" w:type="dxa"/>
            </w:tcMar>
          </w:tcPr>
          <w:p>
            <w:pPr>
              <w:spacing w:after="0"/>
              <w:jc w:val="left"/>
            </w:pPr>
            <w:r/>
            <w:r>
              <w:rPr>
                <w:rFonts w:ascii="Aptos" w:hAnsi="Aptos"/>
                <w:b w:val="0"/>
                <w:sz w:val="19"/>
              </w:rPr>
              <w:t>Oscilloscope load</w:t>
            </w:r>
          </w:p>
        </w:tc>
        <w:tc>
          <w:tcPr>
            <w:tcW w:type="dxa" w:w="7128"/>
            <w:vAlign w:val="center"/>
            <w:tcMar>
              <w:top w:w="90" w:type="dxa"/>
              <w:start w:w="120" w:type="dxa"/>
              <w:bottom w:w="90" w:type="dxa"/>
              <w:end w:w="120" w:type="dxa"/>
            </w:tcMar>
          </w:tcPr>
          <w:p>
            <w:pPr>
              <w:spacing w:after="0"/>
              <w:jc w:val="center"/>
            </w:pPr>
            <w:r/>
            <w:r>
              <w:rPr>
                <w:rFonts w:ascii="Aptos" w:hAnsi="Aptos"/>
                <w:b w:val="0"/>
                <w:sz w:val="19"/>
              </w:rPr>
              <w:t>Digilent Analog Discovery / WaveForms, high-impedance input</w:t>
            </w:r>
          </w:p>
        </w:tc>
      </w:tr>
      <w:tr>
        <w:tc>
          <w:tcPr>
            <w:tcW w:type="dxa" w:w="2232"/>
            <w:vAlign w:val="center"/>
            <w:tcMar>
              <w:top w:w="90" w:type="dxa"/>
              <w:start w:w="120" w:type="dxa"/>
              <w:bottom w:w="90" w:type="dxa"/>
              <w:end w:w="120" w:type="dxa"/>
            </w:tcMar>
            <w:shd w:fill="F2F4F7"/>
          </w:tcPr>
          <w:p>
            <w:pPr>
              <w:spacing w:after="0"/>
              <w:jc w:val="left"/>
            </w:pPr>
            <w:r/>
            <w:r>
              <w:rPr>
                <w:rFonts w:ascii="Aptos" w:hAnsi="Aptos"/>
                <w:b w:val="0"/>
                <w:sz w:val="19"/>
              </w:rPr>
              <w:t>Test frequency</w:t>
            </w:r>
          </w:p>
        </w:tc>
        <w:tc>
          <w:tcPr>
            <w:tcW w:type="dxa" w:w="7128"/>
            <w:vAlign w:val="center"/>
            <w:tcMar>
              <w:top w:w="90" w:type="dxa"/>
              <w:start w:w="120" w:type="dxa"/>
              <w:bottom w:w="90" w:type="dxa"/>
              <w:end w:w="120" w:type="dxa"/>
            </w:tcMar>
            <w:shd w:fill="F2F4F7"/>
          </w:tcPr>
          <w:p>
            <w:pPr>
              <w:spacing w:after="0"/>
              <w:jc w:val="center"/>
            </w:pPr>
            <w:r/>
            <w:r>
              <w:rPr>
                <w:rFonts w:ascii="Aptos" w:hAnsi="Aptos"/>
                <w:b w:val="0"/>
                <w:sz w:val="19"/>
              </w:rPr>
              <w:t>Approximately 1 kHz</w:t>
            </w:r>
          </w:p>
        </w:tc>
      </w:tr>
    </w:tbl>
    <w:p>
      <w:pPr>
        <w:spacing w:after="0"/>
      </w:pPr>
    </w:p>
    <w:p>
      <w:r>
        <w:br w:type="page"/>
      </w:r>
    </w:p>
    <w:p>
      <w:pPr>
        <w:pStyle w:val="Heading1"/>
      </w:pPr>
      <w:r>
        <w:t>Results summary</w:t>
      </w:r>
    </w:p>
    <w:tbl>
      <w:tblPr>
        <w:tblStyle w:val="TableGrid"/>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656"/>
            <w:shd w:fill="1F4E79"/>
            <w:vAlign w:val="center"/>
            <w:tcMar>
              <w:top w:w="90" w:type="dxa"/>
              <w:start w:w="120" w:type="dxa"/>
              <w:bottom w:w="90" w:type="dxa"/>
              <w:end w:w="120" w:type="dxa"/>
            </w:tcMar>
          </w:tcPr>
          <w:p>
            <w:pPr>
              <w:spacing w:after="0"/>
              <w:jc w:val="center"/>
            </w:pPr>
            <w:r/>
            <w:r>
              <w:rPr>
                <w:rFonts w:ascii="Aptos" w:hAnsi="Aptos"/>
                <w:b/>
                <w:color w:val="FFFFFF"/>
                <w:sz w:val="19"/>
              </w:rPr>
              <w:t>Test</w:t>
            </w:r>
          </w:p>
        </w:tc>
        <w:tc>
          <w:tcPr>
            <w:tcW w:type="dxa" w:w="979"/>
            <w:shd w:fill="1F4E79"/>
            <w:vAlign w:val="center"/>
            <w:tcMar>
              <w:top w:w="90" w:type="dxa"/>
              <w:start w:w="120" w:type="dxa"/>
              <w:bottom w:w="90" w:type="dxa"/>
              <w:end w:w="120" w:type="dxa"/>
            </w:tcMar>
          </w:tcPr>
          <w:p>
            <w:pPr>
              <w:spacing w:after="0"/>
              <w:jc w:val="center"/>
            </w:pPr>
            <w:r/>
            <w:r>
              <w:rPr>
                <w:rFonts w:ascii="Aptos" w:hAnsi="Aptos"/>
                <w:b/>
                <w:color w:val="FFFFFF"/>
                <w:sz w:val="19"/>
              </w:rPr>
              <w:t>Rf</w:t>
            </w:r>
          </w:p>
        </w:tc>
        <w:tc>
          <w:tcPr>
            <w:tcW w:type="dxa" w:w="1267"/>
            <w:shd w:fill="1F4E79"/>
            <w:vAlign w:val="center"/>
            <w:tcMar>
              <w:top w:w="90" w:type="dxa"/>
              <w:start w:w="120" w:type="dxa"/>
              <w:bottom w:w="90" w:type="dxa"/>
              <w:end w:w="120" w:type="dxa"/>
            </w:tcMar>
          </w:tcPr>
          <w:p>
            <w:pPr>
              <w:spacing w:after="0"/>
              <w:jc w:val="center"/>
            </w:pPr>
            <w:r/>
            <w:r>
              <w:rPr>
                <w:rFonts w:ascii="Aptos" w:hAnsi="Aptos"/>
                <w:b/>
                <w:color w:val="FFFFFF"/>
                <w:sz w:val="19"/>
              </w:rPr>
              <w:t>Calculated gain</w:t>
            </w:r>
          </w:p>
        </w:tc>
        <w:tc>
          <w:tcPr>
            <w:tcW w:type="dxa" w:w="1440"/>
            <w:shd w:fill="1F4E79"/>
            <w:vAlign w:val="center"/>
            <w:tcMar>
              <w:top w:w="90" w:type="dxa"/>
              <w:start w:w="120" w:type="dxa"/>
              <w:bottom w:w="90" w:type="dxa"/>
              <w:end w:w="120" w:type="dxa"/>
            </w:tcMar>
          </w:tcPr>
          <w:p>
            <w:pPr>
              <w:spacing w:after="0"/>
              <w:jc w:val="center"/>
            </w:pPr>
            <w:r/>
            <w:r>
              <w:rPr>
                <w:rFonts w:ascii="Aptos" w:hAnsi="Aptos"/>
                <w:b/>
                <w:color w:val="FFFFFF"/>
                <w:sz w:val="19"/>
              </w:rPr>
              <w:t>Input</w:t>
            </w:r>
          </w:p>
        </w:tc>
        <w:tc>
          <w:tcPr>
            <w:tcW w:type="dxa" w:w="1440"/>
            <w:shd w:fill="1F4E79"/>
            <w:vAlign w:val="center"/>
            <w:tcMar>
              <w:top w:w="90" w:type="dxa"/>
              <w:start w:w="120" w:type="dxa"/>
              <w:bottom w:w="90" w:type="dxa"/>
              <w:end w:w="120" w:type="dxa"/>
            </w:tcMar>
          </w:tcPr>
          <w:p>
            <w:pPr>
              <w:spacing w:after="0"/>
              <w:jc w:val="center"/>
            </w:pPr>
            <w:r/>
            <w:r>
              <w:rPr>
                <w:rFonts w:ascii="Aptos" w:hAnsi="Aptos"/>
                <w:b/>
                <w:color w:val="FFFFFF"/>
                <w:sz w:val="19"/>
              </w:rPr>
              <w:t>Output</w:t>
            </w:r>
          </w:p>
        </w:tc>
        <w:tc>
          <w:tcPr>
            <w:tcW w:type="dxa" w:w="1296"/>
            <w:shd w:fill="1F4E79"/>
            <w:vAlign w:val="center"/>
            <w:tcMar>
              <w:top w:w="90" w:type="dxa"/>
              <w:start w:w="120" w:type="dxa"/>
              <w:bottom w:w="90" w:type="dxa"/>
              <w:end w:w="120" w:type="dxa"/>
            </w:tcMar>
          </w:tcPr>
          <w:p>
            <w:pPr>
              <w:spacing w:after="0"/>
              <w:jc w:val="center"/>
            </w:pPr>
            <w:r/>
            <w:r>
              <w:rPr>
                <w:rFonts w:ascii="Aptos" w:hAnsi="Aptos"/>
                <w:b/>
                <w:color w:val="FFFFFF"/>
                <w:sz w:val="19"/>
              </w:rPr>
              <w:t>Measured gain</w:t>
            </w:r>
          </w:p>
        </w:tc>
        <w:tc>
          <w:tcPr>
            <w:tcW w:type="dxa" w:w="1282"/>
            <w:shd w:fill="1F4E79"/>
            <w:vAlign w:val="center"/>
            <w:tcMar>
              <w:top w:w="90" w:type="dxa"/>
              <w:start w:w="120" w:type="dxa"/>
              <w:bottom w:w="90" w:type="dxa"/>
              <w:end w:w="120" w:type="dxa"/>
            </w:tcMar>
          </w:tcPr>
          <w:p>
            <w:pPr>
              <w:spacing w:after="0"/>
              <w:jc w:val="center"/>
            </w:pPr>
            <w:r/>
            <w:r>
              <w:rPr>
                <w:rFonts w:ascii="Aptos" w:hAnsi="Aptos"/>
                <w:b/>
                <w:color w:val="FFFFFF"/>
                <w:sz w:val="19"/>
              </w:rPr>
              <w:t>Result</w:t>
            </w:r>
          </w:p>
        </w:tc>
      </w:tr>
      <w:tr>
        <w:tc>
          <w:tcPr>
            <w:tcW w:type="dxa" w:w="1656"/>
            <w:vAlign w:val="center"/>
            <w:tcMar>
              <w:top w:w="90" w:type="dxa"/>
              <w:start w:w="120" w:type="dxa"/>
              <w:bottom w:w="90" w:type="dxa"/>
              <w:end w:w="120" w:type="dxa"/>
            </w:tcMar>
          </w:tcPr>
          <w:p>
            <w:pPr>
              <w:spacing w:after="0"/>
              <w:jc w:val="left"/>
            </w:pPr>
            <w:r/>
            <w:r>
              <w:rPr>
                <w:rFonts w:ascii="Aptos" w:hAnsi="Aptos"/>
                <w:b w:val="0"/>
                <w:sz w:val="19"/>
              </w:rPr>
              <w:t>Initial sine</w:t>
            </w:r>
          </w:p>
        </w:tc>
        <w:tc>
          <w:tcPr>
            <w:tcW w:type="dxa" w:w="979"/>
            <w:vAlign w:val="center"/>
            <w:tcMar>
              <w:top w:w="90" w:type="dxa"/>
              <w:start w:w="120" w:type="dxa"/>
              <w:bottom w:w="90" w:type="dxa"/>
              <w:end w:w="120" w:type="dxa"/>
            </w:tcMar>
          </w:tcPr>
          <w:p>
            <w:pPr>
              <w:spacing w:after="0"/>
              <w:jc w:val="center"/>
            </w:pPr>
            <w:r/>
            <w:r>
              <w:rPr>
                <w:rFonts w:ascii="Aptos" w:hAnsi="Aptos"/>
                <w:b w:val="0"/>
                <w:sz w:val="19"/>
              </w:rPr>
              <w:t>10 kΩ</w:t>
            </w:r>
          </w:p>
        </w:tc>
        <w:tc>
          <w:tcPr>
            <w:tcW w:type="dxa" w:w="1267"/>
            <w:vAlign w:val="center"/>
            <w:tcMar>
              <w:top w:w="90" w:type="dxa"/>
              <w:start w:w="120" w:type="dxa"/>
              <w:bottom w:w="90" w:type="dxa"/>
              <w:end w:w="120" w:type="dxa"/>
            </w:tcMar>
          </w:tcPr>
          <w:p>
            <w:pPr>
              <w:spacing w:after="0"/>
              <w:jc w:val="center"/>
            </w:pPr>
            <w:r/>
            <w:r>
              <w:rPr>
                <w:rFonts w:ascii="Aptos" w:hAnsi="Aptos"/>
                <w:b w:val="0"/>
                <w:sz w:val="19"/>
              </w:rPr>
              <w:t>2.00</w:t>
            </w:r>
          </w:p>
        </w:tc>
        <w:tc>
          <w:tcPr>
            <w:tcW w:type="dxa" w:w="1440"/>
            <w:vAlign w:val="center"/>
            <w:tcMar>
              <w:top w:w="90" w:type="dxa"/>
              <w:start w:w="120" w:type="dxa"/>
              <w:bottom w:w="90" w:type="dxa"/>
              <w:end w:w="120" w:type="dxa"/>
            </w:tcMar>
          </w:tcPr>
          <w:p>
            <w:pPr>
              <w:spacing w:after="0"/>
              <w:jc w:val="center"/>
            </w:pPr>
            <w:r/>
            <w:r>
              <w:rPr>
                <w:rFonts w:ascii="Aptos" w:hAnsi="Aptos"/>
                <w:b w:val="0"/>
                <w:sz w:val="19"/>
              </w:rPr>
              <w:t>≈0.607 Vpp</w:t>
            </w:r>
          </w:p>
        </w:tc>
        <w:tc>
          <w:tcPr>
            <w:tcW w:type="dxa" w:w="1440"/>
            <w:vAlign w:val="center"/>
            <w:tcMar>
              <w:top w:w="90" w:type="dxa"/>
              <w:start w:w="120" w:type="dxa"/>
              <w:bottom w:w="90" w:type="dxa"/>
              <w:end w:w="120" w:type="dxa"/>
            </w:tcMar>
          </w:tcPr>
          <w:p>
            <w:pPr>
              <w:spacing w:after="0"/>
              <w:jc w:val="center"/>
            </w:pPr>
            <w:r/>
            <w:r>
              <w:rPr>
                <w:rFonts w:ascii="Aptos" w:hAnsi="Aptos"/>
                <w:b w:val="0"/>
                <w:sz w:val="19"/>
              </w:rPr>
              <w:t>1.2146 Vpp</w:t>
            </w:r>
          </w:p>
        </w:tc>
        <w:tc>
          <w:tcPr>
            <w:tcW w:type="dxa" w:w="1296"/>
            <w:vAlign w:val="center"/>
            <w:tcMar>
              <w:top w:w="90" w:type="dxa"/>
              <w:start w:w="120" w:type="dxa"/>
              <w:bottom w:w="90" w:type="dxa"/>
              <w:end w:w="120" w:type="dxa"/>
            </w:tcMar>
          </w:tcPr>
          <w:p>
            <w:pPr>
              <w:spacing w:after="0"/>
              <w:jc w:val="center"/>
            </w:pPr>
            <w:r/>
            <w:r>
              <w:rPr>
                <w:rFonts w:ascii="Aptos" w:hAnsi="Aptos"/>
                <w:b w:val="0"/>
                <w:sz w:val="19"/>
              </w:rPr>
              <w:t>≈2.00</w:t>
            </w:r>
          </w:p>
        </w:tc>
        <w:tc>
          <w:tcPr>
            <w:tcW w:type="dxa" w:w="1282"/>
            <w:vAlign w:val="center"/>
            <w:tcMar>
              <w:top w:w="90" w:type="dxa"/>
              <w:start w:w="120" w:type="dxa"/>
              <w:bottom w:w="90" w:type="dxa"/>
              <w:end w:w="120" w:type="dxa"/>
            </w:tcMar>
            <w:shd w:fill="E2F0D9"/>
          </w:tcPr>
          <w:p>
            <w:pPr>
              <w:spacing w:after="0"/>
              <w:jc w:val="center"/>
            </w:pPr>
            <w:r/>
            <w:r>
              <w:rPr>
                <w:rFonts w:ascii="Aptos" w:hAnsi="Aptos"/>
                <w:b w:val="0"/>
                <w:sz w:val="19"/>
              </w:rPr>
              <w:t>Clean</w:t>
            </w:r>
          </w:p>
        </w:tc>
      </w:tr>
      <w:tr>
        <w:tc>
          <w:tcPr>
            <w:tcW w:type="dxa" w:w="1656"/>
            <w:vAlign w:val="center"/>
            <w:tcMar>
              <w:top w:w="90" w:type="dxa"/>
              <w:start w:w="120" w:type="dxa"/>
              <w:bottom w:w="90" w:type="dxa"/>
              <w:end w:w="120" w:type="dxa"/>
            </w:tcMar>
            <w:shd w:fill="F2F4F7"/>
          </w:tcPr>
          <w:p>
            <w:pPr>
              <w:spacing w:after="0"/>
              <w:jc w:val="left"/>
            </w:pPr>
            <w:r/>
            <w:r>
              <w:rPr>
                <w:rFonts w:ascii="Aptos" w:hAnsi="Aptos"/>
                <w:b w:val="0"/>
                <w:sz w:val="19"/>
              </w:rPr>
              <w:t>Sine</w:t>
            </w:r>
          </w:p>
        </w:tc>
        <w:tc>
          <w:tcPr>
            <w:tcW w:type="dxa" w:w="979"/>
            <w:vAlign w:val="center"/>
            <w:tcMar>
              <w:top w:w="90" w:type="dxa"/>
              <w:start w:w="120" w:type="dxa"/>
              <w:bottom w:w="90" w:type="dxa"/>
              <w:end w:w="120" w:type="dxa"/>
            </w:tcMar>
            <w:shd w:fill="F2F4F7"/>
          </w:tcPr>
          <w:p>
            <w:pPr>
              <w:spacing w:after="0"/>
              <w:jc w:val="center"/>
            </w:pPr>
            <w:r/>
            <w:r>
              <w:rPr>
                <w:rFonts w:ascii="Aptos" w:hAnsi="Aptos"/>
                <w:b w:val="0"/>
                <w:sz w:val="19"/>
              </w:rPr>
              <w:t>46.3 kΩ</w:t>
            </w:r>
          </w:p>
        </w:tc>
        <w:tc>
          <w:tcPr>
            <w:tcW w:type="dxa" w:w="1267"/>
            <w:vAlign w:val="center"/>
            <w:tcMar>
              <w:top w:w="90" w:type="dxa"/>
              <w:start w:w="120" w:type="dxa"/>
              <w:bottom w:w="90" w:type="dxa"/>
              <w:end w:w="120" w:type="dxa"/>
            </w:tcMar>
            <w:shd w:fill="F2F4F7"/>
          </w:tcPr>
          <w:p>
            <w:pPr>
              <w:spacing w:after="0"/>
              <w:jc w:val="center"/>
            </w:pPr>
            <w:r/>
            <w:r>
              <w:rPr>
                <w:rFonts w:ascii="Aptos" w:hAnsi="Aptos"/>
                <w:b w:val="0"/>
                <w:sz w:val="19"/>
              </w:rPr>
              <w:t>5.544</w:t>
            </w:r>
          </w:p>
        </w:tc>
        <w:tc>
          <w:tcPr>
            <w:tcW w:type="dxa" w:w="1440"/>
            <w:vAlign w:val="center"/>
            <w:tcMar>
              <w:top w:w="90" w:type="dxa"/>
              <w:start w:w="120" w:type="dxa"/>
              <w:bottom w:w="90" w:type="dxa"/>
              <w:end w:w="120" w:type="dxa"/>
            </w:tcMar>
            <w:shd w:fill="F2F4F7"/>
          </w:tcPr>
          <w:p>
            <w:pPr>
              <w:spacing w:after="0"/>
              <w:jc w:val="center"/>
            </w:pPr>
            <w:r/>
            <w:r>
              <w:rPr>
                <w:rFonts w:ascii="Aptos" w:hAnsi="Aptos"/>
                <w:b w:val="0"/>
                <w:sz w:val="19"/>
              </w:rPr>
              <w:t>0.61292 Vpp</w:t>
            </w:r>
          </w:p>
        </w:tc>
        <w:tc>
          <w:tcPr>
            <w:tcW w:type="dxa" w:w="1440"/>
            <w:vAlign w:val="center"/>
            <w:tcMar>
              <w:top w:w="90" w:type="dxa"/>
              <w:start w:w="120" w:type="dxa"/>
              <w:bottom w:w="90" w:type="dxa"/>
              <w:end w:w="120" w:type="dxa"/>
            </w:tcMar>
            <w:shd w:fill="F2F4F7"/>
          </w:tcPr>
          <w:p>
            <w:pPr>
              <w:spacing w:after="0"/>
              <w:jc w:val="center"/>
            </w:pPr>
            <w:r/>
            <w:r>
              <w:rPr>
                <w:rFonts w:ascii="Aptos" w:hAnsi="Aptos"/>
                <w:b w:val="0"/>
                <w:sz w:val="19"/>
              </w:rPr>
              <w:t>3.3214 Vpp</w:t>
            </w:r>
          </w:p>
        </w:tc>
        <w:tc>
          <w:tcPr>
            <w:tcW w:type="dxa" w:w="1296"/>
            <w:vAlign w:val="center"/>
            <w:tcMar>
              <w:top w:w="90" w:type="dxa"/>
              <w:start w:w="120" w:type="dxa"/>
              <w:bottom w:w="90" w:type="dxa"/>
              <w:end w:w="120" w:type="dxa"/>
            </w:tcMar>
            <w:shd w:fill="F2F4F7"/>
          </w:tcPr>
          <w:p>
            <w:pPr>
              <w:spacing w:after="0"/>
              <w:jc w:val="center"/>
            </w:pPr>
            <w:r/>
            <w:r>
              <w:rPr>
                <w:rFonts w:ascii="Aptos" w:hAnsi="Aptos"/>
                <w:b w:val="0"/>
                <w:sz w:val="19"/>
              </w:rPr>
              <w:t>5.419</w:t>
            </w:r>
          </w:p>
        </w:tc>
        <w:tc>
          <w:tcPr>
            <w:tcW w:type="dxa" w:w="1282"/>
            <w:vAlign w:val="center"/>
            <w:tcMar>
              <w:top w:w="90" w:type="dxa"/>
              <w:start w:w="120" w:type="dxa"/>
              <w:bottom w:w="90" w:type="dxa"/>
              <w:end w:w="120" w:type="dxa"/>
            </w:tcMar>
            <w:shd w:fill="E2F0D9"/>
          </w:tcPr>
          <w:p>
            <w:pPr>
              <w:spacing w:after="0"/>
              <w:jc w:val="center"/>
            </w:pPr>
            <w:r/>
            <w:r>
              <w:rPr>
                <w:rFonts w:ascii="Aptos" w:hAnsi="Aptos"/>
                <w:b w:val="0"/>
                <w:sz w:val="19"/>
              </w:rPr>
              <w:t>Clean</w:t>
            </w:r>
          </w:p>
        </w:tc>
      </w:tr>
      <w:tr>
        <w:tc>
          <w:tcPr>
            <w:tcW w:type="dxa" w:w="1656"/>
            <w:vAlign w:val="center"/>
            <w:tcMar>
              <w:top w:w="90" w:type="dxa"/>
              <w:start w:w="120" w:type="dxa"/>
              <w:bottom w:w="90" w:type="dxa"/>
              <w:end w:w="120" w:type="dxa"/>
            </w:tcMar>
          </w:tcPr>
          <w:p>
            <w:pPr>
              <w:spacing w:after="0"/>
              <w:jc w:val="left"/>
            </w:pPr>
            <w:r/>
            <w:r>
              <w:rPr>
                <w:rFonts w:ascii="Aptos" w:hAnsi="Aptos"/>
                <w:b w:val="0"/>
                <w:sz w:val="19"/>
              </w:rPr>
              <w:t>Triangle</w:t>
            </w:r>
          </w:p>
        </w:tc>
        <w:tc>
          <w:tcPr>
            <w:tcW w:type="dxa" w:w="979"/>
            <w:vAlign w:val="center"/>
            <w:tcMar>
              <w:top w:w="90" w:type="dxa"/>
              <w:start w:w="120" w:type="dxa"/>
              <w:bottom w:w="90" w:type="dxa"/>
              <w:end w:w="120" w:type="dxa"/>
            </w:tcMar>
          </w:tcPr>
          <w:p>
            <w:pPr>
              <w:spacing w:after="0"/>
              <w:jc w:val="center"/>
            </w:pPr>
            <w:r/>
            <w:r>
              <w:rPr>
                <w:rFonts w:ascii="Aptos" w:hAnsi="Aptos"/>
                <w:b w:val="0"/>
                <w:sz w:val="19"/>
              </w:rPr>
              <w:t>46.3 kΩ</w:t>
            </w:r>
          </w:p>
        </w:tc>
        <w:tc>
          <w:tcPr>
            <w:tcW w:type="dxa" w:w="1267"/>
            <w:vAlign w:val="center"/>
            <w:tcMar>
              <w:top w:w="90" w:type="dxa"/>
              <w:start w:w="120" w:type="dxa"/>
              <w:bottom w:w="90" w:type="dxa"/>
              <w:end w:w="120" w:type="dxa"/>
            </w:tcMar>
          </w:tcPr>
          <w:p>
            <w:pPr>
              <w:spacing w:after="0"/>
              <w:jc w:val="center"/>
            </w:pPr>
            <w:r/>
            <w:r>
              <w:rPr>
                <w:rFonts w:ascii="Aptos" w:hAnsi="Aptos"/>
                <w:b w:val="0"/>
                <w:sz w:val="19"/>
              </w:rPr>
              <w:t>5.544</w:t>
            </w:r>
          </w:p>
        </w:tc>
        <w:tc>
          <w:tcPr>
            <w:tcW w:type="dxa" w:w="1440"/>
            <w:vAlign w:val="center"/>
            <w:tcMar>
              <w:top w:w="90" w:type="dxa"/>
              <w:start w:w="120" w:type="dxa"/>
              <w:bottom w:w="90" w:type="dxa"/>
              <w:end w:w="120" w:type="dxa"/>
            </w:tcMar>
          </w:tcPr>
          <w:p>
            <w:pPr>
              <w:spacing w:after="0"/>
              <w:jc w:val="center"/>
            </w:pPr>
            <w:r/>
            <w:r>
              <w:rPr>
                <w:rFonts w:ascii="Aptos" w:hAnsi="Aptos"/>
                <w:b w:val="0"/>
                <w:sz w:val="19"/>
              </w:rPr>
              <w:t>0.60842 Vpp</w:t>
            </w:r>
          </w:p>
        </w:tc>
        <w:tc>
          <w:tcPr>
            <w:tcW w:type="dxa" w:w="1440"/>
            <w:vAlign w:val="center"/>
            <w:tcMar>
              <w:top w:w="90" w:type="dxa"/>
              <w:start w:w="120" w:type="dxa"/>
              <w:bottom w:w="90" w:type="dxa"/>
              <w:end w:w="120" w:type="dxa"/>
            </w:tcMar>
          </w:tcPr>
          <w:p>
            <w:pPr>
              <w:spacing w:after="0"/>
              <w:jc w:val="center"/>
            </w:pPr>
            <w:r/>
            <w:r>
              <w:rPr>
                <w:rFonts w:ascii="Aptos" w:hAnsi="Aptos"/>
                <w:b w:val="0"/>
                <w:sz w:val="19"/>
              </w:rPr>
              <w:t>3.3268 Vpp</w:t>
            </w:r>
          </w:p>
        </w:tc>
        <w:tc>
          <w:tcPr>
            <w:tcW w:type="dxa" w:w="1296"/>
            <w:vAlign w:val="center"/>
            <w:tcMar>
              <w:top w:w="90" w:type="dxa"/>
              <w:start w:w="120" w:type="dxa"/>
              <w:bottom w:w="90" w:type="dxa"/>
              <w:end w:w="120" w:type="dxa"/>
            </w:tcMar>
          </w:tcPr>
          <w:p>
            <w:pPr>
              <w:spacing w:after="0"/>
              <w:jc w:val="center"/>
            </w:pPr>
            <w:r/>
            <w:r>
              <w:rPr>
                <w:rFonts w:ascii="Aptos" w:hAnsi="Aptos"/>
                <w:b w:val="0"/>
                <w:sz w:val="19"/>
              </w:rPr>
              <w:t>5.468</w:t>
            </w:r>
          </w:p>
        </w:tc>
        <w:tc>
          <w:tcPr>
            <w:tcW w:type="dxa" w:w="1282"/>
            <w:vAlign w:val="center"/>
            <w:tcMar>
              <w:top w:w="90" w:type="dxa"/>
              <w:start w:w="120" w:type="dxa"/>
              <w:bottom w:w="90" w:type="dxa"/>
              <w:end w:w="120" w:type="dxa"/>
            </w:tcMar>
            <w:shd w:fill="E2F0D9"/>
          </w:tcPr>
          <w:p>
            <w:pPr>
              <w:spacing w:after="0"/>
              <w:jc w:val="center"/>
            </w:pPr>
            <w:r/>
            <w:r>
              <w:rPr>
                <w:rFonts w:ascii="Aptos" w:hAnsi="Aptos"/>
                <w:b w:val="0"/>
                <w:sz w:val="19"/>
              </w:rPr>
              <w:t>Clean</w:t>
            </w:r>
          </w:p>
        </w:tc>
      </w:tr>
      <w:tr>
        <w:tc>
          <w:tcPr>
            <w:tcW w:type="dxa" w:w="1656"/>
            <w:vAlign w:val="center"/>
            <w:tcMar>
              <w:top w:w="90" w:type="dxa"/>
              <w:start w:w="120" w:type="dxa"/>
              <w:bottom w:w="90" w:type="dxa"/>
              <w:end w:w="120" w:type="dxa"/>
            </w:tcMar>
            <w:shd w:fill="F2F4F7"/>
          </w:tcPr>
          <w:p>
            <w:pPr>
              <w:spacing w:after="0"/>
              <w:jc w:val="left"/>
            </w:pPr>
            <w:r/>
            <w:r>
              <w:rPr>
                <w:rFonts w:ascii="Aptos" w:hAnsi="Aptos"/>
                <w:b w:val="0"/>
                <w:sz w:val="19"/>
              </w:rPr>
              <w:t>High-gain sine</w:t>
            </w:r>
          </w:p>
        </w:tc>
        <w:tc>
          <w:tcPr>
            <w:tcW w:type="dxa" w:w="979"/>
            <w:vAlign w:val="center"/>
            <w:tcMar>
              <w:top w:w="90" w:type="dxa"/>
              <w:start w:w="120" w:type="dxa"/>
              <w:bottom w:w="90" w:type="dxa"/>
              <w:end w:w="120" w:type="dxa"/>
            </w:tcMar>
            <w:shd w:fill="F2F4F7"/>
          </w:tcPr>
          <w:p>
            <w:pPr>
              <w:spacing w:after="0"/>
              <w:jc w:val="center"/>
            </w:pPr>
            <w:r/>
            <w:r>
              <w:rPr>
                <w:rFonts w:ascii="Aptos" w:hAnsi="Aptos"/>
                <w:b w:val="0"/>
                <w:sz w:val="19"/>
              </w:rPr>
              <w:t>67.9 kΩ</w:t>
            </w:r>
          </w:p>
        </w:tc>
        <w:tc>
          <w:tcPr>
            <w:tcW w:type="dxa" w:w="1267"/>
            <w:vAlign w:val="center"/>
            <w:tcMar>
              <w:top w:w="90" w:type="dxa"/>
              <w:start w:w="120" w:type="dxa"/>
              <w:bottom w:w="90" w:type="dxa"/>
              <w:end w:w="120" w:type="dxa"/>
            </w:tcMar>
            <w:shd w:fill="F2F4F7"/>
          </w:tcPr>
          <w:p>
            <w:pPr>
              <w:spacing w:after="0"/>
              <w:jc w:val="center"/>
            </w:pPr>
            <w:r/>
            <w:r>
              <w:rPr>
                <w:rFonts w:ascii="Aptos" w:hAnsi="Aptos"/>
                <w:b w:val="0"/>
                <w:sz w:val="19"/>
              </w:rPr>
              <w:t>7.664</w:t>
            </w:r>
          </w:p>
        </w:tc>
        <w:tc>
          <w:tcPr>
            <w:tcW w:type="dxa" w:w="1440"/>
            <w:vAlign w:val="center"/>
            <w:tcMar>
              <w:top w:w="90" w:type="dxa"/>
              <w:start w:w="120" w:type="dxa"/>
              <w:bottom w:w="90" w:type="dxa"/>
              <w:end w:w="120" w:type="dxa"/>
            </w:tcMar>
            <w:shd w:fill="F2F4F7"/>
          </w:tcPr>
          <w:p>
            <w:pPr>
              <w:spacing w:after="0"/>
              <w:jc w:val="center"/>
            </w:pPr>
            <w:r/>
            <w:r>
              <w:rPr>
                <w:rFonts w:ascii="Aptos" w:hAnsi="Aptos"/>
                <w:b w:val="0"/>
                <w:sz w:val="19"/>
              </w:rPr>
              <w:t>0.61022 Vpp</w:t>
            </w:r>
          </w:p>
        </w:tc>
        <w:tc>
          <w:tcPr>
            <w:tcW w:type="dxa" w:w="1440"/>
            <w:vAlign w:val="center"/>
            <w:tcMar>
              <w:top w:w="90" w:type="dxa"/>
              <w:start w:w="120" w:type="dxa"/>
              <w:bottom w:w="90" w:type="dxa"/>
              <w:end w:w="120" w:type="dxa"/>
            </w:tcMar>
            <w:shd w:fill="F2F4F7"/>
          </w:tcPr>
          <w:p>
            <w:pPr>
              <w:spacing w:after="0"/>
              <w:jc w:val="center"/>
            </w:pPr>
            <w:r/>
            <w:r>
              <w:rPr>
                <w:rFonts w:ascii="Aptos" w:hAnsi="Aptos"/>
                <w:b w:val="0"/>
                <w:sz w:val="19"/>
              </w:rPr>
              <w:t>4.5793 Vpp</w:t>
            </w:r>
          </w:p>
        </w:tc>
        <w:tc>
          <w:tcPr>
            <w:tcW w:type="dxa" w:w="1296"/>
            <w:vAlign w:val="center"/>
            <w:tcMar>
              <w:top w:w="90" w:type="dxa"/>
              <w:start w:w="120" w:type="dxa"/>
              <w:bottom w:w="90" w:type="dxa"/>
              <w:end w:w="120" w:type="dxa"/>
            </w:tcMar>
            <w:shd w:fill="F2F4F7"/>
          </w:tcPr>
          <w:p>
            <w:pPr>
              <w:spacing w:after="0"/>
              <w:jc w:val="center"/>
            </w:pPr>
            <w:r/>
            <w:r>
              <w:rPr>
                <w:rFonts w:ascii="Aptos" w:hAnsi="Aptos"/>
                <w:b w:val="0"/>
                <w:sz w:val="19"/>
              </w:rPr>
              <w:t>7.504</w:t>
            </w:r>
          </w:p>
        </w:tc>
        <w:tc>
          <w:tcPr>
            <w:tcW w:type="dxa" w:w="1282"/>
            <w:vAlign w:val="center"/>
            <w:tcMar>
              <w:top w:w="90" w:type="dxa"/>
              <w:start w:w="120" w:type="dxa"/>
              <w:bottom w:w="90" w:type="dxa"/>
              <w:end w:w="120" w:type="dxa"/>
            </w:tcMar>
            <w:shd w:fill="F2F4F7"/>
          </w:tcPr>
          <w:p>
            <w:pPr>
              <w:spacing w:after="0"/>
              <w:jc w:val="center"/>
            </w:pPr>
            <w:r/>
            <w:r>
              <w:rPr>
                <w:rFonts w:ascii="Aptos" w:hAnsi="Aptos"/>
                <w:b w:val="0"/>
                <w:sz w:val="19"/>
              </w:rPr>
              <w:t>Rail limit</w:t>
            </w:r>
          </w:p>
        </w:tc>
      </w:tr>
      <w:tr>
        <w:tc>
          <w:tcPr>
            <w:tcW w:type="dxa" w:w="1656"/>
            <w:vAlign w:val="center"/>
            <w:tcMar>
              <w:top w:w="90" w:type="dxa"/>
              <w:start w:w="120" w:type="dxa"/>
              <w:bottom w:w="90" w:type="dxa"/>
              <w:end w:w="120" w:type="dxa"/>
            </w:tcMar>
          </w:tcPr>
          <w:p>
            <w:pPr>
              <w:spacing w:after="0"/>
              <w:jc w:val="left"/>
            </w:pPr>
            <w:r/>
            <w:r>
              <w:rPr>
                <w:rFonts w:ascii="Aptos" w:hAnsi="Aptos"/>
                <w:b w:val="0"/>
                <w:sz w:val="19"/>
              </w:rPr>
              <w:t>Overdrive sine</w:t>
            </w:r>
          </w:p>
        </w:tc>
        <w:tc>
          <w:tcPr>
            <w:tcW w:type="dxa" w:w="979"/>
            <w:vAlign w:val="center"/>
            <w:tcMar>
              <w:top w:w="90" w:type="dxa"/>
              <w:start w:w="120" w:type="dxa"/>
              <w:bottom w:w="90" w:type="dxa"/>
              <w:end w:w="120" w:type="dxa"/>
            </w:tcMar>
          </w:tcPr>
          <w:p>
            <w:pPr>
              <w:spacing w:after="0"/>
              <w:jc w:val="center"/>
            </w:pPr>
            <w:r/>
            <w:r>
              <w:rPr>
                <w:rFonts w:ascii="Aptos" w:hAnsi="Aptos"/>
                <w:b w:val="0"/>
                <w:sz w:val="19"/>
              </w:rPr>
              <w:t>89.9 kΩ</w:t>
            </w:r>
          </w:p>
        </w:tc>
        <w:tc>
          <w:tcPr>
            <w:tcW w:type="dxa" w:w="1267"/>
            <w:vAlign w:val="center"/>
            <w:tcMar>
              <w:top w:w="90" w:type="dxa"/>
              <w:start w:w="120" w:type="dxa"/>
              <w:bottom w:w="90" w:type="dxa"/>
              <w:end w:w="120" w:type="dxa"/>
            </w:tcMar>
          </w:tcPr>
          <w:p>
            <w:pPr>
              <w:spacing w:after="0"/>
              <w:jc w:val="center"/>
            </w:pPr>
            <w:r/>
            <w:r>
              <w:rPr>
                <w:rFonts w:ascii="Aptos" w:hAnsi="Aptos"/>
                <w:b w:val="0"/>
                <w:sz w:val="19"/>
              </w:rPr>
              <w:t>9.822</w:t>
            </w:r>
          </w:p>
        </w:tc>
        <w:tc>
          <w:tcPr>
            <w:tcW w:type="dxa" w:w="1440"/>
            <w:vAlign w:val="center"/>
            <w:tcMar>
              <w:top w:w="90" w:type="dxa"/>
              <w:start w:w="120" w:type="dxa"/>
              <w:bottom w:w="90" w:type="dxa"/>
              <w:end w:w="120" w:type="dxa"/>
            </w:tcMar>
          </w:tcPr>
          <w:p>
            <w:pPr>
              <w:spacing w:after="0"/>
              <w:jc w:val="center"/>
            </w:pPr>
            <w:r/>
            <w:r>
              <w:rPr>
                <w:rFonts w:ascii="Aptos" w:hAnsi="Aptos"/>
                <w:b w:val="0"/>
                <w:sz w:val="19"/>
              </w:rPr>
              <w:t>0.61112 Vpp</w:t>
            </w:r>
          </w:p>
        </w:tc>
        <w:tc>
          <w:tcPr>
            <w:tcW w:type="dxa" w:w="1440"/>
            <w:vAlign w:val="center"/>
            <w:tcMar>
              <w:top w:w="90" w:type="dxa"/>
              <w:start w:w="120" w:type="dxa"/>
              <w:bottom w:w="90" w:type="dxa"/>
              <w:end w:w="120" w:type="dxa"/>
            </w:tcMar>
          </w:tcPr>
          <w:p>
            <w:pPr>
              <w:spacing w:after="0"/>
              <w:jc w:val="center"/>
            </w:pPr>
            <w:r/>
            <w:r>
              <w:rPr>
                <w:rFonts w:ascii="Aptos" w:hAnsi="Aptos"/>
                <w:b w:val="0"/>
                <w:sz w:val="19"/>
              </w:rPr>
              <w:t>4.7111 Vpp</w:t>
            </w:r>
          </w:p>
        </w:tc>
        <w:tc>
          <w:tcPr>
            <w:tcW w:type="dxa" w:w="1296"/>
            <w:vAlign w:val="center"/>
            <w:tcMar>
              <w:top w:w="90" w:type="dxa"/>
              <w:start w:w="120" w:type="dxa"/>
              <w:bottom w:w="90" w:type="dxa"/>
              <w:end w:w="120" w:type="dxa"/>
            </w:tcMar>
          </w:tcPr>
          <w:p>
            <w:pPr>
              <w:spacing w:after="0"/>
              <w:jc w:val="center"/>
            </w:pPr>
            <w:r/>
            <w:r>
              <w:rPr>
                <w:rFonts w:ascii="Aptos" w:hAnsi="Aptos"/>
                <w:b w:val="0"/>
                <w:sz w:val="19"/>
              </w:rPr>
              <w:t>7.709*</w:t>
            </w:r>
          </w:p>
        </w:tc>
        <w:tc>
          <w:tcPr>
            <w:tcW w:type="dxa" w:w="1282"/>
            <w:vAlign w:val="center"/>
            <w:tcMar>
              <w:top w:w="90" w:type="dxa"/>
              <w:start w:w="120" w:type="dxa"/>
              <w:bottom w:w="90" w:type="dxa"/>
              <w:end w:w="120" w:type="dxa"/>
            </w:tcMar>
            <w:shd w:fill="FCE4D6"/>
          </w:tcPr>
          <w:p>
            <w:pPr>
              <w:spacing w:after="0"/>
              <w:jc w:val="center"/>
            </w:pPr>
            <w:r/>
            <w:r>
              <w:rPr>
                <w:rFonts w:ascii="Aptos" w:hAnsi="Aptos"/>
                <w:b w:val="0"/>
                <w:sz w:val="19"/>
              </w:rPr>
              <w:t>Clipped</w:t>
            </w:r>
          </w:p>
        </w:tc>
      </w:tr>
    </w:tbl>
    <w:p>
      <w:pPr>
        <w:spacing w:after="0"/>
      </w:pPr>
    </w:p>
    <w:p>
      <w:pPr>
        <w:spacing w:before="0"/>
      </w:pPr>
      <w:r>
        <w:rPr>
          <w:i/>
          <w:color w:val="666666"/>
          <w:sz w:val="18"/>
        </w:rPr>
        <w:t>* The clipped-stage Vpp ratio is not the linear gain; the output is constrained by the supply rails.</w:t>
      </w:r>
    </w:p>
    <w:p>
      <w:pPr>
        <w:pStyle w:val="Heading1"/>
      </w:pPr>
      <w:r>
        <w:t>Safe-idle observation</w:t>
      </w:r>
    </w:p>
    <w:p>
      <w:r>
        <w:t>When firmware stopped the AD9833 output, the 1 kHz waveform disappeared and the amplifier output settled to the buffered reference. WaveForms measured an average of 2.4107 V with 26.188 mV peak-to-peak residual activity at the displayed scale. This confirms that the AC-coupling network prevents the AD9833 stopped-state DC level from being amplified. It does not yet create a ground-referenced 0 V external safe-off state; the present internal idle level is approximately VREF.</w:t>
      </w:r>
    </w:p>
    <w:p>
      <w:pPr>
        <w:spacing w:before="80" w:after="0"/>
        <w:jc w:val="center"/>
      </w:pPr>
      <w:r>
        <w:drawing>
          <wp:inline xmlns:a="http://schemas.openxmlformats.org/drawingml/2006/main" xmlns:pic="http://schemas.openxmlformats.org/drawingml/2006/picture">
            <wp:extent cx="5806440" cy="3195243"/>
            <wp:docPr id="1" name="Picture 1"/>
            <wp:cNvGraphicFramePr>
              <a:graphicFrameLocks noChangeAspect="1"/>
            </wp:cNvGraphicFramePr>
            <a:graphic>
              <a:graphicData uri="http://schemas.openxmlformats.org/drawingml/2006/picture">
                <pic:pic>
                  <pic:nvPicPr>
                    <pic:cNvPr id="0" name="94edb032-9f12-45a2-a37b-5baef3c8b4e0.png"/>
                    <pic:cNvPicPr/>
                  </pic:nvPicPr>
                  <pic:blipFill>
                    <a:blip r:embed="rId11"/>
                    <a:stretch>
                      <a:fillRect/>
                    </a:stretch>
                  </pic:blipFill>
                  <pic:spPr>
                    <a:xfrm>
                      <a:off x="0" y="0"/>
                      <a:ext cx="5806440" cy="3195243"/>
                    </a:xfrm>
                    <a:prstGeom prst="rect"/>
                  </pic:spPr>
                </pic:pic>
              </a:graphicData>
            </a:graphic>
          </wp:inline>
        </w:drawing>
      </w:r>
    </w:p>
    <w:p>
      <w:pPr>
        <w:spacing w:before="60" w:after="180"/>
        <w:jc w:val="center"/>
      </w:pPr>
      <w:r>
        <w:rPr>
          <w:i/>
          <w:color w:val="666666"/>
          <w:sz w:val="18"/>
        </w:rPr>
        <w:t>Figure 1. OP484 output after stopping the AD9833: approximately 2.41 V internal idle level with no 1 kHz waveform.</w:t>
      </w:r>
    </w:p>
    <w:p>
      <w:r>
        <w:br w:type="page"/>
      </w:r>
    </w:p>
    <w:p>
      <w:pPr>
        <w:pStyle w:val="Heading1"/>
      </w:pPr>
      <w:r>
        <w:t>Waveform fidelity at gain ≈ 5.54</w:t>
      </w:r>
    </w:p>
    <w:p>
      <w:r>
        <w:t>Using measured resistor values Rf = 46.3 kΩ and Rg = 10.19 kΩ, the calculated closed-loop gain was 5.544. The measured sine and triangle gains were 5.419 and 5.468, respectively. Both waveforms remained stable and unclipped. The triangle retained straight slopes and sharp turning points, indicating that the amplifier reproduced the AD9833 waveform without visible slew-rate limitation at 1 kHz.</w:t>
      </w:r>
    </w:p>
    <w:p>
      <w:pPr>
        <w:spacing w:before="80" w:after="0"/>
        <w:jc w:val="center"/>
      </w:pPr>
      <w:r>
        <w:drawing>
          <wp:inline xmlns:a="http://schemas.openxmlformats.org/drawingml/2006/main" xmlns:pic="http://schemas.openxmlformats.org/drawingml/2006/picture">
            <wp:extent cx="5806440" cy="3189573"/>
            <wp:docPr id="2" name="Picture 2"/>
            <wp:cNvGraphicFramePr>
              <a:graphicFrameLocks noChangeAspect="1"/>
            </wp:cNvGraphicFramePr>
            <a:graphic>
              <a:graphicData uri="http://schemas.openxmlformats.org/drawingml/2006/picture">
                <pic:pic>
                  <pic:nvPicPr>
                    <pic:cNvPr id="0" name="e6c97267-6fc5-49e6-9cf6-a0bda6916814.png"/>
                    <pic:cNvPicPr/>
                  </pic:nvPicPr>
                  <pic:blipFill>
                    <a:blip r:embed="rId12"/>
                    <a:stretch>
                      <a:fillRect/>
                    </a:stretch>
                  </pic:blipFill>
                  <pic:spPr>
                    <a:xfrm>
                      <a:off x="0" y="0"/>
                      <a:ext cx="5806440" cy="3189573"/>
                    </a:xfrm>
                    <a:prstGeom prst="rect"/>
                  </pic:spPr>
                </pic:pic>
              </a:graphicData>
            </a:graphic>
          </wp:inline>
        </w:drawing>
      </w:r>
    </w:p>
    <w:p>
      <w:pPr>
        <w:spacing w:before="60" w:after="180"/>
        <w:jc w:val="center"/>
      </w:pPr>
      <w:r>
        <w:rPr>
          <w:i/>
          <w:color w:val="666666"/>
          <w:sz w:val="18"/>
        </w:rPr>
        <w:t>Figure 2. Simultaneous sine measurement: C1 is the raw AD9833 output; C2 is the OP484 output at measured gain 5.419.</w:t>
      </w:r>
    </w:p>
    <w:p>
      <w:pPr>
        <w:spacing w:before="80" w:after="0"/>
        <w:jc w:val="center"/>
      </w:pPr>
      <w:r>
        <w:drawing>
          <wp:inline xmlns:a="http://schemas.openxmlformats.org/drawingml/2006/main" xmlns:pic="http://schemas.openxmlformats.org/drawingml/2006/picture">
            <wp:extent cx="5806440" cy="3159929"/>
            <wp:docPr id="3" name="Picture 3"/>
            <wp:cNvGraphicFramePr>
              <a:graphicFrameLocks noChangeAspect="1"/>
            </wp:cNvGraphicFramePr>
            <a:graphic>
              <a:graphicData uri="http://schemas.openxmlformats.org/drawingml/2006/picture">
                <pic:pic>
                  <pic:nvPicPr>
                    <pic:cNvPr id="0" name="0a990c52-93ab-4d8c-b9d8-de80507de212.png"/>
                    <pic:cNvPicPr/>
                  </pic:nvPicPr>
                  <pic:blipFill>
                    <a:blip r:embed="rId13"/>
                    <a:stretch>
                      <a:fillRect/>
                    </a:stretch>
                  </pic:blipFill>
                  <pic:spPr>
                    <a:xfrm>
                      <a:off x="0" y="0"/>
                      <a:ext cx="5806440" cy="3159929"/>
                    </a:xfrm>
                    <a:prstGeom prst="rect"/>
                  </pic:spPr>
                </pic:pic>
              </a:graphicData>
            </a:graphic>
          </wp:inline>
        </w:drawing>
      </w:r>
    </w:p>
    <w:p>
      <w:pPr>
        <w:spacing w:before="60" w:after="180"/>
        <w:jc w:val="center"/>
      </w:pPr>
      <w:r>
        <w:rPr>
          <w:i/>
          <w:color w:val="666666"/>
          <w:sz w:val="18"/>
        </w:rPr>
        <w:t>Figure 3. Triangle-wave fidelity at measured gain 5.468. No visible clipping, ringing, or instability was observed.</w:t>
      </w:r>
    </w:p>
    <w:p>
      <w:r>
        <w:br w:type="page"/>
      </w:r>
    </w:p>
    <w:p>
      <w:pPr>
        <w:pStyle w:val="Heading1"/>
      </w:pPr>
      <w:r>
        <w:t>Output-swing and clipping boundary</w:t>
      </w:r>
    </w:p>
    <w:p>
      <w:r>
        <w:t>With Rf increased to 67.9 kΩ, the calculated gain was 7.664 and the measured output reached 4.5793 Vpp. The positive peak reached approximately the measured supply rail, indicating the onset of saturation even though obvious flat-topping was not visible. This establishes approximately 4.58 Vpp as the observed practical upper boundary into the oscilloscope’s high-impedance input, not as a guaranteed low-distortion output specification.</w:t>
      </w:r>
    </w:p>
    <w:p>
      <w:pPr>
        <w:spacing w:before="80" w:after="0"/>
        <w:jc w:val="center"/>
      </w:pPr>
      <w:r>
        <w:drawing>
          <wp:inline xmlns:a="http://schemas.openxmlformats.org/drawingml/2006/main" xmlns:pic="http://schemas.openxmlformats.org/drawingml/2006/picture">
            <wp:extent cx="4983480" cy="2727774"/>
            <wp:docPr id="4" name="Picture 4"/>
            <wp:cNvGraphicFramePr>
              <a:graphicFrameLocks noChangeAspect="1"/>
            </wp:cNvGraphicFramePr>
            <a:graphic>
              <a:graphicData uri="http://schemas.openxmlformats.org/drawingml/2006/picture">
                <pic:pic>
                  <pic:nvPicPr>
                    <pic:cNvPr id="0" name="c9845a10-bbb3-4fd9-917b-fb1009773f8b.png"/>
                    <pic:cNvPicPr/>
                  </pic:nvPicPr>
                  <pic:blipFill>
                    <a:blip r:embed="rId14"/>
                    <a:stretch>
                      <a:fillRect/>
                    </a:stretch>
                  </pic:blipFill>
                  <pic:spPr>
                    <a:xfrm>
                      <a:off x="0" y="0"/>
                      <a:ext cx="4983480" cy="2727774"/>
                    </a:xfrm>
                    <a:prstGeom prst="rect"/>
                  </pic:spPr>
                </pic:pic>
              </a:graphicData>
            </a:graphic>
          </wp:inline>
        </w:drawing>
      </w:r>
    </w:p>
    <w:p>
      <w:pPr>
        <w:spacing w:before="60" w:after="180"/>
        <w:jc w:val="center"/>
      </w:pPr>
      <w:r>
        <w:rPr>
          <w:i/>
          <w:color w:val="666666"/>
          <w:sz w:val="18"/>
        </w:rPr>
        <w:t>Figure 4. Gain 7.664 configuration: 4.5793 Vpp output, with the positive peak effectively reaching the 4.71 V supply rail.</w:t>
      </w:r>
    </w:p>
    <w:p>
      <w:r>
        <w:t>Adding a second 22 kΩ series resistor increased Rf to approximately 89.9 kΩ and requested an ideal output near 6.00 Vpp. Because the circuit was powered from approximately 4.71 V, the output saturated at both rails and measured 4.7111 Vpp. The extended horizontal regions at the upper and lower peaks are definitive hard clipping.</w:t>
      </w:r>
    </w:p>
    <w:p>
      <w:pPr>
        <w:spacing w:before="80" w:after="0"/>
        <w:jc w:val="center"/>
      </w:pPr>
      <w:r>
        <w:drawing>
          <wp:inline xmlns:a="http://schemas.openxmlformats.org/drawingml/2006/main" xmlns:pic="http://schemas.openxmlformats.org/drawingml/2006/picture">
            <wp:extent cx="4983480" cy="2730207"/>
            <wp:docPr id="5" name="Picture 5"/>
            <wp:cNvGraphicFramePr>
              <a:graphicFrameLocks noChangeAspect="1"/>
            </wp:cNvGraphicFramePr>
            <a:graphic>
              <a:graphicData uri="http://schemas.openxmlformats.org/drawingml/2006/picture">
                <pic:pic>
                  <pic:nvPicPr>
                    <pic:cNvPr id="0" name="bf1667f6-64de-4e87-a333-d1802d771f27.png"/>
                    <pic:cNvPicPr/>
                  </pic:nvPicPr>
                  <pic:blipFill>
                    <a:blip r:embed="rId15"/>
                    <a:stretch>
                      <a:fillRect/>
                    </a:stretch>
                  </pic:blipFill>
                  <pic:spPr>
                    <a:xfrm>
                      <a:off x="0" y="0"/>
                      <a:ext cx="4983480" cy="2730207"/>
                    </a:xfrm>
                    <a:prstGeom prst="rect"/>
                  </pic:spPr>
                </pic:pic>
              </a:graphicData>
            </a:graphic>
          </wp:inline>
        </w:drawing>
      </w:r>
    </w:p>
    <w:p>
      <w:pPr>
        <w:spacing w:before="60" w:after="180"/>
        <w:jc w:val="center"/>
      </w:pPr>
      <w:r>
        <w:rPr>
          <w:i/>
          <w:color w:val="666666"/>
          <w:sz w:val="18"/>
        </w:rPr>
        <w:t>Figure 5. Gain 9.822 overdrive test: unmistakable two-sided clipping at the supply rails.</w:t>
      </w:r>
    </w:p>
    <w:p>
      <w:pPr>
        <w:pStyle w:val="Heading1"/>
      </w:pPr>
      <w:r>
        <w:t>Conclusions and design implications</w:t>
      </w:r>
    </w:p>
    <w:p>
      <w:pPr>
        <w:pStyle w:val="ListBullet"/>
        <w:spacing w:after="80"/>
      </w:pPr>
      <w:r>
        <w:t>The OP484 fixed-resistor stage correctly removed the AD9833 DC bias through AC coupling, rebiased the waveform around approximately 2.4 V, and provided the intended noninverting gain.</w:t>
      </w:r>
    </w:p>
    <w:p>
      <w:pPr>
        <w:pStyle w:val="ListBullet"/>
        <w:spacing w:after="80"/>
      </w:pPr>
      <w:r>
        <w:t>Sine and triangle signals were amplified cleanly at 1 kHz through a calculated gain of 5.544, producing approximately 3.32 Vpp.</w:t>
      </w:r>
    </w:p>
    <w:p>
      <w:pPr>
        <w:pStyle w:val="ListBullet"/>
        <w:spacing w:after="80"/>
      </w:pPr>
      <w:r>
        <w:t>A calculated gain of 7.664 produced approximately 4.58 Vpp and reached the practical rail limit on the 4.71 V USB-derived supply.</w:t>
      </w:r>
    </w:p>
    <w:p>
      <w:pPr>
        <w:pStyle w:val="ListBullet"/>
        <w:spacing w:after="80"/>
      </w:pPr>
      <w:r>
        <w:t>A calculated gain of 9.822 demanded approximately 6.00 Vpp and produced obvious hard clipping, confirming the available output-swing boundary.</w:t>
      </w:r>
    </w:p>
    <w:p>
      <w:pPr>
        <w:pStyle w:val="ListBullet"/>
        <w:spacing w:after="80"/>
      </w:pPr>
      <w:r>
        <w:t>A final fixed maximum gain near 7.0–7.2 is recommended, corresponding to Rf near 60–62 kΩ with Rg near 10 kΩ. This should target approximately 4.3–4.4 Vpp while retaining margin for USB variation, component tolerance, and loading.</w:t>
      </w:r>
    </w:p>
    <w:p>
      <w:pPr>
        <w:pStyle w:val="ListBullet"/>
        <w:spacing w:after="80"/>
      </w:pPr>
      <w:r>
        <w:t>The X9C103S can subsequently be placed ahead of the fixed-gain stage as an attenuator, allowing digitally controlled amplitude from approximately zero to the selected clean maximum.</w:t>
      </w:r>
    </w:p>
    <w:p>
      <w:pPr>
        <w:pStyle w:val="ListBullet"/>
        <w:spacing w:after="80"/>
      </w:pPr>
      <w:r>
        <w:t>The internal stopped state remains approximately VREF rather than 0 V. A later output-coupling, switching, or level-shifting stage is still required for a ground-referenced external safe-off voltage.</w:t>
      </w:r>
    </w:p>
    <w:p>
      <w:pPr>
        <w:pStyle w:val="Heading1"/>
      </w:pPr>
      <w:r>
        <w:t>Recommended next tests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864"/>
            <w:shd w:fill="1F4E79"/>
            <w:vAlign w:val="center"/>
            <w:tcMar>
              <w:top w:w="90" w:type="dxa"/>
              <w:start w:w="120" w:type="dxa"/>
              <w:bottom w:w="90" w:type="dxa"/>
              <w:end w:w="120" w:type="dxa"/>
            </w:tcMar>
          </w:tcPr>
          <w:p>
            <w:pPr>
              <w:spacing w:after="0"/>
              <w:jc w:val="center"/>
            </w:pPr>
            <w:r/>
            <w:r>
              <w:rPr>
                <w:rFonts w:ascii="Aptos" w:hAnsi="Aptos"/>
                <w:b/>
                <w:color w:val="FFFFFF"/>
                <w:sz w:val="19"/>
              </w:rPr>
              <w:t>Priority</w:t>
            </w:r>
          </w:p>
        </w:tc>
        <w:tc>
          <w:tcPr>
            <w:tcW w:type="dxa" w:w="4248"/>
            <w:shd w:fill="1F4E79"/>
            <w:vAlign w:val="center"/>
            <w:tcMar>
              <w:top w:w="90" w:type="dxa"/>
              <w:start w:w="120" w:type="dxa"/>
              <w:bottom w:w="90" w:type="dxa"/>
              <w:end w:w="120" w:type="dxa"/>
            </w:tcMar>
          </w:tcPr>
          <w:p>
            <w:pPr>
              <w:spacing w:after="0"/>
              <w:jc w:val="center"/>
            </w:pPr>
            <w:r/>
            <w:r>
              <w:rPr>
                <w:rFonts w:ascii="Aptos" w:hAnsi="Aptos"/>
                <w:b/>
                <w:color w:val="FFFFFF"/>
                <w:sz w:val="19"/>
              </w:rPr>
              <w:t>Test</w:t>
            </w:r>
          </w:p>
        </w:tc>
        <w:tc>
          <w:tcPr>
            <w:tcW w:type="dxa" w:w="4248"/>
            <w:shd w:fill="1F4E79"/>
            <w:vAlign w:val="center"/>
            <w:tcMar>
              <w:top w:w="90" w:type="dxa"/>
              <w:start w:w="120" w:type="dxa"/>
              <w:bottom w:w="90" w:type="dxa"/>
              <w:end w:w="120" w:type="dxa"/>
            </w:tcMar>
          </w:tcPr>
          <w:p>
            <w:pPr>
              <w:spacing w:after="0"/>
              <w:jc w:val="center"/>
            </w:pPr>
            <w:r/>
            <w:r>
              <w:rPr>
                <w:rFonts w:ascii="Aptos" w:hAnsi="Aptos"/>
                <w:b/>
                <w:color w:val="FFFFFF"/>
                <w:sz w:val="19"/>
              </w:rPr>
              <w:t>Purpose</w:t>
            </w:r>
          </w:p>
        </w:tc>
      </w:tr>
      <w:tr>
        <w:tc>
          <w:tcPr>
            <w:tcW w:type="dxa" w:w="864"/>
            <w:vAlign w:val="center"/>
            <w:tcMar>
              <w:top w:w="90" w:type="dxa"/>
              <w:start w:w="120" w:type="dxa"/>
              <w:bottom w:w="90" w:type="dxa"/>
              <w:end w:w="120" w:type="dxa"/>
            </w:tcMar>
          </w:tcPr>
          <w:p>
            <w:pPr>
              <w:spacing w:after="0"/>
              <w:jc w:val="left"/>
            </w:pPr>
            <w:r/>
            <w:r>
              <w:rPr>
                <w:rFonts w:ascii="Aptos" w:hAnsi="Aptos"/>
                <w:b w:val="0"/>
                <w:sz w:val="19"/>
              </w:rPr>
              <w:t>1</w:t>
            </w:r>
          </w:p>
        </w:tc>
        <w:tc>
          <w:tcPr>
            <w:tcW w:type="dxa" w:w="4248"/>
            <w:vAlign w:val="center"/>
            <w:tcMar>
              <w:top w:w="90" w:type="dxa"/>
              <w:start w:w="120" w:type="dxa"/>
              <w:bottom w:w="90" w:type="dxa"/>
              <w:end w:w="120" w:type="dxa"/>
            </w:tcMar>
          </w:tcPr>
          <w:p>
            <w:pPr>
              <w:spacing w:after="0"/>
              <w:jc w:val="center"/>
            </w:pPr>
            <w:r/>
            <w:r>
              <w:rPr>
                <w:rFonts w:ascii="Aptos" w:hAnsi="Aptos"/>
                <w:b w:val="0"/>
                <w:sz w:val="19"/>
              </w:rPr>
              <w:t>Choose Rf near 60–62 kΩ and repeat sine/triangle tests</w:t>
            </w:r>
          </w:p>
        </w:tc>
        <w:tc>
          <w:tcPr>
            <w:tcW w:type="dxa" w:w="4248"/>
            <w:vAlign w:val="center"/>
            <w:tcMar>
              <w:top w:w="90" w:type="dxa"/>
              <w:start w:w="120" w:type="dxa"/>
              <w:bottom w:w="90" w:type="dxa"/>
              <w:end w:w="120" w:type="dxa"/>
            </w:tcMar>
          </w:tcPr>
          <w:p>
            <w:pPr>
              <w:spacing w:after="0"/>
              <w:jc w:val="center"/>
            </w:pPr>
            <w:r/>
            <w:r>
              <w:rPr>
                <w:rFonts w:ascii="Aptos" w:hAnsi="Aptos"/>
                <w:b w:val="0"/>
                <w:sz w:val="19"/>
              </w:rPr>
              <w:t>Establish a repeatable clean maximum near 4.3–4.4 Vpp</w:t>
            </w:r>
          </w:p>
        </w:tc>
      </w:tr>
      <w:tr>
        <w:tc>
          <w:tcPr>
            <w:tcW w:type="dxa" w:w="864"/>
            <w:vAlign w:val="center"/>
            <w:tcMar>
              <w:top w:w="90" w:type="dxa"/>
              <w:start w:w="120" w:type="dxa"/>
              <w:bottom w:w="90" w:type="dxa"/>
              <w:end w:w="120" w:type="dxa"/>
            </w:tcMar>
            <w:shd w:fill="F2F4F7"/>
          </w:tcPr>
          <w:p>
            <w:pPr>
              <w:spacing w:after="0"/>
              <w:jc w:val="left"/>
            </w:pPr>
            <w:r/>
            <w:r>
              <w:rPr>
                <w:rFonts w:ascii="Aptos" w:hAnsi="Aptos"/>
                <w:b w:val="0"/>
                <w:sz w:val="19"/>
              </w:rPr>
              <w:t>2</w:t>
            </w:r>
          </w:p>
        </w:tc>
        <w:tc>
          <w:tcPr>
            <w:tcW w:type="dxa" w:w="4248"/>
            <w:vAlign w:val="center"/>
            <w:tcMar>
              <w:top w:w="90" w:type="dxa"/>
              <w:start w:w="120" w:type="dxa"/>
              <w:bottom w:w="90" w:type="dxa"/>
              <w:end w:w="120" w:type="dxa"/>
            </w:tcMar>
            <w:shd w:fill="F2F4F7"/>
          </w:tcPr>
          <w:p>
            <w:pPr>
              <w:spacing w:after="0"/>
              <w:jc w:val="center"/>
            </w:pPr>
            <w:r/>
            <w:r>
              <w:rPr>
                <w:rFonts w:ascii="Aptos" w:hAnsi="Aptos"/>
                <w:b w:val="0"/>
                <w:sz w:val="19"/>
              </w:rPr>
              <w:t>Frequency sweep at 1, 10, 50, 100, and 200 kHz</w:t>
            </w:r>
          </w:p>
        </w:tc>
        <w:tc>
          <w:tcPr>
            <w:tcW w:type="dxa" w:w="4248"/>
            <w:vAlign w:val="center"/>
            <w:tcMar>
              <w:top w:w="90" w:type="dxa"/>
              <w:start w:w="120" w:type="dxa"/>
              <w:bottom w:w="90" w:type="dxa"/>
              <w:end w:w="120" w:type="dxa"/>
            </w:tcMar>
            <w:shd w:fill="F2F4F7"/>
          </w:tcPr>
          <w:p>
            <w:pPr>
              <w:spacing w:after="0"/>
              <w:jc w:val="center"/>
            </w:pPr>
            <w:r/>
            <w:r>
              <w:rPr>
                <w:rFonts w:ascii="Aptos" w:hAnsi="Aptos"/>
                <w:b w:val="0"/>
                <w:sz w:val="19"/>
              </w:rPr>
              <w:t>Measure bandwidth, gain roll-off, and waveform distortion</w:t>
            </w:r>
          </w:p>
        </w:tc>
      </w:tr>
      <w:tr>
        <w:tc>
          <w:tcPr>
            <w:tcW w:type="dxa" w:w="864"/>
            <w:vAlign w:val="center"/>
            <w:tcMar>
              <w:top w:w="90" w:type="dxa"/>
              <w:start w:w="120" w:type="dxa"/>
              <w:bottom w:w="90" w:type="dxa"/>
              <w:end w:w="120" w:type="dxa"/>
            </w:tcMar>
          </w:tcPr>
          <w:p>
            <w:pPr>
              <w:spacing w:after="0"/>
              <w:jc w:val="left"/>
            </w:pPr>
            <w:r/>
            <w:r>
              <w:rPr>
                <w:rFonts w:ascii="Aptos" w:hAnsi="Aptos"/>
                <w:b w:val="0"/>
                <w:sz w:val="19"/>
              </w:rPr>
              <w:t>3</w:t>
            </w:r>
          </w:p>
        </w:tc>
        <w:tc>
          <w:tcPr>
            <w:tcW w:type="dxa" w:w="4248"/>
            <w:vAlign w:val="center"/>
            <w:tcMar>
              <w:top w:w="90" w:type="dxa"/>
              <w:start w:w="120" w:type="dxa"/>
              <w:bottom w:w="90" w:type="dxa"/>
              <w:end w:w="120" w:type="dxa"/>
            </w:tcMar>
          </w:tcPr>
          <w:p>
            <w:pPr>
              <w:spacing w:after="0"/>
              <w:jc w:val="center"/>
            </w:pPr>
            <w:r/>
            <w:r>
              <w:rPr>
                <w:rFonts w:ascii="Aptos" w:hAnsi="Aptos"/>
                <w:b w:val="0"/>
                <w:sz w:val="19"/>
              </w:rPr>
              <w:t>FFT/THD comparison at moderate and near-limit amplitudes</w:t>
            </w:r>
          </w:p>
        </w:tc>
        <w:tc>
          <w:tcPr>
            <w:tcW w:type="dxa" w:w="4248"/>
            <w:vAlign w:val="center"/>
            <w:tcMar>
              <w:top w:w="90" w:type="dxa"/>
              <w:start w:w="120" w:type="dxa"/>
              <w:bottom w:w="90" w:type="dxa"/>
              <w:end w:w="120" w:type="dxa"/>
            </w:tcMar>
          </w:tcPr>
          <w:p>
            <w:pPr>
              <w:spacing w:after="0"/>
              <w:jc w:val="center"/>
            </w:pPr>
            <w:r/>
            <w:r>
              <w:rPr>
                <w:rFonts w:ascii="Aptos" w:hAnsi="Aptos"/>
                <w:b w:val="0"/>
                <w:sz w:val="19"/>
              </w:rPr>
              <w:t>Quantify distortion before visible clipping</w:t>
            </w:r>
          </w:p>
        </w:tc>
      </w:tr>
      <w:tr>
        <w:tc>
          <w:tcPr>
            <w:tcW w:type="dxa" w:w="864"/>
            <w:vAlign w:val="center"/>
            <w:tcMar>
              <w:top w:w="90" w:type="dxa"/>
              <w:start w:w="120" w:type="dxa"/>
              <w:bottom w:w="90" w:type="dxa"/>
              <w:end w:w="120" w:type="dxa"/>
            </w:tcMar>
            <w:shd w:fill="F2F4F7"/>
          </w:tcPr>
          <w:p>
            <w:pPr>
              <w:spacing w:after="0"/>
              <w:jc w:val="left"/>
            </w:pPr>
            <w:r/>
            <w:r>
              <w:rPr>
                <w:rFonts w:ascii="Aptos" w:hAnsi="Aptos"/>
                <w:b w:val="0"/>
                <w:sz w:val="19"/>
              </w:rPr>
              <w:t>4</w:t>
            </w:r>
          </w:p>
        </w:tc>
        <w:tc>
          <w:tcPr>
            <w:tcW w:type="dxa" w:w="4248"/>
            <w:vAlign w:val="center"/>
            <w:tcMar>
              <w:top w:w="90" w:type="dxa"/>
              <w:start w:w="120" w:type="dxa"/>
              <w:bottom w:w="90" w:type="dxa"/>
              <w:end w:w="120" w:type="dxa"/>
            </w:tcMar>
            <w:shd w:fill="F2F4F7"/>
          </w:tcPr>
          <w:p>
            <w:pPr>
              <w:spacing w:after="0"/>
              <w:jc w:val="center"/>
            </w:pPr>
            <w:r/>
            <w:r>
              <w:rPr>
                <w:rFonts w:ascii="Aptos" w:hAnsi="Aptos"/>
                <w:b w:val="0"/>
                <w:sz w:val="19"/>
              </w:rPr>
              <w:t>Add X9C103S input attenuator</w:t>
            </w:r>
          </w:p>
        </w:tc>
        <w:tc>
          <w:tcPr>
            <w:tcW w:type="dxa" w:w="4248"/>
            <w:vAlign w:val="center"/>
            <w:tcMar>
              <w:top w:w="90" w:type="dxa"/>
              <w:start w:w="120" w:type="dxa"/>
              <w:bottom w:w="90" w:type="dxa"/>
              <w:end w:w="120" w:type="dxa"/>
            </w:tcMar>
            <w:shd w:fill="F2F4F7"/>
          </w:tcPr>
          <w:p>
            <w:pPr>
              <w:spacing w:after="0"/>
              <w:jc w:val="center"/>
            </w:pPr>
            <w:r/>
            <w:r>
              <w:rPr>
                <w:rFonts w:ascii="Aptos" w:hAnsi="Aptos"/>
                <w:b w:val="0"/>
                <w:sz w:val="19"/>
              </w:rPr>
              <w:t>Verify digital amplitude control and zero-amplitude behavior</w:t>
            </w:r>
          </w:p>
        </w:tc>
      </w:tr>
      <w:tr>
        <w:tc>
          <w:tcPr>
            <w:tcW w:type="dxa" w:w="864"/>
            <w:vAlign w:val="center"/>
            <w:tcMar>
              <w:top w:w="90" w:type="dxa"/>
              <w:start w:w="120" w:type="dxa"/>
              <w:bottom w:w="90" w:type="dxa"/>
              <w:end w:w="120" w:type="dxa"/>
            </w:tcMar>
          </w:tcPr>
          <w:p>
            <w:pPr>
              <w:spacing w:after="0"/>
              <w:jc w:val="left"/>
            </w:pPr>
            <w:r/>
            <w:r>
              <w:rPr>
                <w:rFonts w:ascii="Aptos" w:hAnsi="Aptos"/>
                <w:b w:val="0"/>
                <w:sz w:val="19"/>
              </w:rPr>
              <w:t>5</w:t>
            </w:r>
          </w:p>
        </w:tc>
        <w:tc>
          <w:tcPr>
            <w:tcW w:type="dxa" w:w="4248"/>
            <w:vAlign w:val="center"/>
            <w:tcMar>
              <w:top w:w="90" w:type="dxa"/>
              <w:start w:w="120" w:type="dxa"/>
              <w:bottom w:w="90" w:type="dxa"/>
              <w:end w:w="120" w:type="dxa"/>
            </w:tcMar>
          </w:tcPr>
          <w:p>
            <w:pPr>
              <w:spacing w:after="0"/>
              <w:jc w:val="center"/>
            </w:pPr>
            <w:r/>
            <w:r>
              <w:rPr>
                <w:rFonts w:ascii="Aptos" w:hAnsi="Aptos"/>
                <w:b w:val="0"/>
                <w:sz w:val="19"/>
              </w:rPr>
              <w:t>Develop final output buffer/protection and safe-off stage</w:t>
            </w:r>
          </w:p>
        </w:tc>
        <w:tc>
          <w:tcPr>
            <w:tcW w:type="dxa" w:w="4248"/>
            <w:vAlign w:val="center"/>
            <w:tcMar>
              <w:top w:w="90" w:type="dxa"/>
              <w:start w:w="120" w:type="dxa"/>
              <w:bottom w:w="90" w:type="dxa"/>
              <w:end w:w="120" w:type="dxa"/>
            </w:tcMar>
          </w:tcPr>
          <w:p>
            <w:pPr>
              <w:spacing w:after="0"/>
              <w:jc w:val="center"/>
            </w:pPr>
            <w:r/>
            <w:r>
              <w:rPr>
                <w:rFonts w:ascii="Aptos" w:hAnsi="Aptos"/>
                <w:b w:val="0"/>
                <w:sz w:val="19"/>
              </w:rPr>
              <w:t>Provide load drive, protection, and external 0 V idle</w:t>
            </w:r>
          </w:p>
        </w:tc>
      </w:tr>
    </w:tbl>
    <w:p>
      <w:pPr>
        <w:spacing w:after="0"/>
      </w:pPr>
    </w:p>
    <w:sectPr w:rsidR="00FC693F" w:rsidRPr="0006063C" w:rsidSect="00034616">
      <w:headerReference w:type="default" r:id="rId9"/>
      <w:footerReference w:type="default" r:id="rId10"/>
      <w:pgSz w:w="12240" w:h="15840"/>
      <w:pgMar w:top="1037" w:right="1123" w:bottom="979" w:left="1123"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PocketLab — OP484 Initial Gain and Clipping Test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6666"/>
        <w:sz w:val="16"/>
      </w:rPr>
      <w:t>POCKETLAB  |  ANALOG OUTPUT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Custom">
    <w:name w:val="Figure Caption Custom"/>
    <w:rPr>
      <w:rFonts w:ascii="Aptos" w:hAnsi="Aptos"/>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PocketLab OP484 Initial Gain and Clipping Test Results</dc:title>
  <dc:subject>Initial characterization of the OP484 analog conditioning stage for the PocketLab function generator</dc:subject>
  <dc:creator>Mark Anderson</dc:creator>
  <cp:keywords>PocketLab, OP484, AD9833, amplifier, clipping, function generator</cp:keywords>
  <dc:description>generated by python-docx</dc:description>
  <cp:lastModifiedBy/>
  <cp:revision>1</cp:revision>
  <dcterms:created xsi:type="dcterms:W3CDTF">2013-12-23T23:15:00Z</dcterms:created>
  <dcterms:modified xsi:type="dcterms:W3CDTF">2013-12-23T23:15:00Z</dcterms:modified>
  <cp:category/>
</cp:coreProperties>
</file>