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E74B5"/>
          <w:sz w:val="20"/>
        </w:rPr>
        <w:t>ENGINEERING VALIDATION REPORT</w:t>
      </w:r>
    </w:p>
    <w:p>
      <w:pPr>
        <w:pStyle w:val="Title"/>
      </w:pPr>
      <w:r>
        <w:t>PocketLab DMM Resistance Measurement Proof of Concept</w:t>
      </w:r>
    </w:p>
    <w:p>
      <w:pPr>
        <w:pStyle w:val="Subtitle"/>
      </w:pPr>
      <w:r>
        <w:t>ADS1220 breadboard validation and provisional Rev A switching architecture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Project: </w:t>
      </w:r>
      <w:r>
        <w:rPr>
          <w:rFonts w:ascii="Calibri" w:hAnsi="Calibri"/>
          <w:color w:val="000000"/>
          <w:sz w:val="22"/>
        </w:rPr>
        <w:t>PocketLab modular test platform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Test platform: </w:t>
      </w:r>
      <w:r>
        <w:rPr>
          <w:rFonts w:ascii="Calibri" w:hAnsi="Calibri"/>
          <w:color w:val="000000"/>
          <w:sz w:val="22"/>
        </w:rPr>
        <w:t>ESP32 NodeMCU-32S + genuine ADS1220IPWR on a breadboard breakout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Report date: </w:t>
      </w:r>
      <w:r>
        <w:rPr>
          <w:rFonts w:ascii="Calibri" w:hAnsi="Calibri"/>
          <w:color w:val="000000"/>
          <w:sz w:val="22"/>
        </w:rPr>
        <w:t>August 8, 2026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color w:val="000000"/>
          <w:sz w:val="22"/>
        </w:rPr>
        <w:t>Proof of concept successful; final parts and protection network pending schematic review</w:t>
      </w:r>
    </w:p>
    <w:p>
      <w:pPr>
        <w:pStyle w:val="Heading1"/>
      </w:pPr>
      <w:r>
        <w:t>Executive conclusion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Outcome: </w:t>
            </w:r>
            <w:r>
              <w:rPr>
                <w:rFonts w:ascii="Calibri" w:hAnsi="Calibri"/>
                <w:color w:val="0B2545"/>
                <w:sz w:val="22"/>
              </w:rPr>
              <w:t>The tested resistance architectures provide credible overlapping coverage from continuity/near-zero resistance through approximately 10 MΩ. The genuine ADS1220 successfully supported both IDAC-based ratiometric measurements and a separate supply-ratiometric voltage-divider method.</w:t>
            </w:r>
          </w:p>
        </w:tc>
      </w:tr>
    </w:tbl>
    <w:p>
      <w:pPr>
        <w:spacing w:after="0"/>
      </w:pPr>
    </w:p>
    <w:p>
      <w:r>
        <w:t>The breadboard work was intentionally architectural, not a final accuracy qualification. One-percent resistors, jumper/contact resistance, solderless-breadboard leakage, and unguarded high-impedance nodes dominate several observed errors. Those limitations do not invalidate the topology; they define what the first precision PCB must improve.</w:t>
      </w:r>
    </w:p>
    <w:p>
      <w:pPr>
        <w:pStyle w:val="Heading1"/>
      </w:pPr>
      <w:r>
        <w:t>1. Test platform and common settings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Bench configuration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ADC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ADS1220IPWR, 24-bit delta-sigma ADC, TSSOP-16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Controller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ESP32 NodeMCU-32S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Supplies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3.3 V analog and digital rails; common analog/digital ground on breadboard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SPI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 1 (CPOL=0, CPHA=1), 1 MHz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Conversion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 SPS, normal mode, continuous conversion; typically 10 samples/report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Serial interface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115200 baud; configurable divider firmware supports rref, samples, interval, predict, start/stop, once, status, regs, and adcreset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Safety state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Unprotected bench circuit. Tests used only unpowered resistors and discharged components.</w:t>
            </w:r>
          </w:p>
        </w:tc>
      </w:tr>
    </w:tbl>
    <w:p>
      <w:pPr>
        <w:spacing w:after="0"/>
      </w:pPr>
    </w:p>
    <w:p>
      <w:pPr>
        <w:pStyle w:val="Heading1"/>
      </w:pPr>
      <w:r>
        <w:t>2. Pin assignments</w:t>
      </w:r>
    </w:p>
    <w:p>
      <w:pPr>
        <w:pStyle w:val="Heading2"/>
      </w:pPr>
      <w:r>
        <w:t>ADS1220IPWR TSSOP-16 and ESP32 wiring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650"/>
        <w:gridCol w:w="1800"/>
        <w:gridCol w:w="2200"/>
        <w:gridCol w:w="47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ADS1220 signal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Bench connection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Function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SCLK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ESP32 GPIO 18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SPI clock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CS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ESP32 GPIO 27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Active-low chip select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CLK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DGND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Internal oscillator used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DGND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Ground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Digital ground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AVSS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Ground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Analog ground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AIN3 / REFN1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Unused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Reserve/test point on PCB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AIN2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IDAC Node A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IDAC1 injection point in ratiometric ohms mode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REFN0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AGND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 reference low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REFP0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Rref top / 3.3 V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Rref node in IDAC mode; excitation rail in divider mode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Node B / AGND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Negative ADC input; grounded in divider mode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AIN0 / REFP1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Node A / divider junction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Positive ADC input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AVDD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3.3 V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 nF or larger to AVSS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DVDD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3.3 V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 nF or larger to DGND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DRDY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ESP32 GPIO 26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Dedicated data-ready, active low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DOUT / DRDY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ESP32 GPIO 19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SPI MISO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DIN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ESP32 GPIO 23</w:t>
            </w:r>
          </w:p>
        </w:tc>
        <w:tc>
          <w:tcPr>
            <w:tcW w:type="dxa" w:w="47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SPI MOSI</w:t>
            </w:r>
          </w:p>
        </w:tc>
      </w:tr>
    </w:tbl>
    <w:p>
      <w:pPr>
        <w:spacing w:after="0"/>
      </w:pPr>
    </w:p>
    <w:p>
      <w:pPr>
        <w:spacing w:after="160"/>
      </w:pPr>
      <w:r>
        <w:t>Pin numbers above are for the PW (TSSOP-16) package used in the breadboard build. Any adapter/header numbering should be checked against the adapter schematic before PCB capture.</w:t>
      </w:r>
    </w:p>
    <w:p>
      <w:pPr>
        <w:pStyle w:val="Heading1"/>
      </w:pPr>
      <w:r>
        <w:t>3. Tested resistance configurations</w:t>
      </w:r>
    </w:p>
    <w:p>
      <w:pPr>
        <w:pStyle w:val="Heading2"/>
      </w:pPr>
      <w:r>
        <w:t>A. IDAC verification with 9.99 kΩ reference</w:t>
      </w:r>
    </w:p>
    <w:p>
      <w:r>
        <w:t>Purpose: verify that the genuine ADS1220 correctly produces its low excitation-current settings before relying on ratiometric resistance measurements. IDAC1 was routed directly to REFP0 with 9.99 kΩ from REFP0 to REFN0/AGND. The 10 µA, 50 µA, and 100 µA settings correspond to nominal reference voltages of 0.0999 V, 0.4995 V, and 0.9990 V.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Interpretation: </w:t>
            </w:r>
            <w:r>
              <w:rPr>
                <w:rFonts w:ascii="Calibri" w:hAnsi="Calibri"/>
                <w:color w:val="0B2545"/>
                <w:sz w:val="22"/>
              </w:rPr>
              <w:t>The genuine ADS1220 corrected the abnormal 10 µA behavior seen on the earlier third-party module, clearing the internal IDAC for continued range development.</w:t>
            </w:r>
          </w:p>
        </w:tc>
      </w:tr>
    </w:tbl>
    <w:p>
      <w:pPr>
        <w:spacing w:after="0"/>
      </w:pPr>
    </w:p>
    <w:p>
      <w:pPr>
        <w:pStyle w:val="Heading2"/>
      </w:pPr>
      <w:r>
        <w:t>B. IDAC/ratiometric resistance mode</w:t>
      </w:r>
    </w:p>
    <w:p>
      <w:pPr>
        <w:keepNext/>
      </w:pPr>
      <w:r>
        <w:t>Wiring and equation: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Node/path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Connection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Node A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AIN2 (IDAC1 output) tied to AIN0; Rx connects from Node A to Node B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Node B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AIN1 tied to REFP0; Rref connects from Node B to REFN0/AGND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Measurement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ADC measures AIN0 − AIN1 while REFP0 − REFN0 is the external reference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Equation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Rx = (ADC code / 2²³) × Rref / PGA gain</w:t>
            </w:r>
          </w:p>
        </w:tc>
      </w:tr>
    </w:tbl>
    <w:p>
      <w:pPr>
        <w:spacing w:after="0"/>
      </w:pPr>
    </w:p>
    <w:p>
      <w:r>
        <w:t>Because the same IDAC current passes through Rx and Rref, absolute IDAC-current error largely cancels. Tested range configurations included 21.6 kΩ / 50 µA and 100.6 kΩ / 10 µA. The latter used registers 00 04 41 60 at gain 1 and was exercised across the resistor set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1700"/>
        <w:gridCol w:w="1300"/>
        <w:gridCol w:w="4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Comparison value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ADS1220 mean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Approx. FS use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Observation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99.8 Ω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100.940 Ω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0.100%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Low ADC utilization; lead/contact/offset effects dominate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1.003 kΩ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1.005676 kΩ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1.000%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After subtracting the same-setup short mean, result was approximately 1.0028 kΩ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4.74 kΩ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4.752627 kΩ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4.724%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Stable proof-of-concept response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9.90 kΩ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9.897055 kΩ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9.838%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 agreement at gain 1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21.49 kΩ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21.475935 kΩ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21.348%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Stable midrange response</w:t>
            </w:r>
          </w:p>
        </w:tc>
      </w:tr>
    </w:tbl>
    <w:p>
      <w:pPr>
        <w:spacing w:after="0"/>
      </w:pPr>
    </w:p>
    <w:p>
      <w:r>
        <w:t>The gain-1 short averaged 2.876 Ω with 0.160 Ω batch-to-batch standard deviation. That offset is not a universal correction; it changes with gain, switch path, probes, and physical connections. Low-ohm production measurements therefore require per-range zeroing and automatic PGA selection. True sub-ohm accuracy would require a later Kelvin/four-wire mode.</w:t>
      </w:r>
    </w:p>
    <w:p>
      <w:pPr>
        <w:pStyle w:val="Heading2"/>
      </w:pPr>
      <w:r>
        <w:t>C. 1.000 MΩ supply-ratiometric divider mode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Connection/setting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Divider-mode assignment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AIN0 (pin 11)</w:t>
            </w:r>
          </w:p>
        </w:tc>
        <w:tc>
          <w:tcPr>
            <w:tcW w:type="dxa" w:w="71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Junction of 1.000 MΩ reference and Rx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AIN1 (pin 10)</w:t>
            </w:r>
          </w:p>
        </w:tc>
        <w:tc>
          <w:tcPr>
            <w:tcW w:type="dxa" w:w="71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AGND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REFP0 (pin 9)</w:t>
            </w:r>
          </w:p>
        </w:tc>
        <w:tc>
          <w:tcPr>
            <w:tcW w:type="dxa" w:w="71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Same 3.3 V excitation rail feeding Rref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REFN0 (pin 8)</w:t>
            </w:r>
          </w:p>
        </w:tc>
        <w:tc>
          <w:tcPr>
            <w:tcW w:type="dxa" w:w="71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AGND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IDACs</w:t>
            </w:r>
          </w:p>
        </w:tc>
        <w:tc>
          <w:tcPr>
            <w:tcW w:type="dxa" w:w="71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Disabled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Registers</w:t>
            </w:r>
          </w:p>
        </w:tc>
        <w:tc>
          <w:tcPr>
            <w:tcW w:type="dxa" w:w="71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 04 40 00: AIN0−AIN1, gain 1, PGA bypassed, external REFP0/REFN0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Equation</w:t>
            </w:r>
          </w:p>
        </w:tc>
        <w:tc>
          <w:tcPr>
            <w:tcW w:type="dxa" w:w="71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 = ADC code / 2²³; Rx = Rref × k / (1 − k)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1600"/>
        <w:gridCol w:w="1150"/>
        <w:gridCol w:w="1200"/>
        <w:gridCol w:w="39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Fluke reading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ADS1220 mean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Difference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Divider ratio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100.6 kΩ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100.0879 kΩ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−0.51%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9.10%</w:t>
            </w:r>
          </w:p>
        </w:tc>
        <w:tc>
          <w:tcPr>
            <w:tcW w:type="dxa" w:w="39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Clean lower overlap with IDAC ranges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467 kΩ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462.628 kΩ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−0.94%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31.63%</w:t>
            </w:r>
          </w:p>
        </w:tc>
        <w:tc>
          <w:tcPr>
            <w:tcW w:type="dxa" w:w="39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Stable mid-divider result; modest upward settling drift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9.80 MΩ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9.6159 MΩ</w:t>
            </w:r>
          </w:p>
        </w:tc>
        <w:tc>
          <w:tcPr>
            <w:tcW w:type="dxa" w:w="11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−1.88%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90.58%</w:t>
            </w:r>
          </w:p>
        </w:tc>
        <w:tc>
          <w:tcPr>
            <w:tcW w:type="dxa" w:w="39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Successful multi-megaohm measurement; leakage and near-full-scale sensitivity visible</w:t>
            </w:r>
          </w:p>
        </w:tc>
      </w:tr>
    </w:tbl>
    <w:p>
      <w:pPr>
        <w:spacing w:after="0"/>
      </w:pPr>
    </w:p>
    <w:p>
      <w:r>
        <w:t>The increasing negative error with resistance is consistent with leakage becoming more influential, while the nominal 1 MΩ reference value, Fluke uncertainty, ADC input current, and breadboard contamination also contribute. The 9.80 MΩ reading operated near 91% of ADC full scale, making the calculated resistance highly sensitive to small ratio errors. A 10 MΩ reference is therefore recommended for the upper range.</w:t>
      </w:r>
    </w:p>
    <w:p>
      <w:pPr>
        <w:pStyle w:val="Heading1"/>
      </w:pPr>
      <w:r>
        <w:t>4. Coverage demonstrated and proposed range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1600"/>
        <w:gridCol w:w="3000"/>
        <w:gridCol w:w="32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Target region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Provisional configuration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Evidence/status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Continuity to ~1 kΩ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IDAC, ratiometric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 kΩ precision Rref; ~100 µA; higher PGA gain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Partially demonstrated; low-ohm accuracy needs zeroing and gain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~1 kΩ to 10 kΩ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IDAC, ratiometric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 kΩ precision Rref; 100 µA; auto gain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Topology and excitation verified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~10 kΩ to 100 kΩ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IDAC, ratiometric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 kΩ precision Rref; 10 µA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Validated from 100 Ω through 21.49 kΩ; electrical headroom supports extension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~100 kΩ to 3–5 MΩ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Voltage divider, ratiometric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 MΩ precision Rref; 3.3 V excitation/reference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Validated at ~100 kΩ and 467 kΩ; 10 MΩ measurement also succeeded with reduced accuracy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~3 MΩ to 20 MΩ+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Voltage divider, ratiometric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 MΩ precision Rref; guarded high-Z path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Recommended next range; not yet tested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Range policy: </w:t>
            </w:r>
            <w:r>
              <w:rPr>
                <w:rFonts w:ascii="Calibri" w:hAnsi="Calibri"/>
                <w:color w:val="0B2545"/>
                <w:sz w:val="22"/>
              </w:rPr>
              <w:t>Use overlapping ranges and autorange toward the center of ADC span. Avoid relying on results below roughly 1% or above roughly 90% of full scale when a neighboring range is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5. Provisional Rev A switching architecture</w:t>
      </w:r>
    </w:p>
    <w:p>
      <w:r>
        <w:drawing>
          <wp:inline xmlns:a="http://schemas.openxmlformats.org/drawingml/2006/main" xmlns:pic="http://schemas.openxmlformats.org/drawingml/2006/picture">
            <wp:extent cx="5897880" cy="2988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lab_dm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Proposed separation between the hazardous/probe-level mode boundary and the protected low-voltage range-selection network.</w:t>
      </w:r>
    </w:p>
    <w:p>
      <w:pPr>
        <w:pStyle w:val="Heading2"/>
      </w:pPr>
      <w:r>
        <w:t>Relay: voltage/ohms mode boundary</w:t>
      </w:r>
    </w:p>
    <w:p>
      <w:r>
        <w:t>Use a DPDT, break-before-make relay to select the probe pair between the voltage-measurement front end and the powered resistance-measurement front end. Mechanical contacts provide galvanic separation from the low-voltage analog switches and prevent the ADS1220 IDAC from being connected to an energized voltage source during normal operation.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Default/fail-safe state should be voltage mode or fully disconnected, with resistance excitation disabled during boot, reset, brownout, and relay transitions.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Firmware must disable both IDACs, wait for the relay to settle, verify the selected state where possible, and only then enable the chosen resistance range.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Include a transistor or MOSFET coil driver, flyback suppression, a defined MCU pull state, and local supply decoupling. Do not drive the 3 V coil directly from an MCU pin.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The Panasonic TQ2-3V remains a useful prototype candidate: sealed, 2 Form C (DPDT), break-before-make, 3 V coil, and 140 mW rated coil power. Its published nominal resistive switching capacity is 1 A at 30 VDC. Final approval depends on the exact location of the relay relative to the input protection/divider and the product’s maximum DC input and transient requirements.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Purchasing gate: </w:t>
            </w:r>
            <w:r>
              <w:rPr>
                <w:rFonts w:ascii="Calibri" w:hAnsi="Calibri"/>
                <w:color w:val="0B2545"/>
                <w:sz w:val="22"/>
              </w:rPr>
              <w:t>Do not commit the TQ2-3V as the final probe-level relay until the voltage-mode protection/divider schematic proves that every contact operating and transient condition is within the relay’s ratings. If the relay directly sees the planned ~70 V input, select or validate a relay specifically for that DC voltage and measurement-category environment.</w:t>
            </w:r>
          </w:p>
        </w:tc>
      </w:tr>
    </w:tbl>
    <w:p>
      <w:pPr>
        <w:spacing w:after="0"/>
      </w:pPr>
    </w:p>
    <w:p>
      <w:pPr>
        <w:pStyle w:val="Heading2"/>
      </w:pPr>
      <w:r>
        <w:t>Analog multiplexers: automatic resistor and topology ranges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50"/>
        <w:gridCol w:w="1950"/>
        <w:gridCol w:w="3000"/>
        <w:gridCol w:w="286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Candidate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Topology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Best provisional role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Reason / constraint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TMUX1108PWR</w:t>
            </w:r>
          </w:p>
        </w:tc>
        <w:tc>
          <w:tcPr>
            <w:tcW w:type="dxa" w:w="1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Single 8:1 precision multiplexer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Select one of several reference/excitation branches or calibration/open positions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Very low leakage, break-before-make, enable-all-off state; 0–VDD signal path only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TMUX1109PWR</w:t>
            </w:r>
          </w:p>
        </w:tc>
        <w:tc>
          <w:tcPr>
            <w:tcW w:type="dxa" w:w="1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Dual 4:1 / differential 4:1 precision multiplexer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Switch two related low-voltage nodes together, such as ADC input/reference or paired topology nodes</w:t>
            </w:r>
          </w:p>
        </w:tc>
        <w:tc>
          <w:tcPr>
            <w:tcW w:type="dxa" w:w="2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Coordinated dual channels reduce GPIO and timing mismatch; same rail-limit restriction</w:t>
            </w:r>
          </w:p>
        </w:tc>
      </w:tr>
    </w:tbl>
    <w:p>
      <w:pPr>
        <w:spacing w:after="0"/>
      </w:pPr>
    </w:p>
    <w:p>
      <w:r>
        <w:t>Both TI parts are strong candidates because their typical leakage is in the picoamp region, they are bidirectional and break-before-make, and they include an enable state that disconnects all channels. At 3.3 V, however, their analog signal pins must remain within the switch supply rails. They are not input-protection devices and must sit behind the relay and protection/scaling network.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Do not automatically assume the TMUX on-resistance is harmless in the continuity/low-ohm path. TMUX1108 is typically about 4 Ω at a 3.3 V supply under its datasheet test condition. Place it so its resistance is calibrated as part of Rref/path resistance, or bypass it with a lower-resistance solution for the lowest range.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For the 1 MΩ and 10 MΩ divider ranges, leakage is more important than on-resistance. Keep the high-impedance node short, guarded, clean, and separated from relay-coil and digital traces.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Reserve explicit all-off/open, short-calibration, 10 kΩ, 100 kΩ, 1 MΩ, and optional 10 MΩ states. Unused channels can become test or future ranges only after leakage impact is reviewed.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Add 0 Ω links and test points so each range can be isolated from the switch during bring-up. This allows direct resistor testing before attributing errors to the multiplexer.</w:t>
      </w:r>
    </w:p>
    <w:p>
      <w:pPr>
        <w:pStyle w:val="Heading1"/>
      </w:pPr>
      <w:r>
        <w:t>6. Recommended Rev A implementation plan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Freeze the functional range plan. Adopt overlapping low/mid IDAC ranges plus 1 MΩ and 10 MΩ divider ranges. Treat Kelvin measurement as a future enhancement, not a Rev A blocker.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Complete the voltage-input protection and divider schematic first. Establish maximum input, transient goals, discharge detection, current limiting, creepage/clearance, and the voltage actually appearing at the mode relay and TMUX nodes.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Draw the full switching truth table. For every relay and TMUX state, define probe connection, ADC inputs, reference selection, IDAC route, expected node voltages, boot state, and forbidden transitions.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Select precision references. Use low-tempco 0.05% or 0.01% parts where cost permits; provide 10 kΩ, 100 kΩ, 1 MΩ, and optional 10 MΩ footprints. Store measured/calibrated value per assembled board.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Prototype the uncertain switching functions quickly. Validate TMUX leakage at ~10 MΩ, low-range series resistance/zero repeatability, relay-mode isolation, and relay-driver behavior before the consolidated DigiKey order.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Lay out the analog section for measurement integrity. Separate high-Z nodes from digital/relay traces, add guard copper where useful, omit solder mask only when justified, provide cleaning access, and place decoupling and RC filters at the ADC pins.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Implement safe autoranging firmware. Start de-energized, open analog switches before changing range, wait for settling, reject overrange/negative ratios, and fall back to voltage/disconnected mode after faults or reset.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Calibrate and verify the PCB by range. Record zero/path resistance, Rref value, gain/offset constants, leakage behavior, repeatability, temperature drift, and cross-checks against the Fluke and a better reference instrument when available.</w:t>
      </w:r>
    </w:p>
    <w:p>
      <w:pPr>
        <w:pStyle w:val="Heading1"/>
      </w:pPr>
      <w:r>
        <w:t>7. Rev A acceptance targets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Gate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Coverage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Continuity/near-zero through at least 10 MΩ with no manual rewiring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Autoranging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Stable range selection with overlap and no IDAC exposure during switching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 safety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Ohms excitation cannot be enabled while the voltage path or an overvoltage condition is present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Low-ohm behavior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Repeatable software-zero result; continuity response target defined separately from precision resistance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High-ohm behavior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 MΩ and 10 MΩ ranges characterized for leakage after PCB cleaning and environmental exposure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Serviceability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points and 0 Ω isolation links allow each reference and switch path to be measured independently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Documentation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Per-range register map, switching truth table, calibration constants, and protection assumptions captured in the schematic notes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Test artifacts and source documents</w:t>
      </w:r>
    </w:p>
    <w:p>
      <w:r>
        <w:t>The following firmware files preserve the breadboard configurations summarized in this report. Serial measurement logs from the working sessions were reduced into the result tables above; the PCB design should retain new raw logs by board serial number and range.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300"/>
        <w:gridCol w:w="5060"/>
      </w:tblGrid>
      <w:tr>
        <w:trPr>
          <w:tblHeader w:val="true"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Firmware artifact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ADS1220_9k99_IDAC_Range_Test.ino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Direct 10 µA / 50 µA / 100 µA IDAC verification with 9.99 kΩ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ADS1220_21k6_50uA_Ratiometric_Test.ino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21.6 kΩ / 50 µA ratiometric resistance configuration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ADS1220_100k6_10uA_Ratiometric_Test.ino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100.6 kΩ / 10 µA multi-resistor configuration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ADS1220_Serial_Configurable_Resistance_Divider.ino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Serial-configurable 1 MΩ supply-ratiometric divider configuration</w:t>
            </w:r>
          </w:p>
        </w:tc>
      </w:tr>
    </w:tbl>
    <w:p>
      <w:pPr>
        <w:spacing w:after="0"/>
      </w:pPr>
    </w:p>
    <w:p>
      <w:pPr>
        <w:pStyle w:val="Heading2"/>
      </w:pPr>
      <w:r>
        <w:t>Manufacturer references</w:t>
      </w:r>
    </w:p>
    <w:p>
      <w:pPr>
        <w:spacing w:after="80"/>
      </w:pPr>
      <w:hyperlink r:id="rId12">
        <w:r>
          <w:rPr>
            <w:color w:val="2E74B5"/>
            <w:u w:val="single"/>
          </w:rPr>
          <w:t>Texas Instruments, ADS1220 datasheet (Rev. D, May 2026)</w:t>
        </w:r>
      </w:hyperlink>
    </w:p>
    <w:p>
      <w:pPr>
        <w:spacing w:after="80"/>
      </w:pPr>
      <w:hyperlink r:id="rId13">
        <w:r>
          <w:rPr>
            <w:color w:val="2E74B5"/>
            <w:u w:val="single"/>
          </w:rPr>
          <w:t>Texas Instruments, TMUX1108 datasheet (Rev. B)</w:t>
        </w:r>
      </w:hyperlink>
    </w:p>
    <w:p>
      <w:pPr>
        <w:spacing w:after="80"/>
      </w:pPr>
      <w:hyperlink r:id="rId14">
        <w:r>
          <w:rPr>
            <w:color w:val="2E74B5"/>
            <w:u w:val="single"/>
          </w:rPr>
          <w:t>Texas Instruments, TMUX1109 datasheet (Rev. A)</w:t>
        </w:r>
      </w:hyperlink>
    </w:p>
    <w:p>
      <w:pPr>
        <w:spacing w:after="80"/>
      </w:pPr>
      <w:hyperlink r:id="rId15">
        <w:r>
          <w:rPr>
            <w:color w:val="2E74B5"/>
            <w:u w:val="single"/>
          </w:rPr>
          <w:t>Panasonic Industry, TQ2-3V product specifications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PocketLab DMM  •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8"/>
      </w:rPr>
      <w:t>PocketLab DMM | Engineering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ti.com/lit/ds/symlink/ads1220.pdf" TargetMode="External"/><Relationship Id="rId13" Type="http://schemas.openxmlformats.org/officeDocument/2006/relationships/hyperlink" Target="https://www.ti.com/lit/ds/symlink/tmux1108.pdf" TargetMode="External"/><Relationship Id="rId14" Type="http://schemas.openxmlformats.org/officeDocument/2006/relationships/hyperlink" Target="https://www.ti.com/lit/ds/symlink/tmux1109.pdf" TargetMode="External"/><Relationship Id="rId15" Type="http://schemas.openxmlformats.org/officeDocument/2006/relationships/hyperlink" Target="https://na.industrial.panasonic.com/products/relays-contactors/mechanical-signal-relays/series/119572/model/1198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PocketLab DMM Resistance Measurement Proof of Concept</dc:title>
  <dc:subject>ADS1220 resistance range validation and Rev A switching plan</dc:subject>
  <dc:creator>PocketLab Engineering</dc:creator>
  <cp:keywords>PocketLab, ADS1220, DMM, resistance, IDAC, voltage divider, TMUX1108, TMUX1109, relay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