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6BCF3" w14:textId="61356BA1" w:rsidR="00BE741C" w:rsidRPr="008B1F1D" w:rsidRDefault="008B1F1D" w:rsidP="008B1F1D">
      <w:pPr>
        <w:pStyle w:val="Nadpis1"/>
        <w:rPr>
          <w:rFonts w:asciiTheme="minorHAnsi" w:hAnsiTheme="minorHAnsi" w:cstheme="minorHAnsi"/>
          <w:b/>
          <w:bCs/>
          <w:sz w:val="56"/>
          <w:szCs w:val="56"/>
        </w:rPr>
      </w:pPr>
      <w:r w:rsidRPr="008B1F1D">
        <w:rPr>
          <w:rFonts w:asciiTheme="minorHAnsi" w:hAnsiTheme="minorHAnsi" w:cstheme="minorHAnsi"/>
          <w:b/>
          <w:bCs/>
          <w:sz w:val="56"/>
          <w:szCs w:val="56"/>
        </w:rPr>
        <w:t>Projekt JMHZ – Otázky a Odpovědi</w:t>
      </w:r>
    </w:p>
    <w:p w14:paraId="596EF1D4" w14:textId="104032E7" w:rsidR="008B1F1D" w:rsidRPr="008B1F1D" w:rsidRDefault="008B1F1D" w:rsidP="008B1F1D">
      <w:pPr>
        <w:rPr>
          <w:rFonts w:cstheme="minorHAnsi"/>
        </w:rPr>
      </w:pPr>
    </w:p>
    <w:p w14:paraId="7D7A9DF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w:t>
      </w:r>
    </w:p>
    <w:p w14:paraId="640B8D22"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 má být reportována situace, kdy zaměstnanec v průběhu jednoho kalendářního měsíce opakovaně nastoupí do a ukončí pracovněprávní vztah (např. první trvá 5.–10., druhý 20.–25. téhož měsíce)? Předpokládá se, že zaměstnavatel zaregistruje každý PPV samostatně a od JMHZ obdrží dvě unikátní hodnoty </w:t>
      </w:r>
      <w:proofErr w:type="spellStart"/>
      <w:r w:rsidRPr="008B1F1D">
        <w:rPr>
          <w:rFonts w:asciiTheme="minorHAnsi" w:hAnsiTheme="minorHAnsi" w:cstheme="minorHAnsi"/>
        </w:rPr>
        <w:t>idPpv</w:t>
      </w:r>
      <w:proofErr w:type="spellEnd"/>
      <w:r w:rsidRPr="008B1F1D">
        <w:rPr>
          <w:rFonts w:asciiTheme="minorHAnsi" w:hAnsiTheme="minorHAnsi" w:cstheme="minorHAnsi"/>
        </w:rPr>
        <w:t xml:space="preserve">. Pod těmito dvěma </w:t>
      </w:r>
      <w:proofErr w:type="spellStart"/>
      <w:r w:rsidRPr="008B1F1D">
        <w:rPr>
          <w:rFonts w:asciiTheme="minorHAnsi" w:hAnsiTheme="minorHAnsi" w:cstheme="minorHAnsi"/>
        </w:rPr>
        <w:t>idPpv</w:t>
      </w:r>
      <w:proofErr w:type="spellEnd"/>
      <w:r w:rsidRPr="008B1F1D">
        <w:rPr>
          <w:rFonts w:asciiTheme="minorHAnsi" w:hAnsiTheme="minorHAnsi" w:cstheme="minorHAnsi"/>
        </w:rPr>
        <w:t xml:space="preserve"> budou hlášeny údaje o průběhu zaměstnání, pojištění a příjmu samostatně pro každý PPV. Analogicky bude v měsíčním hlášení vytvořen samostatný formulář pro každé </w:t>
      </w:r>
      <w:proofErr w:type="spellStart"/>
      <w:r w:rsidRPr="008B1F1D">
        <w:rPr>
          <w:rFonts w:asciiTheme="minorHAnsi" w:hAnsiTheme="minorHAnsi" w:cstheme="minorHAnsi"/>
        </w:rPr>
        <w:t>idPpv</w:t>
      </w:r>
      <w:proofErr w:type="spellEnd"/>
      <w:r w:rsidRPr="008B1F1D">
        <w:rPr>
          <w:rFonts w:asciiTheme="minorHAnsi" w:hAnsiTheme="minorHAnsi" w:cstheme="minorHAnsi"/>
        </w:rPr>
        <w:t>. Je tento postup správný?</w:t>
      </w:r>
    </w:p>
    <w:p w14:paraId="2A32415F" w14:textId="77777777" w:rsidR="008B1F1D" w:rsidRPr="008B1F1D" w:rsidRDefault="008B1F1D" w:rsidP="008B1F1D">
      <w:pPr>
        <w:rPr>
          <w:rFonts w:cstheme="minorHAnsi"/>
        </w:rPr>
      </w:pPr>
      <w:r w:rsidRPr="008B1F1D">
        <w:rPr>
          <w:rStyle w:val="Siln"/>
          <w:rFonts w:cstheme="minorHAnsi"/>
        </w:rPr>
        <w:t>Odpověď</w:t>
      </w:r>
    </w:p>
    <w:p w14:paraId="6502A231" w14:textId="7394D34B" w:rsidR="008B1F1D" w:rsidRDefault="008B1F1D" w:rsidP="008B1F1D">
      <w:pPr>
        <w:pStyle w:val="whitespace-pre-wrap"/>
        <w:rPr>
          <w:rFonts w:asciiTheme="minorHAnsi" w:hAnsiTheme="minorHAnsi" w:cstheme="minorHAnsi"/>
        </w:rPr>
      </w:pPr>
      <w:r w:rsidRPr="008B1F1D">
        <w:rPr>
          <w:rFonts w:asciiTheme="minorHAnsi" w:hAnsiTheme="minorHAnsi" w:cstheme="minorHAnsi"/>
        </w:rPr>
        <w:t>V případě různých PPV je nutné stávající PPV odhlásit a nový přihlásit. Hlášení se podává samostatně pro každý PPV.</w:t>
      </w:r>
    </w:p>
    <w:p w14:paraId="2F7AE952" w14:textId="77777777" w:rsidR="008B1F1D" w:rsidRPr="008B1F1D" w:rsidRDefault="008B1F1D" w:rsidP="008B1F1D">
      <w:pPr>
        <w:pStyle w:val="whitespace-pre-wrap"/>
        <w:rPr>
          <w:rFonts w:asciiTheme="minorHAnsi" w:hAnsiTheme="minorHAnsi" w:cstheme="minorHAnsi"/>
        </w:rPr>
      </w:pPr>
    </w:p>
    <w:p w14:paraId="311512FC"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w:t>
      </w:r>
    </w:p>
    <w:p w14:paraId="1086179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současnosti se pojistné odvádí za jednotlivé variabilní symboly a výkaz vyúčtování daně se odesílá na úrovni DIČ. Jak bude tento postup nastaven v rámci JMHZ?</w:t>
      </w:r>
    </w:p>
    <w:p w14:paraId="03434DEE" w14:textId="77777777" w:rsidR="008B1F1D" w:rsidRPr="008B1F1D" w:rsidRDefault="008B1F1D" w:rsidP="008B1F1D">
      <w:pPr>
        <w:rPr>
          <w:rFonts w:cstheme="minorHAnsi"/>
        </w:rPr>
      </w:pPr>
      <w:r w:rsidRPr="008B1F1D">
        <w:rPr>
          <w:rStyle w:val="Siln"/>
          <w:rFonts w:cstheme="minorHAnsi"/>
        </w:rPr>
        <w:t>Odpověď</w:t>
      </w:r>
    </w:p>
    <w:p w14:paraId="481149AD" w14:textId="1955B90C" w:rsidR="008B1F1D" w:rsidRDefault="008B1F1D" w:rsidP="008B1F1D">
      <w:pPr>
        <w:pStyle w:val="whitespace-pre-wrap"/>
        <w:rPr>
          <w:rFonts w:asciiTheme="minorHAnsi" w:hAnsiTheme="minorHAnsi" w:cstheme="minorHAnsi"/>
        </w:rPr>
      </w:pPr>
      <w:r w:rsidRPr="008B1F1D">
        <w:rPr>
          <w:rFonts w:asciiTheme="minorHAnsi" w:hAnsiTheme="minorHAnsi" w:cstheme="minorHAnsi"/>
        </w:rPr>
        <w:t>Výkaz vyúčtování daně bude odesílán stejným způsobem jako pojistné, tj. s identifikací podle variabilního symbolu (VS).</w:t>
      </w:r>
    </w:p>
    <w:p w14:paraId="08A8B510" w14:textId="77777777" w:rsidR="008B1F1D" w:rsidRPr="008B1F1D" w:rsidRDefault="008B1F1D" w:rsidP="008B1F1D">
      <w:pPr>
        <w:pStyle w:val="whitespace-pre-wrap"/>
        <w:rPr>
          <w:rFonts w:asciiTheme="minorHAnsi" w:hAnsiTheme="minorHAnsi" w:cstheme="minorHAnsi"/>
        </w:rPr>
      </w:pPr>
    </w:p>
    <w:p w14:paraId="5A443DC0"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w:t>
      </w:r>
    </w:p>
    <w:p w14:paraId="0701DFA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Jakým způsobem se mají podávat hlášení JMHZ za zaměstnavatele, kteří mají více mzdových účtáren, tj. více variabilních symbolů pro sociální pojištění, ve smyslu dokumentu „Dokumentace pro dodavatele HRIS“? Současný stav: - daně jsou vykazovány pod jedním IČO (</w:t>
      </w:r>
      <w:proofErr w:type="spellStart"/>
      <w:r w:rsidRPr="008B1F1D">
        <w:rPr>
          <w:rFonts w:asciiTheme="minorHAnsi" w:hAnsiTheme="minorHAnsi" w:cstheme="minorHAnsi"/>
        </w:rPr>
        <w:t>plátcovské</w:t>
      </w:r>
      <w:proofErr w:type="spellEnd"/>
      <w:r w:rsidRPr="008B1F1D">
        <w:rPr>
          <w:rFonts w:asciiTheme="minorHAnsi" w:hAnsiTheme="minorHAnsi" w:cstheme="minorHAnsi"/>
        </w:rPr>
        <w:t xml:space="preserve"> pokladny byly zrušeny), - sociální pojištění je vykazováno podle přiděleného variabilního symbolu, - plnění povinného podílu zaměstnávání OZP se vykazuje na Úřady práce za celou organizaci pod jedním IČO. Má takový zaměstnavatel podávat jedno, nebo více hlášení JMHZ? Pokud pouze jedno hlášení: je v něm možné zasílat více podání PVPOJ podle jednotlivých variabilních symbolů? Datový slovník neuvádí, že by PVPOJ obsahovalo variabilní symbol, a tato situace není v dokumentaci popsána. Alternativně: má zaměstnavatel podávat více hlášení (v počtu odpovídajícím počtu variabilních symbolů pro sociální pojištění), přičemž každé hlášení bude obsahovat i souhrnnou vrstvu za hlášení daní a přepočtené počty, které GFŘ a ÚP agregují? Doplňující kontext k souhrnné vrstvě plnění povinného podílu OZP: - 10452 Podíl osob se zdravotním postižením na celkovém počtu </w:t>
      </w:r>
      <w:r w:rsidRPr="008B1F1D">
        <w:rPr>
          <w:rFonts w:asciiTheme="minorHAnsi" w:hAnsiTheme="minorHAnsi" w:cstheme="minorHAnsi"/>
        </w:rPr>
        <w:lastRenderedPageBreak/>
        <w:t>zaměstnanců - 10038 Průměrný roční přepočtený počet zaměstnanců - 10039 Průměrný roční přepočtený počet zaměstnanců, kteří jsou OZP</w:t>
      </w:r>
    </w:p>
    <w:p w14:paraId="6DEE72B1" w14:textId="77777777" w:rsidR="008B1F1D" w:rsidRPr="008B1F1D" w:rsidRDefault="008B1F1D" w:rsidP="008B1F1D">
      <w:pPr>
        <w:rPr>
          <w:rFonts w:cstheme="minorHAnsi"/>
        </w:rPr>
      </w:pPr>
      <w:r w:rsidRPr="008B1F1D">
        <w:rPr>
          <w:rStyle w:val="Siln"/>
          <w:rFonts w:cstheme="minorHAnsi"/>
        </w:rPr>
        <w:t>Odpověď</w:t>
      </w:r>
    </w:p>
    <w:p w14:paraId="6FB2ECC1" w14:textId="4B36E707" w:rsidR="008B1F1D" w:rsidRDefault="008B1F1D" w:rsidP="008B1F1D">
      <w:pPr>
        <w:pStyle w:val="whitespace-pre-wrap"/>
        <w:rPr>
          <w:rFonts w:asciiTheme="minorHAnsi" w:hAnsiTheme="minorHAnsi" w:cstheme="minorHAnsi"/>
        </w:rPr>
      </w:pPr>
      <w:r w:rsidRPr="008B1F1D">
        <w:rPr>
          <w:rFonts w:asciiTheme="minorHAnsi" w:hAnsiTheme="minorHAnsi" w:cstheme="minorHAnsi"/>
        </w:rPr>
        <w:t>Zaměstnavatel podává tolik hlášení, kolik má v evidenci mzdových účtáren (variabilních symbolů). Každá mzdová účtárna má podle zákona práva a povinnosti zaměstnavatele, s výjimkou registračních. Každé hlášení musí splnit všechny náležitosti jednotného měsíčního hlášení a obsahovat všechny části: souhrnnou, pojistnou a individualizovanou. Uživatelé údajů mají v evidenci zaměstnavatelů k dispozici vazbu mezi IČO a variabilním symbolem, což umožňuje následnou agregaci údajů.</w:t>
      </w:r>
    </w:p>
    <w:p w14:paraId="1449C492" w14:textId="77777777" w:rsidR="008B1F1D" w:rsidRPr="008B1F1D" w:rsidRDefault="008B1F1D" w:rsidP="008B1F1D">
      <w:pPr>
        <w:pStyle w:val="whitespace-pre-wrap"/>
        <w:rPr>
          <w:rFonts w:asciiTheme="minorHAnsi" w:hAnsiTheme="minorHAnsi" w:cstheme="minorHAnsi"/>
        </w:rPr>
      </w:pPr>
    </w:p>
    <w:p w14:paraId="3E319D14"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w:t>
      </w:r>
    </w:p>
    <w:p w14:paraId="1063D093"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možné zaslat doplňující vysvětlení a mapování atributů 10350, 10351, 10352 a 10353 týkajících se srážek?</w:t>
      </w:r>
    </w:p>
    <w:p w14:paraId="604555BE" w14:textId="77777777" w:rsidR="008B1F1D" w:rsidRPr="008B1F1D" w:rsidRDefault="008B1F1D" w:rsidP="008B1F1D">
      <w:pPr>
        <w:rPr>
          <w:rFonts w:cstheme="minorHAnsi"/>
        </w:rPr>
      </w:pPr>
      <w:r w:rsidRPr="008B1F1D">
        <w:rPr>
          <w:rStyle w:val="Siln"/>
          <w:rFonts w:cstheme="minorHAnsi"/>
        </w:rPr>
        <w:t>Odpověď</w:t>
      </w:r>
    </w:p>
    <w:p w14:paraId="5EF738A8" w14:textId="6D06E463" w:rsidR="008B1F1D" w:rsidRDefault="008B1F1D" w:rsidP="008B1F1D">
      <w:pPr>
        <w:pStyle w:val="whitespace-pre-wrap"/>
        <w:rPr>
          <w:rFonts w:asciiTheme="minorHAnsi" w:hAnsiTheme="minorHAnsi" w:cstheme="minorHAnsi"/>
        </w:rPr>
      </w:pPr>
      <w:r w:rsidRPr="008B1F1D">
        <w:rPr>
          <w:rFonts w:asciiTheme="minorHAnsi" w:hAnsiTheme="minorHAnsi" w:cstheme="minorHAnsi"/>
        </w:rPr>
        <w:t>- 10350: Srážky k uspokojení pohledávek zaměstnavatele podle občanského zákoníku – srážky prováděné na základě dohody o srážkách ze mzdy uzavřené k zajištění závazků zaměstnance. - 10351: Srážky k úhradě škody, za kterou odpovídá zaměstnanec – lze provést pouze na základě dohody o srážkách ze mzdy. - 10352: Srážky na stravování podle § 236 zákoníku práce – příspěvek zaměstnance srážený na základě dohody o srážkách ze mzdy uzavřené pro tento účel se zaměstnavatelem. - 10353: Srážky k uspokojení závazků zaměstnance podle § 146 písm. b) zákoníku práce – srážky prováděné na základě dohody o srážkách ze mzdy za účelem uspokojení závazků zaměstnance. Pro tyto atributy není k dispozici formulář; údaje byly nahlášeny přímo příslušnému úřadu.</w:t>
      </w:r>
    </w:p>
    <w:p w14:paraId="3C749184" w14:textId="77777777" w:rsidR="008B1F1D" w:rsidRPr="008B1F1D" w:rsidRDefault="008B1F1D" w:rsidP="008B1F1D">
      <w:pPr>
        <w:pStyle w:val="whitespace-pre-wrap"/>
        <w:rPr>
          <w:rFonts w:asciiTheme="minorHAnsi" w:hAnsiTheme="minorHAnsi" w:cstheme="minorHAnsi"/>
        </w:rPr>
      </w:pPr>
    </w:p>
    <w:p w14:paraId="4D456EAE"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w:t>
      </w:r>
    </w:p>
    <w:p w14:paraId="7BB3E76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U atributu č. 10223 „datum nástupu“ upřesněte, zda jde o datum uzavření kontraktu, nebo o datum skutečného zahájení činnosti. Je interpretace obdobná jako u dotazu k registraci ZC?</w:t>
      </w:r>
    </w:p>
    <w:p w14:paraId="3FC0F3E5" w14:textId="77777777" w:rsidR="008B1F1D" w:rsidRPr="008B1F1D" w:rsidRDefault="008B1F1D" w:rsidP="008B1F1D">
      <w:pPr>
        <w:rPr>
          <w:rFonts w:cstheme="minorHAnsi"/>
        </w:rPr>
      </w:pPr>
      <w:r w:rsidRPr="008B1F1D">
        <w:rPr>
          <w:rStyle w:val="Siln"/>
          <w:rFonts w:cstheme="minorHAnsi"/>
        </w:rPr>
        <w:t>Odpověď</w:t>
      </w:r>
    </w:p>
    <w:p w14:paraId="685968BD" w14:textId="5EFF4FFD"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Datum skutečného nástupu do práce: - Uvádí se skutečný den, měsíc a rok zahájení výkonu práce, nikoli datum uzavření pracovněprávního vztahu ani datum sjednané v pracovní smlouvě. - U zaměstnance v pracovním poměru i u státního zaměstnance podle zákona o státní službě se za den nástupu považuje také den přede dnem plánovaného nástupu, pokud na tento předchozí den příslušela náhrada mzdy/platu nebo se mzda/plat nekrátí (např. státní svátek spadající podle rozvrhu na pracovní den). V takovém případě vzniká účast na pojištění ode dne, kdy by zaměstnanec nastoupil, pokud by nenastala překážka v práci, za kterou je zaměstnavatel povinen nahradit ztrátu mzdy. - Den pracovního volna (např. sobota, </w:t>
      </w:r>
      <w:r w:rsidRPr="008B1F1D">
        <w:rPr>
          <w:rFonts w:asciiTheme="minorHAnsi" w:hAnsiTheme="minorHAnsi" w:cstheme="minorHAnsi"/>
        </w:rPr>
        <w:lastRenderedPageBreak/>
        <w:t>neděle), za který zaměstnanci podle rozvrhu pracovní doby nenáleží měsíční mzda, nelze považovat za den nástupu. - U smluvních zaměstnanců se uvádí datum, od kterého začali vykonávat práci pro smluvního zaměstnavatele na území České republiky. - U zaměstnání malého rozsahu a u zaměstnanců činných na základě dohody o provedení práce se uvádí skutečné datum nástupu do zaměstnání, nikoli datum vzniku účasti na pojištění. - Datum platnosti nástupu do zaměstnání může být pouze dřívější nebo aktuální.</w:t>
      </w:r>
    </w:p>
    <w:p w14:paraId="03AC915A" w14:textId="77777777" w:rsidR="008B1F1D" w:rsidRPr="008B1F1D" w:rsidRDefault="008B1F1D" w:rsidP="008B1F1D">
      <w:pPr>
        <w:pStyle w:val="whitespace-pre-wrap"/>
        <w:rPr>
          <w:rFonts w:asciiTheme="minorHAnsi" w:hAnsiTheme="minorHAnsi" w:cstheme="minorHAnsi"/>
        </w:rPr>
      </w:pPr>
    </w:p>
    <w:p w14:paraId="4913FE9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w:t>
      </w:r>
    </w:p>
    <w:p w14:paraId="1F1BB2B7"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Znamená „datum nástupu“ (atribut č. 10223) datum kontraktu, nebo skutečné zahájení činnosti? Je to obdobné jako v dotazu k registraci ZC?</w:t>
      </w:r>
    </w:p>
    <w:p w14:paraId="04A3DC9E" w14:textId="77777777" w:rsidR="008B1F1D" w:rsidRPr="008B1F1D" w:rsidRDefault="008B1F1D" w:rsidP="008B1F1D">
      <w:pPr>
        <w:rPr>
          <w:rFonts w:cstheme="minorHAnsi"/>
        </w:rPr>
      </w:pPr>
      <w:r w:rsidRPr="008B1F1D">
        <w:rPr>
          <w:rStyle w:val="Siln"/>
          <w:rFonts w:cstheme="minorHAnsi"/>
        </w:rPr>
        <w:t>Odpověď</w:t>
      </w:r>
    </w:p>
    <w:p w14:paraId="1D534D7A" w14:textId="0E50E784" w:rsidR="008B1F1D" w:rsidRDefault="008B1F1D" w:rsidP="008B1F1D">
      <w:pPr>
        <w:pStyle w:val="whitespace-pre-wrap"/>
        <w:rPr>
          <w:rFonts w:asciiTheme="minorHAnsi" w:hAnsiTheme="minorHAnsi" w:cstheme="minorHAnsi"/>
        </w:rPr>
      </w:pPr>
      <w:r w:rsidRPr="008B1F1D">
        <w:rPr>
          <w:rFonts w:asciiTheme="minorHAnsi" w:hAnsiTheme="minorHAnsi" w:cstheme="minorHAnsi"/>
        </w:rPr>
        <w:t>Vazby atributů na položky ISPV a související upřesnění: - 10249 → CZICSE. Pro ISPV v roce 2025 se nadále používá klasifikace CZICSE (statistické šetření ISPV). Klasifikace NKPZ se uplatňuje v rámci JMHZ. - 10234 → CZISCO. - 10235 → NAZPOZ. - 10238 → VEDOUCI. - 10091 → VZDELANI (nejvyšší dosažené vzdělání zaměstnance). Položka 10248 (nejvyšší vzdělání požadované pro výkon profese) se v ISPV nevyskytuje. Jedná se o údaj relevantní pouze při zaměstnávání osob bez státní příslušnosti k ČR (ID 10067 ≠ CZ). Vztahuje se k nutnosti mít oprávnění ke vstupu na trh práce, bez ohledu na to, zda má osoba volný vstup na trh práce nebo potřebuje povolení, modrou kartu, zaměstnaneckou kartu apod., včetně občanů EU.</w:t>
      </w:r>
    </w:p>
    <w:p w14:paraId="50CE60CF" w14:textId="77777777" w:rsidR="008B1F1D" w:rsidRPr="008B1F1D" w:rsidRDefault="008B1F1D" w:rsidP="008B1F1D">
      <w:pPr>
        <w:pStyle w:val="whitespace-pre-wrap"/>
        <w:rPr>
          <w:rFonts w:asciiTheme="minorHAnsi" w:hAnsiTheme="minorHAnsi" w:cstheme="minorHAnsi"/>
        </w:rPr>
      </w:pPr>
    </w:p>
    <w:p w14:paraId="1FCFFE04"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w:t>
      </w:r>
    </w:p>
    <w:p w14:paraId="095097E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Požaduje atribut č. 10474 uvést pouze počet kalendářních dnů dočasné pracovní neschopnosti nebo karantény, za které náleží náhrada příjmu podle § 18 odst. 7 zákona č. 187/2006 Sb., písm. b), tj. dny, v nichž náleží zaměstnanci náhrada mzdy, platu nebo odměny (případně snížený plat/snížená měsíční odměna) v období prvních 14 kalendářních dnů dočasné pracovní neschopnosti (karantény)? Požaduje atribut č. 10475 uvést počet kalendářních dnů podle § 18 odst. 7 zákona č. 187/2006 Sb., písm. c), tj. dny, za které bylo zaměstnanci vypláceno nemocenské, peněžitá pomoc v mateřství, otcovská, ošetřovné nebo dlouhodobé ošetřovné? Má celkový počet dnů v atributu č. 10475 zahrnovat i dny uvedené v atributu č. 10474?</w:t>
      </w:r>
    </w:p>
    <w:p w14:paraId="73DF3D98" w14:textId="77777777" w:rsidR="008B1F1D" w:rsidRPr="008B1F1D" w:rsidRDefault="008B1F1D" w:rsidP="008B1F1D">
      <w:pPr>
        <w:rPr>
          <w:rFonts w:cstheme="minorHAnsi"/>
        </w:rPr>
      </w:pPr>
      <w:r w:rsidRPr="008B1F1D">
        <w:rPr>
          <w:rStyle w:val="Siln"/>
          <w:rFonts w:cstheme="minorHAnsi"/>
        </w:rPr>
        <w:t>Odpověď</w:t>
      </w:r>
    </w:p>
    <w:p w14:paraId="564AEC86"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Atributy 10473, 10474 a 10475 představují jednotlivé kategorie vyloučených dnů dle § 18 odst. 7 písm. </w:t>
      </w:r>
      <w:proofErr w:type="gramStart"/>
      <w:r w:rsidRPr="008B1F1D">
        <w:rPr>
          <w:rFonts w:asciiTheme="minorHAnsi" w:hAnsiTheme="minorHAnsi" w:cstheme="minorHAnsi"/>
        </w:rPr>
        <w:t>a)–</w:t>
      </w:r>
      <w:proofErr w:type="gramEnd"/>
      <w:r w:rsidRPr="008B1F1D">
        <w:rPr>
          <w:rFonts w:asciiTheme="minorHAnsi" w:hAnsiTheme="minorHAnsi" w:cstheme="minorHAnsi"/>
        </w:rPr>
        <w:t>c) zákona č. 187/2006 Sb. Jedná se o samostatné položky; hodnoty se nepřekrývají. Atribut 10475 nesmí zahrnovat hodnotu atributu 10474. Součet všech tří atributů se vykazuje v položce 10366.</w:t>
      </w:r>
    </w:p>
    <w:p w14:paraId="1360B7B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8</w:t>
      </w:r>
    </w:p>
    <w:p w14:paraId="00746B3B"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Kdy bude atribut 10414 nabývat hodnoty „Ano“ a kdy hodnoty „Ne“? Souvisí to s tím, zda zaměstnanec potřebuje pracovní oprávnění, nebo se uplatňuje jiné kritérium?</w:t>
      </w:r>
    </w:p>
    <w:p w14:paraId="0D426D0F" w14:textId="77777777" w:rsidR="008B1F1D" w:rsidRPr="008B1F1D" w:rsidRDefault="008B1F1D" w:rsidP="008B1F1D">
      <w:pPr>
        <w:rPr>
          <w:rFonts w:cstheme="minorHAnsi"/>
        </w:rPr>
      </w:pPr>
      <w:r w:rsidRPr="008B1F1D">
        <w:rPr>
          <w:rStyle w:val="Siln"/>
          <w:rFonts w:cstheme="minorHAnsi"/>
        </w:rPr>
        <w:t>Odpověď</w:t>
      </w:r>
    </w:p>
    <w:p w14:paraId="485E9BE3" w14:textId="1864C556"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I u osoby bez státní příslušnosti, která má volný vstup na trh práce, je nutné uvést odůvodnění vstupu. Slouží k tomu proměnná 10105 Oprávnění pro výkon pracovní činnosti s následujícím číselníkem: 1 § 87 Občan EU/EHP a Švýcarska 2 § 87 Občan Spojeného království Velké Británie a Severního Irska 3 § 87 Rodinný příslušník občana EU/EHP nebo Švýcarska 4 § 98 písm. a) Povolen trvalý </w:t>
      </w:r>
      <w:proofErr w:type="gramStart"/>
      <w:r w:rsidRPr="008B1F1D">
        <w:rPr>
          <w:rFonts w:asciiTheme="minorHAnsi" w:hAnsiTheme="minorHAnsi" w:cstheme="minorHAnsi"/>
        </w:rPr>
        <w:t>pobyt - mimo</w:t>
      </w:r>
      <w:proofErr w:type="gramEnd"/>
      <w:r w:rsidRPr="008B1F1D">
        <w:rPr>
          <w:rFonts w:asciiTheme="minorHAnsi" w:hAnsiTheme="minorHAnsi" w:cstheme="minorHAnsi"/>
        </w:rPr>
        <w:t xml:space="preserve"> ochranu Ukrajina 5 § 98 písm. a) Povolen trvalý pobyt - dočasná ochrana Ukrajina 6 § 98 písm. b) Rodinný </w:t>
      </w:r>
      <w:proofErr w:type="spellStart"/>
      <w:r w:rsidRPr="008B1F1D">
        <w:rPr>
          <w:rFonts w:asciiTheme="minorHAnsi" w:hAnsiTheme="minorHAnsi" w:cstheme="minorHAnsi"/>
        </w:rPr>
        <w:t>přísluš</w:t>
      </w:r>
      <w:proofErr w:type="spellEnd"/>
      <w:r w:rsidRPr="008B1F1D">
        <w:rPr>
          <w:rFonts w:asciiTheme="minorHAnsi" w:hAnsiTheme="minorHAnsi" w:cstheme="minorHAnsi"/>
        </w:rPr>
        <w:t xml:space="preserve">. člena diplomat. mise 7 § 98 písm. c) Udělen azyl nebo doplňková ochrana 8 § 98 písm. d) Krátkodobá </w:t>
      </w:r>
      <w:proofErr w:type="spellStart"/>
      <w:r w:rsidRPr="008B1F1D">
        <w:rPr>
          <w:rFonts w:asciiTheme="minorHAnsi" w:hAnsiTheme="minorHAnsi" w:cstheme="minorHAnsi"/>
        </w:rPr>
        <w:t>prac</w:t>
      </w:r>
      <w:proofErr w:type="spellEnd"/>
      <w:r w:rsidRPr="008B1F1D">
        <w:rPr>
          <w:rFonts w:asciiTheme="minorHAnsi" w:hAnsiTheme="minorHAnsi" w:cstheme="minorHAnsi"/>
        </w:rPr>
        <w:t xml:space="preserve">. činnost (do 7 dnů) 9 § 98 písm. e) Mezinárodní smlouva 10 § 98 písm. j) Příprava na budoucí povolání 11 § 98 písm. l) Dlouhodobý </w:t>
      </w:r>
      <w:proofErr w:type="gramStart"/>
      <w:r w:rsidRPr="008B1F1D">
        <w:rPr>
          <w:rFonts w:asciiTheme="minorHAnsi" w:hAnsiTheme="minorHAnsi" w:cstheme="minorHAnsi"/>
        </w:rPr>
        <w:t xml:space="preserve">pobyt - </w:t>
      </w:r>
      <w:proofErr w:type="spellStart"/>
      <w:r w:rsidRPr="008B1F1D">
        <w:rPr>
          <w:rFonts w:asciiTheme="minorHAnsi" w:hAnsiTheme="minorHAnsi" w:cstheme="minorHAnsi"/>
        </w:rPr>
        <w:t>společ</w:t>
      </w:r>
      <w:proofErr w:type="spellEnd"/>
      <w:proofErr w:type="gramEnd"/>
      <w:r w:rsidRPr="008B1F1D">
        <w:rPr>
          <w:rFonts w:asciiTheme="minorHAnsi" w:hAnsiTheme="minorHAnsi" w:cstheme="minorHAnsi"/>
        </w:rPr>
        <w:t xml:space="preserve">. soužití rodiny 12 § 98 písm. m) Rezident jiného státu EU 13 § 98 písm. n) Soustavná </w:t>
      </w:r>
      <w:proofErr w:type="spellStart"/>
      <w:r w:rsidRPr="008B1F1D">
        <w:rPr>
          <w:rFonts w:asciiTheme="minorHAnsi" w:hAnsiTheme="minorHAnsi" w:cstheme="minorHAnsi"/>
        </w:rPr>
        <w:t>vzděl</w:t>
      </w:r>
      <w:proofErr w:type="spellEnd"/>
      <w:r w:rsidRPr="008B1F1D">
        <w:rPr>
          <w:rFonts w:asciiTheme="minorHAnsi" w:hAnsiTheme="minorHAnsi" w:cstheme="minorHAnsi"/>
        </w:rPr>
        <w:t xml:space="preserve">. nebo věd. činnost 14 § 98 písm. o) Získané SŠ, VOŠ nebo VŠ vzdělání 15 § 98 písm. p) Dlouhodobý pobyt za účelem ochrany 16 § 98 písm. r) Duchovní církve registrované v ČR 17 § 98 písm. s) Vnitropodnikově převedený zaměstnanec (z EU) 18 § 98 písm. u) Občan státu s volným přístupem stanoveným nařízením vlády 19 § 98a </w:t>
      </w:r>
      <w:proofErr w:type="gramStart"/>
      <w:r w:rsidRPr="008B1F1D">
        <w:rPr>
          <w:rFonts w:asciiTheme="minorHAnsi" w:hAnsiTheme="minorHAnsi" w:cstheme="minorHAnsi"/>
        </w:rPr>
        <w:t>Vyslání - zvyšování</w:t>
      </w:r>
      <w:proofErr w:type="gramEnd"/>
      <w:r w:rsidRPr="008B1F1D">
        <w:rPr>
          <w:rFonts w:asciiTheme="minorHAnsi" w:hAnsiTheme="minorHAnsi" w:cstheme="minorHAnsi"/>
        </w:rPr>
        <w:t xml:space="preserve"> dovedností Atribut 10112 je nadbytečný a bude vyřazen z datového slovníku.</w:t>
      </w:r>
    </w:p>
    <w:p w14:paraId="6CF32970" w14:textId="77777777" w:rsidR="008B1F1D" w:rsidRPr="008B1F1D" w:rsidRDefault="008B1F1D" w:rsidP="008B1F1D">
      <w:pPr>
        <w:pStyle w:val="whitespace-pre-wrap"/>
        <w:rPr>
          <w:rFonts w:asciiTheme="minorHAnsi" w:hAnsiTheme="minorHAnsi" w:cstheme="minorHAnsi"/>
        </w:rPr>
      </w:pPr>
    </w:p>
    <w:p w14:paraId="708F24B9"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w:t>
      </w:r>
    </w:p>
    <w:p w14:paraId="3E80B9D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Datová věta pro registraci zaměstnance obsahuje element „</w:t>
      </w:r>
      <w:proofErr w:type="spellStart"/>
      <w:r w:rsidRPr="008B1F1D">
        <w:rPr>
          <w:rFonts w:asciiTheme="minorHAnsi" w:hAnsiTheme="minorHAnsi" w:cstheme="minorHAnsi"/>
        </w:rPr>
        <w:t>forinreg</w:t>
      </w:r>
      <w:proofErr w:type="spellEnd"/>
      <w:r w:rsidRPr="008B1F1D">
        <w:rPr>
          <w:rFonts w:asciiTheme="minorHAnsi" w:hAnsiTheme="minorHAnsi" w:cstheme="minorHAnsi"/>
        </w:rPr>
        <w:t>“ s parametry „</w:t>
      </w:r>
      <w:proofErr w:type="spellStart"/>
      <w:r w:rsidRPr="008B1F1D">
        <w:rPr>
          <w:rFonts w:asciiTheme="minorHAnsi" w:hAnsiTheme="minorHAnsi" w:cstheme="minorHAnsi"/>
        </w:rPr>
        <w:t>juris</w:t>
      </w:r>
      <w:proofErr w:type="spellEnd"/>
      <w:r w:rsidRPr="008B1F1D">
        <w:rPr>
          <w:rFonts w:asciiTheme="minorHAnsi" w:hAnsiTheme="minorHAnsi" w:cstheme="minorHAnsi"/>
        </w:rPr>
        <w:t>“ a „</w:t>
      </w:r>
      <w:proofErr w:type="spellStart"/>
      <w:r w:rsidRPr="008B1F1D">
        <w:rPr>
          <w:rFonts w:asciiTheme="minorHAnsi" w:hAnsiTheme="minorHAnsi" w:cstheme="minorHAnsi"/>
        </w:rPr>
        <w:t>state</w:t>
      </w:r>
      <w:proofErr w:type="spellEnd"/>
      <w:r w:rsidRPr="008B1F1D">
        <w:rPr>
          <w:rFonts w:asciiTheme="minorHAnsi" w:hAnsiTheme="minorHAnsi" w:cstheme="minorHAnsi"/>
        </w:rPr>
        <w:t>“ (10427 a 10428), které identifikují stav, kdy zaměstnanec podléhá právním předpisům sociálního zabezpečení jiného státu, a upřesnění tohoto státu, a dále element „</w:t>
      </w:r>
      <w:proofErr w:type="spellStart"/>
      <w:r w:rsidRPr="008B1F1D">
        <w:rPr>
          <w:rFonts w:asciiTheme="minorHAnsi" w:hAnsiTheme="minorHAnsi" w:cstheme="minorHAnsi"/>
        </w:rPr>
        <w:t>forin</w:t>
      </w:r>
      <w:proofErr w:type="spellEnd"/>
      <w:r w:rsidRPr="008B1F1D">
        <w:rPr>
          <w:rFonts w:asciiTheme="minorHAnsi" w:hAnsiTheme="minorHAnsi" w:cstheme="minorHAnsi"/>
        </w:rPr>
        <w:t>“ se sérií parametrů „</w:t>
      </w:r>
      <w:proofErr w:type="spellStart"/>
      <w:r w:rsidRPr="008B1F1D">
        <w:rPr>
          <w:rFonts w:asciiTheme="minorHAnsi" w:hAnsiTheme="minorHAnsi" w:cstheme="minorHAnsi"/>
        </w:rPr>
        <w:t>cur</w:t>
      </w:r>
      <w:proofErr w:type="spellEnd"/>
      <w:r w:rsidRPr="008B1F1D">
        <w:rPr>
          <w:rFonts w:asciiTheme="minorHAnsi" w:hAnsiTheme="minorHAnsi" w:cstheme="minorHAnsi"/>
        </w:rPr>
        <w:t>“, „</w:t>
      </w:r>
      <w:proofErr w:type="spellStart"/>
      <w:r w:rsidRPr="008B1F1D">
        <w:rPr>
          <w:rFonts w:asciiTheme="minorHAnsi" w:hAnsiTheme="minorHAnsi" w:cstheme="minorHAnsi"/>
        </w:rPr>
        <w:t>nam</w:t>
      </w:r>
      <w:proofErr w:type="spellEnd"/>
      <w:r w:rsidRPr="008B1F1D">
        <w:rPr>
          <w:rFonts w:asciiTheme="minorHAnsi" w:hAnsiTheme="minorHAnsi" w:cstheme="minorHAnsi"/>
        </w:rPr>
        <w:t>“, „str“ … „sec“ (10092–10101), které identifikují cizozemského nositele pojištění. Má-li parametr „</w:t>
      </w:r>
      <w:proofErr w:type="spellStart"/>
      <w:r w:rsidRPr="008B1F1D">
        <w:rPr>
          <w:rFonts w:asciiTheme="minorHAnsi" w:hAnsiTheme="minorHAnsi" w:cstheme="minorHAnsi"/>
        </w:rPr>
        <w:t>forin</w:t>
      </w:r>
      <w:proofErr w:type="spellEnd"/>
      <w:r w:rsidRPr="008B1F1D">
        <w:rPr>
          <w:rFonts w:asciiTheme="minorHAnsi" w:hAnsiTheme="minorHAnsi" w:cstheme="minorHAnsi"/>
        </w:rPr>
        <w:t>/</w:t>
      </w:r>
      <w:proofErr w:type="spellStart"/>
      <w:r w:rsidRPr="008B1F1D">
        <w:rPr>
          <w:rFonts w:asciiTheme="minorHAnsi" w:hAnsiTheme="minorHAnsi" w:cstheme="minorHAnsi"/>
        </w:rPr>
        <w:t>cur</w:t>
      </w:r>
      <w:proofErr w:type="spellEnd"/>
      <w:r w:rsidRPr="008B1F1D">
        <w:rPr>
          <w:rFonts w:asciiTheme="minorHAnsi" w:hAnsiTheme="minorHAnsi" w:cstheme="minorHAnsi"/>
        </w:rPr>
        <w:t>“ hodnotu „S – současný“, jde o dva pohledy na tutéž situaci, nebo o vzájemně nezávislé situace, které je třeba posuzovat odděleně?</w:t>
      </w:r>
    </w:p>
    <w:p w14:paraId="6B66C8B8" w14:textId="77777777" w:rsidR="008B1F1D" w:rsidRPr="008B1F1D" w:rsidRDefault="008B1F1D" w:rsidP="008B1F1D">
      <w:pPr>
        <w:rPr>
          <w:rFonts w:cstheme="minorHAnsi"/>
        </w:rPr>
      </w:pPr>
      <w:r w:rsidRPr="008B1F1D">
        <w:rPr>
          <w:rStyle w:val="Siln"/>
          <w:rFonts w:cstheme="minorHAnsi"/>
        </w:rPr>
        <w:t>Odpověď</w:t>
      </w:r>
    </w:p>
    <w:p w14:paraId="612F239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Podle vyjádření metodiků ČSSZ byly tyto dvě skupiny atributů vloženy do datového slovníku bez vzájemné vazby; měly by být posuzovány odděleně.</w:t>
      </w:r>
    </w:p>
    <w:p w14:paraId="687555A8"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w:t>
      </w:r>
    </w:p>
    <w:p w14:paraId="78640D42"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Existují i jiné situace, kdy může ČSSZ změnit ID PPV u PPV? Je IKMPSV po celý život zaměstnance neměnné, nebo může dojít ke změně? Jak je postupováno při převedení na jiný VS (akce Převod) – zůstává v takovém případě ID PPV? Podle informace ČSSZ při převodu PV dochází k ukončení převáděného PV u předávajícího zaměstnavatele a k založení nového PV u přebírajícího zaměstnavatele s důvodem ukončení a přihlášení „převod“, přičemž se vygeneruje nové ID PPV; přebírající zaměstnavatel je o novém ID PPV informován.</w:t>
      </w:r>
    </w:p>
    <w:p w14:paraId="315D8727" w14:textId="77777777" w:rsidR="008B1F1D" w:rsidRPr="008B1F1D" w:rsidRDefault="008B1F1D" w:rsidP="008B1F1D">
      <w:pPr>
        <w:rPr>
          <w:rFonts w:cstheme="minorHAnsi"/>
        </w:rPr>
      </w:pPr>
      <w:r w:rsidRPr="008B1F1D">
        <w:rPr>
          <w:rStyle w:val="Siln"/>
          <w:rFonts w:cstheme="minorHAnsi"/>
        </w:rPr>
        <w:lastRenderedPageBreak/>
        <w:t>Odpověď</w:t>
      </w:r>
    </w:p>
    <w:p w14:paraId="6C16A57A" w14:textId="4789AC8A" w:rsidR="008B1F1D" w:rsidRDefault="008B1F1D" w:rsidP="008B1F1D">
      <w:pPr>
        <w:pStyle w:val="whitespace-pre-wrap"/>
        <w:rPr>
          <w:rFonts w:asciiTheme="minorHAnsi" w:hAnsiTheme="minorHAnsi" w:cstheme="minorHAnsi"/>
        </w:rPr>
      </w:pPr>
      <w:r w:rsidRPr="008B1F1D">
        <w:rPr>
          <w:rFonts w:asciiTheme="minorHAnsi" w:hAnsiTheme="minorHAnsi" w:cstheme="minorHAnsi"/>
        </w:rPr>
        <w:t>- O změně ID PPV a IK MPSV bude zaměstnavatel informován prostřednictvím datové schránky, případně datové schránky pro notifikace, pokud byla uvedena při registraci. - Změnu IK MPSV nelze vyloučit, například při zjištění duplicitních záznamů o osobě. - V případě změny IK MPSV a ID PPV není ze strany zaměstnavatele nutné podávat změnové hlášení k registraci zaměstnance.</w:t>
      </w:r>
    </w:p>
    <w:p w14:paraId="07AD17E8" w14:textId="77777777" w:rsidR="008B1F1D" w:rsidRPr="008B1F1D" w:rsidRDefault="008B1F1D" w:rsidP="008B1F1D">
      <w:pPr>
        <w:pStyle w:val="whitespace-pre-wrap"/>
        <w:rPr>
          <w:rFonts w:asciiTheme="minorHAnsi" w:hAnsiTheme="minorHAnsi" w:cstheme="minorHAnsi"/>
        </w:rPr>
      </w:pPr>
    </w:p>
    <w:p w14:paraId="3BD73002"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11</w:t>
      </w:r>
    </w:p>
    <w:p w14:paraId="49598BC7"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se má vyplňovat daný atribut v případě, že zaměstnanec v rámci jednoho PVV v průběhu měsíce pracuje ve více kategoriích (např. část měsíce v kategorii „Práce člena jednotky HZS podniku“ a část v kategorii „Práce zařazená do kategorie 4“)? Je takový souběh v praxi přípustný, nebo je zcela vyloučen? K ověření výkladu: 1) Budou v elementu 10273 sečteny všechny hodiny za všechny případy, kdy jde o rizikové zaměstnance nebo podnikové hasiče či záchranáře, a rozlišení bude provedeno v elementu 10274, takže již nebude potřeba detailně rozlišovat typ hodin? 2) Je nutné rozlišovat, zda se jedná o podnikového hasiče nebo záchranáře, nebo by to mohlo být uvedeno v jedné položce, jak se eviduje a vykazuje nyní (viz např. stávající „Potvrzení o počtu směn v zaměstnání zdravotnického záchranáře nebo člena jednotky hasičského záchranného sboru podniku“, kde se takové rozlišení nevyžaduje)?</w:t>
      </w:r>
    </w:p>
    <w:p w14:paraId="0B541CF9" w14:textId="77777777" w:rsidR="008B1F1D" w:rsidRPr="008B1F1D" w:rsidRDefault="008B1F1D" w:rsidP="008B1F1D">
      <w:pPr>
        <w:rPr>
          <w:rFonts w:cstheme="minorHAnsi"/>
        </w:rPr>
      </w:pPr>
      <w:r w:rsidRPr="008B1F1D">
        <w:rPr>
          <w:rStyle w:val="Siln"/>
          <w:rFonts w:cstheme="minorHAnsi"/>
        </w:rPr>
        <w:t>Odpověď</w:t>
      </w:r>
    </w:p>
    <w:p w14:paraId="34E84178" w14:textId="167AD6BB" w:rsidR="008B1F1D" w:rsidRDefault="008B1F1D" w:rsidP="008B1F1D">
      <w:pPr>
        <w:pStyle w:val="whitespace-pre-wrap"/>
        <w:rPr>
          <w:rFonts w:asciiTheme="minorHAnsi" w:hAnsiTheme="minorHAnsi" w:cstheme="minorHAnsi"/>
        </w:rPr>
      </w:pPr>
      <w:r w:rsidRPr="008B1F1D">
        <w:rPr>
          <w:rFonts w:asciiTheme="minorHAnsi" w:hAnsiTheme="minorHAnsi" w:cstheme="minorHAnsi"/>
        </w:rPr>
        <w:t>Vyloučení se neuplatní. Sleduje se celkový počet hodin odpracovaných v kategoriích riziková práce (4. kategorie), práce zdravotnického záchranáře (§ 37d odst. 2) a práce člena jednotky HZS podniku (§ 37d odst. 3). V odůvodnění lze v rámci měsíce označit všechny tyto hodiny. K bodu 1: ano, ano. K bodu 2: atributy se sledují odděleně. Bude doplněn ilustrační příklad.</w:t>
      </w:r>
    </w:p>
    <w:p w14:paraId="018C874C" w14:textId="77777777" w:rsidR="008B1F1D" w:rsidRPr="008B1F1D" w:rsidRDefault="008B1F1D" w:rsidP="008B1F1D">
      <w:pPr>
        <w:pStyle w:val="whitespace-pre-wrap"/>
        <w:rPr>
          <w:rFonts w:asciiTheme="minorHAnsi" w:hAnsiTheme="minorHAnsi" w:cstheme="minorHAnsi"/>
        </w:rPr>
      </w:pPr>
    </w:p>
    <w:p w14:paraId="4D24573C"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12</w:t>
      </w:r>
    </w:p>
    <w:p w14:paraId="06336CF2" w14:textId="072F2D67" w:rsidR="008B1F1D" w:rsidRDefault="008B1F1D" w:rsidP="008B1F1D">
      <w:pPr>
        <w:pStyle w:val="whitespace-pre-wrap"/>
        <w:rPr>
          <w:rFonts w:asciiTheme="minorHAnsi" w:hAnsiTheme="minorHAnsi" w:cstheme="minorHAnsi"/>
        </w:rPr>
      </w:pPr>
      <w:r w:rsidRPr="008B1F1D">
        <w:rPr>
          <w:rFonts w:asciiTheme="minorHAnsi" w:hAnsiTheme="minorHAnsi" w:cstheme="minorHAnsi"/>
        </w:rPr>
        <w:t>Požaduje se technické vysvětlení chování systému při vícenásobném označení hlavního pracovního poměru u jednoho zaměstnance a interpretace chybových hlášení JMHZ, DZMH25 a vlivu na částečné (podmíněné) zpracování přijatých hlášení. Jedná se o čistě technické pochopení funkčnosti pro logistiku, nikoli o reálné zpracování dat pro FS. Scénář: - Pod jedním DIČ existují tři VS. - Zaměstnanec má na každém z těchto VS jeden pracovní poměr. - Všechny tři individualizované formuláře jsou označeny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true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 a obsahují relevantní údaje pro FS. Otázky: 1) Výchozí stav (všechny tři PPV mají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true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 xml:space="preserve">&gt; a obsahují údaje pro FS): - Budou všechna hlášení JMHZ pro všechny VS přijata bez chyb? - Bude mít </w:t>
      </w:r>
      <w:proofErr w:type="spellStart"/>
      <w:r w:rsidRPr="008B1F1D">
        <w:rPr>
          <w:rFonts w:asciiTheme="minorHAnsi" w:hAnsiTheme="minorHAnsi" w:cstheme="minorHAnsi"/>
        </w:rPr>
        <w:t>cJMHZ</w:t>
      </w:r>
      <w:proofErr w:type="spellEnd"/>
      <w:r w:rsidRPr="008B1F1D">
        <w:rPr>
          <w:rFonts w:asciiTheme="minorHAnsi" w:hAnsiTheme="minorHAnsi" w:cstheme="minorHAnsi"/>
        </w:rPr>
        <w:t xml:space="preserve"> při skládání údajů pro FS chybu konzistence a půjde o podmíněné přijetí? - Budou do údajů pro FS zahrnuty údaje ze všech tří PPV, nebo budou údaje ze všech tří PPV vynechány? - Pokud bude proveden dotaz DZMH25 na kterýkoli ze tří VS, bude v každé odpovědi nahlášena chyba pro PPV reportovaný pod daným VS? 2) Oprava jednoho PPV nastavením </w:t>
      </w:r>
      <w:r w:rsidRPr="008B1F1D">
        <w:rPr>
          <w:rFonts w:asciiTheme="minorHAnsi" w:hAnsiTheme="minorHAnsi" w:cstheme="minorHAnsi"/>
        </w:rPr>
        <w:lastRenderedPageBreak/>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false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 při ponechání údajů pro FS: - Bude tato oprava odmítnuta, nebo podmíněně přijata? - Jaké údaje budou zahrnuty do údajů pro FS? - Pokud bude proveden dotaz DZMH25 na kterýkoli ze tří VS, bude v každé odpovědi nahlášena chyba pro PPV reportovaný pod daným VS? 3) Oprava jednoho PPV nastavením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false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 a odstraněním nerelevantních údajů: - Budou zbývající dva PPV nadále způsobovat problém a půjde opět o podmíněné přijetí? - Pokud nic dalšího nebude opraveno, jaké údaje budou zahrnuty do údajů pro FS? 4) Oprava zbývajících dvou PPV nastavením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false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 xml:space="preserve">&gt; a odstraněním nerelevantních údajů (žádný PPV nebude označen jako hlavní a nebudou uvedeny žádné údaje pro </w:t>
      </w:r>
      <w:proofErr w:type="spellStart"/>
      <w:r w:rsidRPr="008B1F1D">
        <w:rPr>
          <w:rFonts w:asciiTheme="minorHAnsi" w:hAnsiTheme="minorHAnsi" w:cstheme="minorHAnsi"/>
        </w:rPr>
        <w:t>primarniPpv</w:t>
      </w:r>
      <w:proofErr w:type="spellEnd"/>
      <w:r w:rsidRPr="008B1F1D">
        <w:rPr>
          <w:rFonts w:asciiTheme="minorHAnsi" w:hAnsiTheme="minorHAnsi" w:cstheme="minorHAnsi"/>
        </w:rPr>
        <w:t>): - Jedná se v tomto stavu o chybu z důvodu absence hlavního PPV? - Pokud bude proveden dotaz DZMH25 na kterýkoli ze tří VS, bude v každé odpovědi nahlášena chyba pro PPV reportovaný pod daným VS?</w:t>
      </w:r>
    </w:p>
    <w:p w14:paraId="37ED8423" w14:textId="77777777" w:rsidR="008B1F1D" w:rsidRPr="008B1F1D" w:rsidRDefault="008B1F1D" w:rsidP="008B1F1D">
      <w:pPr>
        <w:pStyle w:val="whitespace-pre-wrap"/>
        <w:rPr>
          <w:rFonts w:asciiTheme="minorHAnsi" w:hAnsiTheme="minorHAnsi" w:cstheme="minorHAnsi"/>
        </w:rPr>
      </w:pPr>
    </w:p>
    <w:p w14:paraId="7DE732B6" w14:textId="77777777" w:rsidR="008B1F1D" w:rsidRPr="008B1F1D" w:rsidRDefault="008B1F1D" w:rsidP="008B1F1D">
      <w:pPr>
        <w:rPr>
          <w:rFonts w:cstheme="minorHAnsi"/>
        </w:rPr>
      </w:pPr>
      <w:r w:rsidRPr="008B1F1D">
        <w:rPr>
          <w:rStyle w:val="Siln"/>
          <w:rFonts w:cstheme="minorHAnsi"/>
        </w:rPr>
        <w:t>Odpověď</w:t>
      </w:r>
    </w:p>
    <w:p w14:paraId="2991762A" w14:textId="2DF30F24" w:rsidR="008B1F1D" w:rsidRDefault="008B1F1D" w:rsidP="008B1F1D">
      <w:pPr>
        <w:pStyle w:val="whitespace-pre-wrap"/>
        <w:rPr>
          <w:rFonts w:asciiTheme="minorHAnsi" w:hAnsiTheme="minorHAnsi" w:cstheme="minorHAnsi"/>
        </w:rPr>
      </w:pPr>
      <w:r w:rsidRPr="008B1F1D">
        <w:rPr>
          <w:rFonts w:asciiTheme="minorHAnsi" w:hAnsiTheme="minorHAnsi" w:cstheme="minorHAnsi"/>
        </w:rPr>
        <w:t>V situaci, kdy pod jedním DIČ existují tři VS a pro stejného zaměstnance je na každém VS jeden PPV, přičemž všechny tři individualizované formuláře mají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true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 xml:space="preserve">&gt; a obsahují údaje pro FS: - Jednotlivá podání JMHZ budou na vstupu přijata. - Při skládání do </w:t>
      </w:r>
      <w:proofErr w:type="spellStart"/>
      <w:r w:rsidRPr="008B1F1D">
        <w:rPr>
          <w:rFonts w:asciiTheme="minorHAnsi" w:hAnsiTheme="minorHAnsi" w:cstheme="minorHAnsi"/>
        </w:rPr>
        <w:t>cJMHZ</w:t>
      </w:r>
      <w:proofErr w:type="spellEnd"/>
      <w:r w:rsidRPr="008B1F1D">
        <w:rPr>
          <w:rFonts w:asciiTheme="minorHAnsi" w:hAnsiTheme="minorHAnsi" w:cstheme="minorHAnsi"/>
        </w:rPr>
        <w:t xml:space="preserve"> vznikne chyba konzistence; podání bude vedeno jako podmíněně přijaté a </w:t>
      </w:r>
      <w:proofErr w:type="spellStart"/>
      <w:r w:rsidRPr="008B1F1D">
        <w:rPr>
          <w:rFonts w:asciiTheme="minorHAnsi" w:hAnsiTheme="minorHAnsi" w:cstheme="minorHAnsi"/>
        </w:rPr>
        <w:t>cJMHZ</w:t>
      </w:r>
      <w:proofErr w:type="spellEnd"/>
      <w:r w:rsidRPr="008B1F1D">
        <w:rPr>
          <w:rFonts w:asciiTheme="minorHAnsi" w:hAnsiTheme="minorHAnsi" w:cstheme="minorHAnsi"/>
        </w:rPr>
        <w:t xml:space="preserve"> bude následně zamítnuto. Údaje nebudou předány FS ke konzumaci. Při dotazu DZMH25 na jakýkoli z VS bude ve výstupu nahlášena chyba k PPV reportovanému pod daným VS. Opravy: 1) Změna jednoho PPV na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false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 při současném ponechání údajů pro FS: - Podání bude zamítnuto a VS vyzván k opravě. Podání může být vedeno jako podmíněně přijaté, avšak nebude předáno ke konzumaci (žádný formulář s OIČ nebude předán ke konzumaci). DZMH25 bude hlásit chybu pro PPV u každého VS. 2) Změna jednoho PPV na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false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 a odstranění nerelevantních údajů pro FS: - Pokud zbývající dva PPV zůstávají v rozporu (např.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true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 s údaji pro FS), stav bude nadále posouzen jako podmíněné přijetí; žádný formulář s OIČ nebude předán ke konzumaci. 3) Změna i zbývajících dvou PPV na &lt;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w:t>
      </w:r>
      <w:proofErr w:type="spellStart"/>
      <w:r w:rsidRPr="008B1F1D">
        <w:rPr>
          <w:rFonts w:asciiTheme="minorHAnsi" w:hAnsiTheme="minorHAnsi" w:cstheme="minorHAnsi"/>
        </w:rPr>
        <w:t>false</w:t>
      </w:r>
      <w:proofErr w:type="spellEnd"/>
      <w:r w:rsidRPr="008B1F1D">
        <w:rPr>
          <w:rFonts w:asciiTheme="minorHAnsi" w:hAnsiTheme="minorHAnsi" w:cstheme="minorHAnsi"/>
        </w:rPr>
        <w:t>&lt;/</w:t>
      </w:r>
      <w:proofErr w:type="spellStart"/>
      <w:r w:rsidRPr="008B1F1D">
        <w:rPr>
          <w:rFonts w:asciiTheme="minorHAnsi" w:hAnsiTheme="minorHAnsi" w:cstheme="minorHAnsi"/>
        </w:rPr>
        <w:t>primarniPpv</w:t>
      </w:r>
      <w:proofErr w:type="spellEnd"/>
      <w:r w:rsidRPr="008B1F1D">
        <w:rPr>
          <w:rFonts w:asciiTheme="minorHAnsi" w:hAnsiTheme="minorHAnsi" w:cstheme="minorHAnsi"/>
        </w:rPr>
        <w:t>&gt; a odstranění nerelevantních údajů: - Nebude označen žádný hlavní PPV, což je chyba. Podání bude zamítnuto a VS vyzván k opravě. DZMH25 bude hlásit chybu pro PPV u každého VS. Shrnutí: V uvedených scénářích nejsou údaje z PPV předány FS ke konzumaci a při dotazu DZMH25 se ve všech případech vrací chyba pro dotčené PPV. Jeden PPV musí být vždy označen jako hlavní.</w:t>
      </w:r>
    </w:p>
    <w:p w14:paraId="6098A0C2" w14:textId="77777777" w:rsidR="008B1F1D" w:rsidRPr="008B1F1D" w:rsidRDefault="008B1F1D" w:rsidP="008B1F1D">
      <w:pPr>
        <w:pStyle w:val="whitespace-pre-wrap"/>
        <w:rPr>
          <w:rFonts w:asciiTheme="minorHAnsi" w:hAnsiTheme="minorHAnsi" w:cstheme="minorHAnsi"/>
        </w:rPr>
      </w:pPr>
    </w:p>
    <w:p w14:paraId="4C6F0173"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13</w:t>
      </w:r>
    </w:p>
    <w:p w14:paraId="59976A99"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správný předpoklad, že se neomluvená absence nezapočítává do neodpracovaných hodin v tomto atributu?</w:t>
      </w:r>
    </w:p>
    <w:p w14:paraId="20E156E9" w14:textId="77777777" w:rsidR="008B1F1D" w:rsidRPr="008B1F1D" w:rsidRDefault="008B1F1D" w:rsidP="008B1F1D">
      <w:pPr>
        <w:rPr>
          <w:rFonts w:cstheme="minorHAnsi"/>
        </w:rPr>
      </w:pPr>
      <w:r w:rsidRPr="008B1F1D">
        <w:rPr>
          <w:rStyle w:val="Siln"/>
          <w:rFonts w:cstheme="minorHAnsi"/>
        </w:rPr>
        <w:t>Odpověď</w:t>
      </w:r>
    </w:p>
    <w:p w14:paraId="7FCFEEA0" w14:textId="5A5C13A8" w:rsidR="008B1F1D" w:rsidRDefault="008B1F1D" w:rsidP="008B1F1D">
      <w:pPr>
        <w:pStyle w:val="whitespace-pre-wrap"/>
        <w:rPr>
          <w:rFonts w:asciiTheme="minorHAnsi" w:hAnsiTheme="minorHAnsi" w:cstheme="minorHAnsi"/>
        </w:rPr>
      </w:pPr>
      <w:r w:rsidRPr="008B1F1D">
        <w:rPr>
          <w:rFonts w:asciiTheme="minorHAnsi" w:hAnsiTheme="minorHAnsi" w:cstheme="minorHAnsi"/>
        </w:rPr>
        <w:lastRenderedPageBreak/>
        <w:t>Neomluvená absence se započítává do neodpracovaných hodin; v ISPV se eviduje v položce ABSCELK (celkový počet neodpracovaných hodin). Podle § 223 zákoníku práce může být z tohoto důvodu krácena dovolená.</w:t>
      </w:r>
    </w:p>
    <w:p w14:paraId="196B046D" w14:textId="77777777" w:rsidR="008B1F1D" w:rsidRPr="008B1F1D" w:rsidRDefault="008B1F1D" w:rsidP="008B1F1D">
      <w:pPr>
        <w:pStyle w:val="whitespace-pre-wrap"/>
        <w:rPr>
          <w:rFonts w:asciiTheme="minorHAnsi" w:hAnsiTheme="minorHAnsi" w:cstheme="minorHAnsi"/>
        </w:rPr>
      </w:pPr>
    </w:p>
    <w:p w14:paraId="670262F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14</w:t>
      </w:r>
    </w:p>
    <w:p w14:paraId="619C6F4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Jakým způsobem postupovat při stanovení směn v jednotlivých měsících, včetně zaokrouhlování v uvedených atributech? V § 37b odst. 2 ZDP je uvedeno pouze: „Směnou v zaměstnání v hlubinném hornictví za dobu po 31. prosinci 1992 se rozumí taková směna, v níž pojištěnec vykonával zaměstnání v hlubinném hornictví po převážnou část pod zemí.“</w:t>
      </w:r>
    </w:p>
    <w:p w14:paraId="49660229" w14:textId="77777777" w:rsidR="008B1F1D" w:rsidRPr="008B1F1D" w:rsidRDefault="008B1F1D" w:rsidP="008B1F1D">
      <w:pPr>
        <w:rPr>
          <w:rFonts w:cstheme="minorHAnsi"/>
        </w:rPr>
      </w:pPr>
      <w:r w:rsidRPr="008B1F1D">
        <w:rPr>
          <w:rStyle w:val="Siln"/>
          <w:rFonts w:cstheme="minorHAnsi"/>
        </w:rPr>
        <w:t>Odpověď</w:t>
      </w:r>
    </w:p>
    <w:p w14:paraId="696DB309" w14:textId="39958EC2" w:rsidR="008B1F1D" w:rsidRDefault="008B1F1D" w:rsidP="008B1F1D">
      <w:pPr>
        <w:pStyle w:val="whitespace-pre-wrap"/>
        <w:rPr>
          <w:rFonts w:asciiTheme="minorHAnsi" w:hAnsiTheme="minorHAnsi" w:cstheme="minorHAnsi"/>
        </w:rPr>
      </w:pPr>
      <w:r w:rsidRPr="008B1F1D">
        <w:rPr>
          <w:rFonts w:asciiTheme="minorHAnsi" w:hAnsiTheme="minorHAnsi" w:cstheme="minorHAnsi"/>
        </w:rPr>
        <w:t>Ustanovení § 37b odst. 2 ZDP upravuje postup zaměstnavatele v případech, kdy horník vykonávající práci v hlubinném hornictví z objektivních důvodů nemůže dokončit započatou směnu (např. úraz, změna podmínek na pracovišti, ohrožení zdraví) a směnu ukončí, případně je převeden na jinou práci (např. na povrch). V těchto výjimečných situacích lze směnu jako směnu v hlubinném hornictví započítat a vykázat pouze tehdy, pokud zaměstnanec pracoval na pracovišti v hlubinném hornictví po převážnou část směny (tj. po větší část dané směny). Nastavení vnitřních mechanismů pro tento zápočet směny (ve smyslu § 37b odst. 2 ZDP) je plně v kompetenci zaměstnavatele. Nejedná se o zaokrouhlování odpracovaných hodin, ale o posouzení, zda lze započítat celou směnu jako vykonanou v hlubinném hornictví, či nikoli. Počet měsíčně vykázaných směn určuje zaměstnavatel.</w:t>
      </w:r>
    </w:p>
    <w:p w14:paraId="3992750E" w14:textId="77777777" w:rsidR="008B1F1D" w:rsidRPr="008B1F1D" w:rsidRDefault="008B1F1D" w:rsidP="008B1F1D">
      <w:pPr>
        <w:pStyle w:val="whitespace-pre-wrap"/>
        <w:rPr>
          <w:rFonts w:asciiTheme="minorHAnsi" w:hAnsiTheme="minorHAnsi" w:cstheme="minorHAnsi"/>
        </w:rPr>
      </w:pPr>
    </w:p>
    <w:p w14:paraId="307A5FCC"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15</w:t>
      </w:r>
    </w:p>
    <w:p w14:paraId="61B9F4CB"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Jsou atributy 10251,10252,10457,10492,10493 a 10494 vyplňovány pouze agenturami práce, nebo platí jiné pravidlo?</w:t>
      </w:r>
    </w:p>
    <w:p w14:paraId="35F0E7DD" w14:textId="77777777" w:rsidR="008B1F1D" w:rsidRPr="008B1F1D" w:rsidRDefault="008B1F1D" w:rsidP="008B1F1D">
      <w:pPr>
        <w:rPr>
          <w:rFonts w:cstheme="minorHAnsi"/>
        </w:rPr>
      </w:pPr>
      <w:r w:rsidRPr="008B1F1D">
        <w:rPr>
          <w:rStyle w:val="Siln"/>
          <w:rFonts w:cstheme="minorHAnsi"/>
        </w:rPr>
        <w:t>Odpověď</w:t>
      </w:r>
    </w:p>
    <w:p w14:paraId="75FBD423" w14:textId="42A165FD" w:rsidR="008B1F1D" w:rsidRDefault="008B1F1D" w:rsidP="008B1F1D">
      <w:pPr>
        <w:pStyle w:val="whitespace-pre-wrap"/>
        <w:rPr>
          <w:rFonts w:asciiTheme="minorHAnsi" w:hAnsiTheme="minorHAnsi" w:cstheme="minorHAnsi"/>
        </w:rPr>
      </w:pPr>
      <w:r w:rsidRPr="008B1F1D">
        <w:rPr>
          <w:rFonts w:asciiTheme="minorHAnsi" w:hAnsiTheme="minorHAnsi" w:cstheme="minorHAnsi"/>
        </w:rPr>
        <w:t>Tyto atributy se týkají agentur práce, které je vyplňují; uvádí se uživatel, k němuž byl zaměstnanec dočasně přidělen.</w:t>
      </w:r>
    </w:p>
    <w:p w14:paraId="44D274D3" w14:textId="77777777" w:rsidR="008B1F1D" w:rsidRPr="008B1F1D" w:rsidRDefault="008B1F1D" w:rsidP="008B1F1D">
      <w:pPr>
        <w:pStyle w:val="whitespace-pre-wrap"/>
        <w:rPr>
          <w:rFonts w:asciiTheme="minorHAnsi" w:hAnsiTheme="minorHAnsi" w:cstheme="minorHAnsi"/>
        </w:rPr>
      </w:pPr>
    </w:p>
    <w:p w14:paraId="59062E29"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16</w:t>
      </w:r>
    </w:p>
    <w:p w14:paraId="5D25C70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Upřesnění k nové akci RZ: 8 – Storno (výmaz) zaměstnání, přípravy pro zaměstnání, PPV jiného než základního: - Slouží tato akce pouze ke stornu nástupu zaměstnance (situace, kdy byl přihlášen, ale nenastoupil)? - Lze touto akcí stornovat také chybně odeslané hlášení o skončení zaměstnání? - Uveďte příklady očekávaných scénářů použití této akce.</w:t>
      </w:r>
    </w:p>
    <w:p w14:paraId="0D50C26B" w14:textId="77777777" w:rsidR="008B1F1D" w:rsidRPr="008B1F1D" w:rsidRDefault="008B1F1D" w:rsidP="008B1F1D">
      <w:pPr>
        <w:rPr>
          <w:rFonts w:cstheme="minorHAnsi"/>
        </w:rPr>
      </w:pPr>
      <w:r w:rsidRPr="008B1F1D">
        <w:rPr>
          <w:rStyle w:val="Siln"/>
          <w:rFonts w:cstheme="minorHAnsi"/>
        </w:rPr>
        <w:lastRenderedPageBreak/>
        <w:t>Odpověď</w:t>
      </w:r>
    </w:p>
    <w:p w14:paraId="6E3F2DCD" w14:textId="58D89B4B" w:rsidR="008B1F1D" w:rsidRDefault="008B1F1D" w:rsidP="008B1F1D">
      <w:pPr>
        <w:pStyle w:val="whitespace-pre-wrap"/>
        <w:rPr>
          <w:rFonts w:asciiTheme="minorHAnsi" w:hAnsiTheme="minorHAnsi" w:cstheme="minorHAnsi"/>
        </w:rPr>
      </w:pPr>
      <w:r w:rsidRPr="008B1F1D">
        <w:rPr>
          <w:rFonts w:asciiTheme="minorHAnsi" w:hAnsiTheme="minorHAnsi" w:cstheme="minorHAnsi"/>
        </w:rPr>
        <w:t>Akcí STORNO lze zrušit již podanou Registraci zaměstnance, pokud zaměstnanec reálně nenastoupí. Ukončení tímto způsobem stornovat nelze; v takovém případě je nutné po podání odhlášení zaslat Opravné hlášení, ve kterém nebude uvedeno datum ukončení.</w:t>
      </w:r>
    </w:p>
    <w:p w14:paraId="08CA6185" w14:textId="77777777" w:rsidR="008B1F1D" w:rsidRPr="008B1F1D" w:rsidRDefault="008B1F1D" w:rsidP="008B1F1D">
      <w:pPr>
        <w:pStyle w:val="whitespace-pre-wrap"/>
        <w:rPr>
          <w:rFonts w:asciiTheme="minorHAnsi" w:hAnsiTheme="minorHAnsi" w:cstheme="minorHAnsi"/>
        </w:rPr>
      </w:pPr>
    </w:p>
    <w:p w14:paraId="08CD14C0"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17</w:t>
      </w:r>
    </w:p>
    <w:p w14:paraId="3EA1C63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Upřesnění k atributu č. 10280: Vztahuje se tento atribut na neodpracované hodiny z důvodu ošetřování dítěte nebo péče o dítě či ošetřování jiného člena domácnosti, za které náleží ošetřovné? Jak postupovat v případech, kdy je vyčerpána podpůrčí doba (9 nebo 16 kalendářních dnů), ošetřování trvá i po jejím uplynutí a ošetřovné již nenáleží; mají se tyto hodiny nadále uvádět, nebo nikoli?</w:t>
      </w:r>
    </w:p>
    <w:p w14:paraId="5F3E1C39" w14:textId="77777777" w:rsidR="008B1F1D" w:rsidRPr="008B1F1D" w:rsidRDefault="008B1F1D" w:rsidP="008B1F1D">
      <w:pPr>
        <w:rPr>
          <w:rFonts w:cstheme="minorHAnsi"/>
        </w:rPr>
      </w:pPr>
      <w:r w:rsidRPr="008B1F1D">
        <w:rPr>
          <w:rStyle w:val="Siln"/>
          <w:rFonts w:cstheme="minorHAnsi"/>
        </w:rPr>
        <w:t>Odpověď</w:t>
      </w:r>
    </w:p>
    <w:p w14:paraId="6CCD944A" w14:textId="570BD38D" w:rsidR="008B1F1D" w:rsidRDefault="008B1F1D" w:rsidP="008B1F1D">
      <w:pPr>
        <w:pStyle w:val="whitespace-pre-wrap"/>
        <w:rPr>
          <w:rFonts w:asciiTheme="minorHAnsi" w:hAnsiTheme="minorHAnsi" w:cstheme="minorHAnsi"/>
        </w:rPr>
      </w:pPr>
      <w:r w:rsidRPr="008B1F1D">
        <w:rPr>
          <w:rFonts w:asciiTheme="minorHAnsi" w:hAnsiTheme="minorHAnsi" w:cstheme="minorHAnsi"/>
        </w:rPr>
        <w:t>Ustanovení § 15 odst. 2 písm. e) vyhlášky č. 518/2004 Sb. se vztahuje pouze na hodiny ošetřování, za které náleží ošetřovné. Citace: „Průměrný roční přepočtený počet zaměstnanců se zjišťuje jako podíl celkového počtu skutečně odpracovaných hodin těmito zaměstnanci v daném kalendářním roce, zvýšeného o neodpracované hodiny v důsledku ošetřování dítěte nebo péče o ně nebo ošetřování jiného člena domácnosti, za které náleží ošetřovné.“</w:t>
      </w:r>
    </w:p>
    <w:p w14:paraId="7BBFB6D0" w14:textId="77777777" w:rsidR="008B1F1D" w:rsidRPr="008B1F1D" w:rsidRDefault="008B1F1D" w:rsidP="008B1F1D">
      <w:pPr>
        <w:pStyle w:val="whitespace-pre-wrap"/>
        <w:rPr>
          <w:rFonts w:asciiTheme="minorHAnsi" w:hAnsiTheme="minorHAnsi" w:cstheme="minorHAnsi"/>
        </w:rPr>
      </w:pPr>
    </w:p>
    <w:p w14:paraId="25BED611"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18</w:t>
      </w:r>
    </w:p>
    <w:p w14:paraId="2527155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 má být v MH uveden element </w:t>
      </w:r>
      <w:proofErr w:type="spellStart"/>
      <w:r w:rsidRPr="008B1F1D">
        <w:rPr>
          <w:rFonts w:asciiTheme="minorHAnsi" w:hAnsiTheme="minorHAnsi" w:cstheme="minorHAnsi"/>
        </w:rPr>
        <w:t>fondPracovniDoby</w:t>
      </w:r>
      <w:proofErr w:type="spellEnd"/>
      <w:r w:rsidRPr="008B1F1D">
        <w:rPr>
          <w:rFonts w:asciiTheme="minorHAnsi" w:hAnsiTheme="minorHAnsi" w:cstheme="minorHAnsi"/>
        </w:rPr>
        <w:t xml:space="preserve">, pokud se stanovená týdenní pracovní doba změní v průběhu měsíce? Element obsahuje elementy </w:t>
      </w:r>
      <w:proofErr w:type="spellStart"/>
      <w:r w:rsidRPr="008B1F1D">
        <w:rPr>
          <w:rFonts w:asciiTheme="minorHAnsi" w:hAnsiTheme="minorHAnsi" w:cstheme="minorHAnsi"/>
        </w:rPr>
        <w:t>stanovenyFond</w:t>
      </w:r>
      <w:proofErr w:type="spellEnd"/>
      <w:r w:rsidRPr="008B1F1D">
        <w:rPr>
          <w:rFonts w:asciiTheme="minorHAnsi" w:hAnsiTheme="minorHAnsi" w:cstheme="minorHAnsi"/>
        </w:rPr>
        <w:t xml:space="preserve"> a </w:t>
      </w:r>
      <w:proofErr w:type="spellStart"/>
      <w:r w:rsidRPr="008B1F1D">
        <w:rPr>
          <w:rFonts w:asciiTheme="minorHAnsi" w:hAnsiTheme="minorHAnsi" w:cstheme="minorHAnsi"/>
        </w:rPr>
        <w:t>sjednanyFond</w:t>
      </w:r>
      <w:proofErr w:type="spellEnd"/>
      <w:r w:rsidRPr="008B1F1D">
        <w:rPr>
          <w:rFonts w:asciiTheme="minorHAnsi" w:hAnsiTheme="minorHAnsi" w:cstheme="minorHAnsi"/>
        </w:rPr>
        <w:t xml:space="preserve">, které lze vyčíslit za celý měsíc, a dále element </w:t>
      </w:r>
      <w:proofErr w:type="spellStart"/>
      <w:r w:rsidRPr="008B1F1D">
        <w:rPr>
          <w:rFonts w:asciiTheme="minorHAnsi" w:hAnsiTheme="minorHAnsi" w:cstheme="minorHAnsi"/>
        </w:rPr>
        <w:t>stanovenaTydenniDoba</w:t>
      </w:r>
      <w:proofErr w:type="spellEnd"/>
      <w:r w:rsidRPr="008B1F1D">
        <w:rPr>
          <w:rFonts w:asciiTheme="minorHAnsi" w:hAnsiTheme="minorHAnsi" w:cstheme="minorHAnsi"/>
        </w:rPr>
        <w:t xml:space="preserve">, který se může v průběhu měsíce změnit. Jak má být v takovém případě hlášeno? V XSD není upřesněno, že by element </w:t>
      </w:r>
      <w:proofErr w:type="spellStart"/>
      <w:r w:rsidRPr="008B1F1D">
        <w:rPr>
          <w:rFonts w:asciiTheme="minorHAnsi" w:hAnsiTheme="minorHAnsi" w:cstheme="minorHAnsi"/>
        </w:rPr>
        <w:t>fondPracovniDoby</w:t>
      </w:r>
      <w:proofErr w:type="spellEnd"/>
      <w:r w:rsidRPr="008B1F1D">
        <w:rPr>
          <w:rFonts w:asciiTheme="minorHAnsi" w:hAnsiTheme="minorHAnsi" w:cstheme="minorHAnsi"/>
        </w:rPr>
        <w:t xml:space="preserve"> bylo možné uvést opakovaně.</w:t>
      </w:r>
    </w:p>
    <w:p w14:paraId="676A1879" w14:textId="77777777" w:rsidR="008B1F1D" w:rsidRPr="008B1F1D" w:rsidRDefault="008B1F1D" w:rsidP="008B1F1D">
      <w:pPr>
        <w:rPr>
          <w:rFonts w:cstheme="minorHAnsi"/>
        </w:rPr>
      </w:pPr>
      <w:r w:rsidRPr="008B1F1D">
        <w:rPr>
          <w:rStyle w:val="Siln"/>
          <w:rFonts w:cstheme="minorHAnsi"/>
        </w:rPr>
        <w:t>Odpověď</w:t>
      </w:r>
    </w:p>
    <w:p w14:paraId="6C39B57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Stanovená týdenní pracovní doba činí podle § 79 zákoníku práce 40 hodin. Kratší stanovená týdenní pracovní doba se uplatní u zaměstnanců vykonávajících práci v podzemí při těžbě uhlí, rud a nerudných surovin, v důlní výstavbě a na báňských pracovištích geologického průzkumu, a dále u zaměstnanců s dvousměnným, vícesměnným nebo nepřetržitým pracovním režimem. Stanovenou týdenní pracovní dobu lze zkrátit pouze bez snížení mzdy, a to na základě kolektivní smlouvy nebo vnitřního předpisu. Dojde-li ke zkrácení v průběhu kalendářního měsíce, pro účely výpočtu průměrného přepočteného počtu zaměstnanců podle vyhlášky č. 518/2004 Sb. se použije vážený průměr počtu hodin stanovené týdenní pracovní doby, přičemž váhami jsou počty kalendářních dnů, po které v daném měsíci platily jednotlivé režimy.</w:t>
      </w:r>
    </w:p>
    <w:p w14:paraId="7CF2A7E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19</w:t>
      </w:r>
    </w:p>
    <w:p w14:paraId="04216DA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Má být do atributu 10338 zahrnuta i proplacená dovolená (v ISPV se nezahrnuje)?</w:t>
      </w:r>
    </w:p>
    <w:p w14:paraId="11780320" w14:textId="77777777" w:rsidR="008B1F1D" w:rsidRPr="008B1F1D" w:rsidRDefault="008B1F1D" w:rsidP="008B1F1D">
      <w:pPr>
        <w:rPr>
          <w:rFonts w:cstheme="minorHAnsi"/>
        </w:rPr>
      </w:pPr>
      <w:r w:rsidRPr="008B1F1D">
        <w:rPr>
          <w:rStyle w:val="Siln"/>
          <w:rFonts w:cstheme="minorHAnsi"/>
        </w:rPr>
        <w:t>Odpověď</w:t>
      </w:r>
    </w:p>
    <w:p w14:paraId="441C8E3C" w14:textId="399B731B" w:rsidR="008B1F1D" w:rsidRDefault="008B1F1D" w:rsidP="008B1F1D">
      <w:pPr>
        <w:pStyle w:val="whitespace-pre-wrap"/>
        <w:rPr>
          <w:rFonts w:asciiTheme="minorHAnsi" w:hAnsiTheme="minorHAnsi" w:cstheme="minorHAnsi"/>
        </w:rPr>
      </w:pPr>
      <w:r w:rsidRPr="008B1F1D">
        <w:rPr>
          <w:rFonts w:asciiTheme="minorHAnsi" w:hAnsiTheme="minorHAnsi" w:cstheme="minorHAnsi"/>
        </w:rPr>
        <w:t>Proplacená dovolená se nezahrnuje.</w:t>
      </w:r>
    </w:p>
    <w:p w14:paraId="1B9B9DF7" w14:textId="77777777" w:rsidR="008B1F1D" w:rsidRPr="008B1F1D" w:rsidRDefault="008B1F1D" w:rsidP="008B1F1D">
      <w:pPr>
        <w:pStyle w:val="whitespace-pre-wrap"/>
        <w:rPr>
          <w:rFonts w:asciiTheme="minorHAnsi" w:hAnsiTheme="minorHAnsi" w:cstheme="minorHAnsi"/>
        </w:rPr>
      </w:pPr>
    </w:p>
    <w:p w14:paraId="168962B3"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20</w:t>
      </w:r>
    </w:p>
    <w:p w14:paraId="2F9C2AC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Kterých osob se týkají atributy 10347-10349? Uveďte jejich seznam.</w:t>
      </w:r>
    </w:p>
    <w:p w14:paraId="152194D2" w14:textId="77777777" w:rsidR="008B1F1D" w:rsidRPr="008B1F1D" w:rsidRDefault="008B1F1D" w:rsidP="008B1F1D">
      <w:pPr>
        <w:rPr>
          <w:rFonts w:cstheme="minorHAnsi"/>
        </w:rPr>
      </w:pPr>
      <w:r w:rsidRPr="008B1F1D">
        <w:rPr>
          <w:rStyle w:val="Siln"/>
          <w:rFonts w:cstheme="minorHAnsi"/>
        </w:rPr>
        <w:t>Odpověď</w:t>
      </w:r>
    </w:p>
    <w:p w14:paraId="4456FA2E" w14:textId="3C07C753" w:rsidR="008B1F1D" w:rsidRDefault="008B1F1D" w:rsidP="008B1F1D">
      <w:pPr>
        <w:pStyle w:val="whitespace-pre-wrap"/>
        <w:rPr>
          <w:rFonts w:asciiTheme="minorHAnsi" w:hAnsiTheme="minorHAnsi" w:cstheme="minorHAnsi"/>
        </w:rPr>
      </w:pPr>
      <w:r w:rsidRPr="008B1F1D">
        <w:rPr>
          <w:rFonts w:asciiTheme="minorHAnsi" w:hAnsiTheme="minorHAnsi" w:cstheme="minorHAnsi"/>
        </w:rPr>
        <w:t>Jedná se o osobu se zdravotním postižením (OZP), na kterou uznaný zaměstnavatel na chráněném trhu práce žádá příspěvek na podporu zaměstnávání osob se zdravotním postižením.</w:t>
      </w:r>
    </w:p>
    <w:p w14:paraId="117696A5" w14:textId="77777777" w:rsidR="008B1F1D" w:rsidRPr="008B1F1D" w:rsidRDefault="008B1F1D" w:rsidP="008B1F1D">
      <w:pPr>
        <w:pStyle w:val="whitespace-pre-wrap"/>
        <w:rPr>
          <w:rFonts w:asciiTheme="minorHAnsi" w:hAnsiTheme="minorHAnsi" w:cstheme="minorHAnsi"/>
        </w:rPr>
      </w:pPr>
    </w:p>
    <w:p w14:paraId="57C891E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21</w:t>
      </w:r>
    </w:p>
    <w:p w14:paraId="4492009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správně, že u atributu 10277 má být zdroj ISPV-ABSNEMZ a u atributu 10278 ISPV-ABSNEMOC?</w:t>
      </w:r>
    </w:p>
    <w:p w14:paraId="302C969D" w14:textId="77777777" w:rsidR="008B1F1D" w:rsidRPr="008B1F1D" w:rsidRDefault="008B1F1D" w:rsidP="008B1F1D">
      <w:pPr>
        <w:rPr>
          <w:rFonts w:cstheme="minorHAnsi"/>
        </w:rPr>
      </w:pPr>
      <w:r w:rsidRPr="008B1F1D">
        <w:rPr>
          <w:rStyle w:val="Siln"/>
          <w:rFonts w:cstheme="minorHAnsi"/>
        </w:rPr>
        <w:t>Odpověď</w:t>
      </w:r>
    </w:p>
    <w:p w14:paraId="399ADA01" w14:textId="0D7DE31B" w:rsidR="008B1F1D" w:rsidRDefault="008B1F1D" w:rsidP="008B1F1D">
      <w:pPr>
        <w:pStyle w:val="whitespace-pre-wrap"/>
        <w:rPr>
          <w:rFonts w:asciiTheme="minorHAnsi" w:hAnsiTheme="minorHAnsi" w:cstheme="minorHAnsi"/>
        </w:rPr>
      </w:pPr>
      <w:r w:rsidRPr="008B1F1D">
        <w:rPr>
          <w:rFonts w:asciiTheme="minorHAnsi" w:hAnsiTheme="minorHAnsi" w:cstheme="minorHAnsi"/>
        </w:rPr>
        <w:t>Podle ČSÚ: - Kód 10278 odpovídá ISPV-ABSMEMZ (náhradu mzdy hradí zaměstnavatel). - Kód 10277 odpovídá rozdílu ISPV-ABSNEMOC – ISPV-ABSNEMZ; platí vztah ISPV-ABSNEMOC = 10277 + 10278.</w:t>
      </w:r>
    </w:p>
    <w:p w14:paraId="317E27E6" w14:textId="77777777" w:rsidR="008B1F1D" w:rsidRPr="008B1F1D" w:rsidRDefault="008B1F1D" w:rsidP="008B1F1D">
      <w:pPr>
        <w:pStyle w:val="whitespace-pre-wrap"/>
        <w:rPr>
          <w:rFonts w:asciiTheme="minorHAnsi" w:hAnsiTheme="minorHAnsi" w:cstheme="minorHAnsi"/>
        </w:rPr>
      </w:pPr>
    </w:p>
    <w:p w14:paraId="04AA317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22</w:t>
      </w:r>
    </w:p>
    <w:p w14:paraId="103807D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atributu č. 10342 se podle datového slovníku uvádí náhrada mzdy při dočasné pracovní neschopnosti podle § 192 zákoníku práce za prvních 14 kalendářních dnů. Má se v tomto atributu vykazovat také plat při dočasné neschopnosti k výkonu služby státních zaměstnanců podle § 128 zákona o státní službě?</w:t>
      </w:r>
    </w:p>
    <w:p w14:paraId="509238CB" w14:textId="77777777" w:rsidR="008B1F1D" w:rsidRPr="008B1F1D" w:rsidRDefault="008B1F1D" w:rsidP="008B1F1D">
      <w:pPr>
        <w:rPr>
          <w:rFonts w:cstheme="minorHAnsi"/>
        </w:rPr>
      </w:pPr>
      <w:r w:rsidRPr="008B1F1D">
        <w:rPr>
          <w:rStyle w:val="Siln"/>
          <w:rFonts w:cstheme="minorHAnsi"/>
        </w:rPr>
        <w:t>Odpověď</w:t>
      </w:r>
    </w:p>
    <w:p w14:paraId="1499B497"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Ano: mzda, plat a odměny.</w:t>
      </w:r>
    </w:p>
    <w:p w14:paraId="67B1CD7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23</w:t>
      </w:r>
    </w:p>
    <w:p w14:paraId="2B24021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1) Uvádějí se v MH JMHZ pouze děti, na které se uplatňuje daňové zvýhodnění, nebo i děti, na které poplatník daňové zvýhodnění neuplatňuje? V pokynech k tabulce na straně 1 Prohlášení poplatníka je uvedeno: "Tabulku vyplňte pouze v případě, že uplatňujete daňové zvýhodnění. Do tabulky vyplňte všechny Vámi vyživované děti žijící ve Vaší společně hospodařící domácnosti, a to bez ohledu na jejich další uplatnění." 2) Je místo textu "Vyživované dítě poplatníkem" vhodnější formulace "Dítě vyživované poplatníkem" nebo "Poplatníkem vyživované dítě"?</w:t>
      </w:r>
    </w:p>
    <w:p w14:paraId="1F70ADC8" w14:textId="77777777" w:rsidR="008B1F1D" w:rsidRPr="008B1F1D" w:rsidRDefault="008B1F1D" w:rsidP="008B1F1D">
      <w:pPr>
        <w:rPr>
          <w:rFonts w:cstheme="minorHAnsi"/>
        </w:rPr>
      </w:pPr>
      <w:r w:rsidRPr="008B1F1D">
        <w:rPr>
          <w:rStyle w:val="Siln"/>
          <w:rFonts w:cstheme="minorHAnsi"/>
        </w:rPr>
        <w:t>Odpověď</w:t>
      </w:r>
    </w:p>
    <w:p w14:paraId="40C79671" w14:textId="4FCD7905" w:rsidR="008B1F1D" w:rsidRDefault="008B1F1D" w:rsidP="008B1F1D">
      <w:pPr>
        <w:pStyle w:val="whitespace-pre-wrap"/>
        <w:rPr>
          <w:rFonts w:asciiTheme="minorHAnsi" w:hAnsiTheme="minorHAnsi" w:cstheme="minorHAnsi"/>
        </w:rPr>
      </w:pPr>
      <w:r w:rsidRPr="008B1F1D">
        <w:rPr>
          <w:rFonts w:asciiTheme="minorHAnsi" w:hAnsiTheme="minorHAnsi" w:cstheme="minorHAnsi"/>
        </w:rPr>
        <w:t>1) JMHZ – pole „Dítě vyživované poplatníkem“ (element 10435 a násl.): Pole se vyplňuje pouze v případě, že poplatník uplatňuje daňové zvýhodnění alespoň na jedno dítě. V takovém případě se uvedou všechny vyživované děti žijící ve společně hospodařící domácnosti, včetně dětí, na které daňové zvýhodnění uplatňuje jiný poplatník (např. druhý rodič, druh/družka). Tento postup odpovídá pokynům k Prohlášení poplatníka. 2) Formulace „Vyživované dítě poplatníkem“: Formulace je gramaticky i významově správná. Alternativy „Dítě vyživované poplatníkem“ nebo „Poplatníkem vyživované dítě“ jsou rovnocenné stylistické varianty a lze je použít dle interního stylu. 3) Element 10440 „Pořadí pro určení výše daňového zvýhodnění“: - Pro děti, na které poplatník daňové zvýhodnění neuplatňuje, se uvádí hodnota „N“. - V DS 1.4 (</w:t>
      </w:r>
      <w:proofErr w:type="spellStart"/>
      <w:r w:rsidRPr="008B1F1D">
        <w:rPr>
          <w:rFonts w:asciiTheme="minorHAnsi" w:hAnsiTheme="minorHAnsi" w:cstheme="minorHAnsi"/>
        </w:rPr>
        <w:t>final</w:t>
      </w:r>
      <w:proofErr w:type="spellEnd"/>
      <w:r w:rsidRPr="008B1F1D">
        <w:rPr>
          <w:rFonts w:asciiTheme="minorHAnsi" w:hAnsiTheme="minorHAnsi" w:cstheme="minorHAnsi"/>
        </w:rPr>
        <w:t xml:space="preserve">) je pro 10440 stanoven číselník hodnot: „1“, „2“, „3“, „N“. - V XSD MH 1.4 je 10440 definován jako typ </w:t>
      </w:r>
      <w:proofErr w:type="spellStart"/>
      <w:r w:rsidRPr="008B1F1D">
        <w:rPr>
          <w:rFonts w:asciiTheme="minorHAnsi" w:hAnsiTheme="minorHAnsi" w:cstheme="minorHAnsi"/>
        </w:rPr>
        <w:t>string</w:t>
      </w:r>
      <w:proofErr w:type="spellEnd"/>
      <w:r w:rsidRPr="008B1F1D">
        <w:rPr>
          <w:rFonts w:asciiTheme="minorHAnsi" w:hAnsiTheme="minorHAnsi" w:cstheme="minorHAnsi"/>
        </w:rPr>
        <w:t xml:space="preserve"> s enumeracemi „1“, „2“, „3“, „N“. Hodnota „1.“ se nepoužívá. - Znak „X“ se nepoužívá; šlo o dřívější úvahu pro </w:t>
      </w:r>
      <w:proofErr w:type="spellStart"/>
      <w:r w:rsidRPr="008B1F1D">
        <w:rPr>
          <w:rFonts w:asciiTheme="minorHAnsi" w:hAnsiTheme="minorHAnsi" w:cstheme="minorHAnsi"/>
        </w:rPr>
        <w:t>ePortal</w:t>
      </w:r>
      <w:proofErr w:type="spellEnd"/>
      <w:r w:rsidRPr="008B1F1D">
        <w:rPr>
          <w:rFonts w:asciiTheme="minorHAnsi" w:hAnsiTheme="minorHAnsi" w:cstheme="minorHAnsi"/>
        </w:rPr>
        <w:t>. Vzhledem k tomu, že element 10303 je číselného typu, s hodnotou „X“ se nepočítá. - Pokyny byly předány Finanční správě k revizi.</w:t>
      </w:r>
    </w:p>
    <w:p w14:paraId="18A8A630" w14:textId="77777777" w:rsidR="008B1F1D" w:rsidRPr="008B1F1D" w:rsidRDefault="008B1F1D" w:rsidP="008B1F1D">
      <w:pPr>
        <w:pStyle w:val="whitespace-pre-wrap"/>
        <w:rPr>
          <w:rFonts w:asciiTheme="minorHAnsi" w:hAnsiTheme="minorHAnsi" w:cstheme="minorHAnsi"/>
        </w:rPr>
      </w:pPr>
    </w:p>
    <w:p w14:paraId="43E33D2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24</w:t>
      </w:r>
    </w:p>
    <w:p w14:paraId="7FADBB4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 je zamýšlený rozdíl mezi těmito dvěma atributy a jak je správně vykazovat? Není atribut č. 10329 nadbytečný? V ISPV je element MZDA, který vychází ze zúčtované mzdy.</w:t>
      </w:r>
    </w:p>
    <w:p w14:paraId="46F7C41A" w14:textId="77777777" w:rsidR="008B1F1D" w:rsidRPr="008B1F1D" w:rsidRDefault="008B1F1D" w:rsidP="008B1F1D">
      <w:pPr>
        <w:rPr>
          <w:rFonts w:cstheme="minorHAnsi"/>
        </w:rPr>
      </w:pPr>
      <w:r w:rsidRPr="008B1F1D">
        <w:rPr>
          <w:rStyle w:val="Siln"/>
          <w:rFonts w:cstheme="minorHAnsi"/>
        </w:rPr>
        <w:t>Odpověď</w:t>
      </w:r>
    </w:p>
    <w:p w14:paraId="2A2B03C5" w14:textId="2AACDB5F" w:rsidR="008B1F1D" w:rsidRDefault="008B1F1D" w:rsidP="008B1F1D">
      <w:pPr>
        <w:pStyle w:val="whitespace-pre-wrap"/>
        <w:rPr>
          <w:rFonts w:asciiTheme="minorHAnsi" w:hAnsiTheme="minorHAnsi" w:cstheme="minorHAnsi"/>
        </w:rPr>
      </w:pPr>
      <w:r w:rsidRPr="008B1F1D">
        <w:rPr>
          <w:rFonts w:asciiTheme="minorHAnsi" w:hAnsiTheme="minorHAnsi" w:cstheme="minorHAnsi"/>
        </w:rPr>
        <w:t>- Atribut 10328 (Mzda za práci zúčtovaná) odpovídá rozdílu dvou položek ISPV: MZDA minus NÁHRADY. - Atribut 10329 (Tarifní mzdy) na rozdíl od atributu 10328 nezahrnuje odměny (pravidelné ani nepravidelné) ani příplatky; jedná se o základní mzdu.</w:t>
      </w:r>
    </w:p>
    <w:p w14:paraId="446890D2" w14:textId="77777777" w:rsidR="008B1F1D" w:rsidRPr="008B1F1D" w:rsidRDefault="008B1F1D" w:rsidP="008B1F1D">
      <w:pPr>
        <w:pStyle w:val="whitespace-pre-wrap"/>
        <w:rPr>
          <w:rFonts w:asciiTheme="minorHAnsi" w:hAnsiTheme="minorHAnsi" w:cstheme="minorHAnsi"/>
        </w:rPr>
      </w:pPr>
    </w:p>
    <w:p w14:paraId="4F3C6CB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25</w:t>
      </w:r>
    </w:p>
    <w:p w14:paraId="5C247622"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Jaké neodpracované hodiny se mají uvádět v atributu 10471? Podle části osmé zákoníku práce, hlavy I a II, mezi překážky v práci patří i dočasná pracovní neschopnost a karanténa; za tyto překážky se poskytuje náhrada mzdy v prvních 14 dnech, která se má vykazovat v atributu č. 10278. Je tento postup správný? Neměl by být zákonný výčet shodný s atributem </w:t>
      </w:r>
      <w:r w:rsidRPr="008B1F1D">
        <w:rPr>
          <w:rFonts w:asciiTheme="minorHAnsi" w:hAnsiTheme="minorHAnsi" w:cstheme="minorHAnsi"/>
        </w:rPr>
        <w:lastRenderedPageBreak/>
        <w:t>č. 10276 (ZP § 199, nařízení vlády č. 590/2006 Sb.)? V atributu č. 10276 je uvedeno toto: Prosí se o ověření.</w:t>
      </w:r>
    </w:p>
    <w:p w14:paraId="7DD4F0A2" w14:textId="77777777" w:rsidR="008B1F1D" w:rsidRPr="008B1F1D" w:rsidRDefault="008B1F1D" w:rsidP="008B1F1D">
      <w:pPr>
        <w:rPr>
          <w:rFonts w:cstheme="minorHAnsi"/>
        </w:rPr>
      </w:pPr>
      <w:r w:rsidRPr="008B1F1D">
        <w:rPr>
          <w:rStyle w:val="Siln"/>
          <w:rFonts w:cstheme="minorHAnsi"/>
        </w:rPr>
        <w:t>Odpověď</w:t>
      </w:r>
    </w:p>
    <w:p w14:paraId="6D206179" w14:textId="7A88A2CD" w:rsidR="008B1F1D" w:rsidRDefault="008B1F1D" w:rsidP="008B1F1D">
      <w:pPr>
        <w:pStyle w:val="whitespace-pre-wrap"/>
        <w:rPr>
          <w:rFonts w:asciiTheme="minorHAnsi" w:hAnsiTheme="minorHAnsi" w:cstheme="minorHAnsi"/>
        </w:rPr>
      </w:pPr>
      <w:r w:rsidRPr="008B1F1D">
        <w:rPr>
          <w:rFonts w:asciiTheme="minorHAnsi" w:hAnsiTheme="minorHAnsi" w:cstheme="minorHAnsi"/>
        </w:rPr>
        <w:t>Neodpracované hodiny z důvodu dočasné pracovní neschopnosti musí být evidovány samostatně v atributu 10278 a zároveň zahrnuty do atributu 10471.</w:t>
      </w:r>
    </w:p>
    <w:p w14:paraId="66DA7C7F" w14:textId="77777777" w:rsidR="008B1F1D" w:rsidRPr="008B1F1D" w:rsidRDefault="008B1F1D" w:rsidP="008B1F1D">
      <w:pPr>
        <w:pStyle w:val="whitespace-pre-wrap"/>
        <w:rPr>
          <w:rFonts w:asciiTheme="minorHAnsi" w:hAnsiTheme="minorHAnsi" w:cstheme="minorHAnsi"/>
        </w:rPr>
      </w:pPr>
    </w:p>
    <w:p w14:paraId="0E484B1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26</w:t>
      </w:r>
    </w:p>
    <w:p w14:paraId="06751C4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Má být v atributu 10473 vykazována také vyloučená doba z titulu péče o dítě do 4 let věku (rodičovská dovolená)?</w:t>
      </w:r>
    </w:p>
    <w:p w14:paraId="55CB8E3D" w14:textId="77777777" w:rsidR="008B1F1D" w:rsidRPr="008B1F1D" w:rsidRDefault="008B1F1D" w:rsidP="008B1F1D">
      <w:pPr>
        <w:rPr>
          <w:rFonts w:cstheme="minorHAnsi"/>
        </w:rPr>
      </w:pPr>
      <w:r w:rsidRPr="008B1F1D">
        <w:rPr>
          <w:rStyle w:val="Siln"/>
          <w:rFonts w:cstheme="minorHAnsi"/>
        </w:rPr>
        <w:t>Odpověď</w:t>
      </w:r>
    </w:p>
    <w:p w14:paraId="7D1C92F2" w14:textId="66E6EEDF" w:rsidR="008B1F1D" w:rsidRDefault="008B1F1D" w:rsidP="008B1F1D">
      <w:pPr>
        <w:pStyle w:val="whitespace-pre-wrap"/>
        <w:rPr>
          <w:rFonts w:asciiTheme="minorHAnsi" w:hAnsiTheme="minorHAnsi" w:cstheme="minorHAnsi"/>
        </w:rPr>
      </w:pPr>
      <w:r w:rsidRPr="008B1F1D">
        <w:rPr>
          <w:rFonts w:asciiTheme="minorHAnsi" w:hAnsiTheme="minorHAnsi" w:cstheme="minorHAnsi"/>
        </w:rPr>
        <w:t>Rodičovská dovolená se považuje za vyloučené dny, protože jde o omluvenou nepřítomnost v práci, za kterou zaměstnanci nenáleží náhrada příjmu.</w:t>
      </w:r>
    </w:p>
    <w:p w14:paraId="4466DFF1" w14:textId="77777777" w:rsidR="008B1F1D" w:rsidRPr="008B1F1D" w:rsidRDefault="008B1F1D" w:rsidP="008B1F1D">
      <w:pPr>
        <w:pStyle w:val="whitespace-pre-wrap"/>
        <w:rPr>
          <w:rFonts w:asciiTheme="minorHAnsi" w:hAnsiTheme="minorHAnsi" w:cstheme="minorHAnsi"/>
        </w:rPr>
      </w:pPr>
    </w:p>
    <w:p w14:paraId="4C3E577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27</w:t>
      </w:r>
    </w:p>
    <w:p w14:paraId="0EAEF66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Proč jsou v číselníku uvedeny dvě hodnoty pro III. stupeň invalidity? Zaměstnanec s III. stupněm invalidity může vykonávat zaměstnání pouze za mimořádných podmínek; pokud zaměstnání vykonávat nemůže, není možné jej zaměstnat. K jakému účelu slouží hodnota 1?</w:t>
      </w:r>
    </w:p>
    <w:p w14:paraId="692FBCC2" w14:textId="77777777" w:rsidR="008B1F1D" w:rsidRPr="008B1F1D" w:rsidRDefault="008B1F1D" w:rsidP="008B1F1D">
      <w:pPr>
        <w:rPr>
          <w:rFonts w:cstheme="minorHAnsi"/>
        </w:rPr>
      </w:pPr>
      <w:r w:rsidRPr="008B1F1D">
        <w:rPr>
          <w:rStyle w:val="Siln"/>
          <w:rFonts w:cstheme="minorHAnsi"/>
        </w:rPr>
        <w:t>Odpověď</w:t>
      </w:r>
    </w:p>
    <w:p w14:paraId="67695B88" w14:textId="39A9EEDA" w:rsidR="008B1F1D" w:rsidRDefault="008B1F1D" w:rsidP="008B1F1D">
      <w:pPr>
        <w:pStyle w:val="whitespace-pre-wrap"/>
        <w:rPr>
          <w:rFonts w:asciiTheme="minorHAnsi" w:hAnsiTheme="minorHAnsi" w:cstheme="minorHAnsi"/>
        </w:rPr>
      </w:pPr>
      <w:r w:rsidRPr="008B1F1D">
        <w:rPr>
          <w:rFonts w:asciiTheme="minorHAnsi" w:hAnsiTheme="minorHAnsi" w:cstheme="minorHAnsi"/>
        </w:rPr>
        <w:t>Pokles pracovní schopnosti se posuzuje podle zdravotního stavu pojištěnce doloženého výsledky funkčních vyšetření. Při poklesu nejméně o 70 % (invalidita III. stupně) se rozlišuje, zda je pojištěnec schopen výdělečné činnosti, nebo je schopen výdělečné činnosti pouze za zcela mimořádných podmínek. Příkladem osoby schopné výdělečné činnosti i při invaliditě III. stupně je pojištěnec odkázaný na invalidní vozík; spadá do kategorie zvlášť těžkého funkčního postižení nervové soustavy, má nárok na invalidní důchod III. stupně, avšak může pracovat i na plný úvazek. Zcela mimořádné podmínky vymezuje § 6 vyhlášky č. 359/2009 Sb., o posuzování invalidity. Jedná se o zásadní úpravu pracovních podmínek, pořízení a využívání zvláštního vybavení pracoviště, zvláštní úpravy stávajících strojů a nástrojů, používání zvláštních pracovních pomůcek nebo každodenní podporu či pomoc na pracovišti ve formě předčitatelských služeb, tlumočnických služeb nebo pracovní asistence.</w:t>
      </w:r>
    </w:p>
    <w:p w14:paraId="473CF3EB" w14:textId="77777777" w:rsidR="008B1F1D" w:rsidRPr="008B1F1D" w:rsidRDefault="008B1F1D" w:rsidP="008B1F1D">
      <w:pPr>
        <w:pStyle w:val="whitespace-pre-wrap"/>
        <w:rPr>
          <w:rFonts w:asciiTheme="minorHAnsi" w:hAnsiTheme="minorHAnsi" w:cstheme="minorHAnsi"/>
        </w:rPr>
      </w:pPr>
    </w:p>
    <w:p w14:paraId="4FE95050"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28</w:t>
      </w:r>
    </w:p>
    <w:p w14:paraId="44BAFA1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V atributu 10475 je uvedeno, že se zde má uvádět počet dnů, za které bylo zaměstnanci vyplaceno nemocenské, peněžitá pomoc v mateřství, otcovská, ošetřovné nebo dlouhodobé </w:t>
      </w:r>
      <w:r w:rsidRPr="008B1F1D">
        <w:rPr>
          <w:rFonts w:asciiTheme="minorHAnsi" w:hAnsiTheme="minorHAnsi" w:cstheme="minorHAnsi"/>
        </w:rPr>
        <w:lastRenderedPageBreak/>
        <w:t>ošetřovné. Má se v tomto atributu uvádět celá doba nároku na ošetřovné určená lékařem? Příklad: celková doba čerpání ošetřovného je 20 kalendářních dnů, ale vyplaceno je pouze 9 nebo 16 kalendářních dnů. Má být v tomto atributu uvedena celá doba, tj. 20 kalendářních dnů?</w:t>
      </w:r>
    </w:p>
    <w:p w14:paraId="5418DC7B" w14:textId="77777777" w:rsidR="008B1F1D" w:rsidRPr="008B1F1D" w:rsidRDefault="008B1F1D" w:rsidP="008B1F1D">
      <w:pPr>
        <w:rPr>
          <w:rFonts w:cstheme="minorHAnsi"/>
        </w:rPr>
      </w:pPr>
      <w:r w:rsidRPr="008B1F1D">
        <w:rPr>
          <w:rStyle w:val="Siln"/>
          <w:rFonts w:cstheme="minorHAnsi"/>
        </w:rPr>
        <w:t>Odpověď</w:t>
      </w:r>
    </w:p>
    <w:p w14:paraId="58CF4741" w14:textId="0866463B" w:rsidR="008B1F1D" w:rsidRDefault="008B1F1D" w:rsidP="008B1F1D">
      <w:pPr>
        <w:pStyle w:val="whitespace-pre-wrap"/>
        <w:rPr>
          <w:rFonts w:asciiTheme="minorHAnsi" w:hAnsiTheme="minorHAnsi" w:cstheme="minorHAnsi"/>
        </w:rPr>
      </w:pPr>
      <w:r w:rsidRPr="008B1F1D">
        <w:rPr>
          <w:rFonts w:asciiTheme="minorHAnsi" w:hAnsiTheme="minorHAnsi" w:cstheme="minorHAnsi"/>
        </w:rPr>
        <w:t>Uvádí se celá doba; v tomto případě 20 dnů.</w:t>
      </w:r>
    </w:p>
    <w:p w14:paraId="56A10054" w14:textId="77777777" w:rsidR="008B1F1D" w:rsidRPr="008B1F1D" w:rsidRDefault="008B1F1D" w:rsidP="008B1F1D">
      <w:pPr>
        <w:pStyle w:val="whitespace-pre-wrap"/>
        <w:rPr>
          <w:rFonts w:asciiTheme="minorHAnsi" w:hAnsiTheme="minorHAnsi" w:cstheme="minorHAnsi"/>
        </w:rPr>
      </w:pPr>
    </w:p>
    <w:p w14:paraId="22ED6A0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29</w:t>
      </w:r>
    </w:p>
    <w:p w14:paraId="090920C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V příručce „Registrace zaměstnance a jeho pracovně právního </w:t>
      </w:r>
      <w:proofErr w:type="gramStart"/>
      <w:r w:rsidRPr="008B1F1D">
        <w:rPr>
          <w:rFonts w:asciiTheme="minorHAnsi" w:hAnsiTheme="minorHAnsi" w:cstheme="minorHAnsi"/>
        </w:rPr>
        <w:t>vztahu - opravy</w:t>
      </w:r>
      <w:proofErr w:type="gramEnd"/>
      <w:r w:rsidRPr="008B1F1D">
        <w:rPr>
          <w:rFonts w:asciiTheme="minorHAnsi" w:hAnsiTheme="minorHAnsi" w:cstheme="minorHAnsi"/>
        </w:rPr>
        <w:t xml:space="preserve"> a změny.docx“ je uvedeno, že akce „změna (3)“ umožňuje změnu VS. Je to správně? Z popisu vyplývá, že VS lze změnit pouze pomocí: - akce „oprava (4)“ – a to pouze v případě, že se opravuje přihláška, - akce „převod zaměstnance k jinému VS (5)“. Je tedy změna VS povolena pomocí akce „změna“, případně pomocí akce „oprava“ i mimo opravu přihlášky? Jak přesně funguje oprava přihlášky v případě změny VS? Pole NVS se v této operaci nevyplňuje, k dispozici je pouze pole VS. Znamená to, že se odešle nový VS společně s ID PPV? Dává ID PPV smysl pouze v kombinaci s VS? Pokud ano, při takové opravě přihlášky není k dispozici původní VS. Pokud lze změnu VS při opravě přihlášky provést pouze s polem VS (bez pole NVS, tj. původní VS se zjistí z ID PPV), proč jsou pro akci „převod zaměstnance k jinému VS“ vyžadována obě pole (VS a NVS)? Nestačilo by použít pouze pole VS s uvedením nového VS?</w:t>
      </w:r>
    </w:p>
    <w:p w14:paraId="3E3A44E9" w14:textId="77777777" w:rsidR="008B1F1D" w:rsidRPr="008B1F1D" w:rsidRDefault="008B1F1D" w:rsidP="008B1F1D">
      <w:pPr>
        <w:rPr>
          <w:rFonts w:cstheme="minorHAnsi"/>
        </w:rPr>
      </w:pPr>
      <w:r w:rsidRPr="008B1F1D">
        <w:rPr>
          <w:rStyle w:val="Siln"/>
          <w:rFonts w:cstheme="minorHAnsi"/>
        </w:rPr>
        <w:t>Odpověď</w:t>
      </w:r>
    </w:p>
    <w:p w14:paraId="5C726C58" w14:textId="79966783"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Změnu údaje o dni nástupu do zaměstnání nebo skončení doby zaměstnání v důsledku soudního rozhodnutí ve sporu o vznik či skončení pracovněprávního vztahu oznamte prostřednictvím akce Změna. Stanovisko ČSSZ k použití akce Storno – A8: - Akci Storno – A8 lze použít pouze ve výjimečných, přesně vymezených případech stanovených ČSSZ. Typicky např. pokud zaměstnanec fakticky do zaměstnání nenastoupil nebo v jasně definovaných případech oprav druhu činnosti (nikoli obecně pro všechny opravy). - Obecně se změny druhu činnosti provádějí akcí Oprava – A4 (např. „1 – první pracovní poměr“ na „T – první dohoda o provedení práce u téhož zaměstnavatele“). Povoleny jsou rovněž opravy druhu činnosti uvnitř skupiny K–S (vyjma M). - Výjimka: nejsou povoleny opravy „běžného“ druhu činnosti (např. „1 – první pracovní poměr“) na specifické právní vztahy (kódy druhů činnosti 10–14, M a 1–9 s příznakem vězeň). Pokud oprava druhu činnosti není povolena, ale evidovaná hodnota je nesprávná, je nutné: 1) Odeslat storno původního pracovněprávního vztahu (PPV). 2) Nahlásit nový PPV se správným druhem činnosti. 3) Pokud již byla odeslána měsíční hlášení, znovu je podat za celou dobu trvání PPV s údaji odpovídajícími novému druhu činnosti. Stornem zaměstnání musí dojít i ke stornu všech podaných měsíčních hlášení k tomuto zaměstnání. Opravy jiných údajů (např. datum nástupu/skončení, variabilní symbol apod.) jsou nadále možné, včetně speciálních kategorií, výhradně prostřednictvím akce Oprava – A4, nikoli akce Storno – A8. Akce A5, A6 a A7 jsou nasazeny v produkci. Systémová podpora pro opravy data převodu (A5) a data vzniku/skončení příslušnosti (A6, A7) však dosud není dostupná, a nelze proto podat elektronické podání umožňující tyto opravy. Problematika je analyzována a bude předán změnový požadavek dodavateli řešení; cílem je </w:t>
      </w:r>
      <w:r w:rsidRPr="008B1F1D">
        <w:rPr>
          <w:rFonts w:asciiTheme="minorHAnsi" w:hAnsiTheme="minorHAnsi" w:cstheme="minorHAnsi"/>
        </w:rPr>
        <w:lastRenderedPageBreak/>
        <w:t>nasazení do produkce do 1. 4. 2026 (konkrétní termín zatím není stanoven). Do doby zajištění systémové podpory platí tento dočasný postup: Pokud zaměstnavatel potřebuje opravit datum převodu (A5) nebo datum vzniku/skončení příslušnosti (A6, A7), zašle prostřednictvím ISDS na příslušnou OSSZ PDF soubor (e</w:t>
      </w:r>
      <w:r w:rsidRPr="008B1F1D">
        <w:rPr>
          <w:rFonts w:asciiTheme="minorHAnsi" w:hAnsiTheme="minorHAnsi" w:cstheme="minorHAnsi"/>
        </w:rPr>
        <w:noBreakHyphen/>
        <w:t>podání) s popisem požadované opravy a jejím odůvodněním. Pokud OSSZ žádosti vyhoví, provede manuální opravu v příslušných aplikacích.</w:t>
      </w:r>
    </w:p>
    <w:p w14:paraId="1A0DF3FE" w14:textId="77777777" w:rsidR="008B1F1D" w:rsidRPr="008B1F1D" w:rsidRDefault="008B1F1D" w:rsidP="008B1F1D">
      <w:pPr>
        <w:pStyle w:val="whitespace-pre-wrap"/>
        <w:rPr>
          <w:rFonts w:asciiTheme="minorHAnsi" w:hAnsiTheme="minorHAnsi" w:cstheme="minorHAnsi"/>
        </w:rPr>
      </w:pPr>
    </w:p>
    <w:p w14:paraId="2CB353AC"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30</w:t>
      </w:r>
    </w:p>
    <w:p w14:paraId="769DAFF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Položka 10101 je v hlášení REGZEC označena jako nepovinná. Jak má být tato položka vyplněna v případě zaměstnanců, kdy se její vyplnění očekává a jakou hodnotu je třeba použít (např. jaký je rozdíl mezi „Vše“ a „jiné“)? Podle dodaného číselníku není účel položky zřejmý; vyplňuje se u zaměstnanců vůbec? Pro úplnost uváděný číselník: Kód položky Název položky 01 Pracovní úrazy nemoci z povolání 02 Rodinné dávky 03 Vše 04 Důchody 05 Vymáhání a zápočty 06 Nemoc 07 Dávky v nezaměstnanosti 08 jiné V PPV se tato informace dosud neeviduje; v případě požadavku na zavedení je potřeba přesná specifikace.</w:t>
      </w:r>
    </w:p>
    <w:p w14:paraId="1A73B52D" w14:textId="77777777" w:rsidR="008B1F1D" w:rsidRPr="008B1F1D" w:rsidRDefault="008B1F1D" w:rsidP="008B1F1D">
      <w:pPr>
        <w:rPr>
          <w:rFonts w:cstheme="minorHAnsi"/>
        </w:rPr>
      </w:pPr>
      <w:r w:rsidRPr="008B1F1D">
        <w:rPr>
          <w:rStyle w:val="Siln"/>
          <w:rFonts w:cstheme="minorHAnsi"/>
        </w:rPr>
        <w:t>Odpověď</w:t>
      </w:r>
    </w:p>
    <w:p w14:paraId="63FA464E" w14:textId="2456243A"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Podle Pokynů pro vyplnění: - Vyberte jednu z nabízených variant z číselníku ČSSZ – CIS Sektor. Určení oblasti zahraničního sociálního pojištění usnadňuje komunikaci s institucemi členských států Evropské unie. - Je nezbytné spárovat číslo zahraničního pojištění s příslušnou oblastí sociálního zabezpečení. To je důležité pro určení zahraniční instituce a pro uplatnění nároků podle evropských koordinačních pravidel pro migrující pracovníky. Informace slouží také k ověření, kde má být zaměstnanec účasten sociálního pojištění. ČSSZ doplňuje: - Atribut se vztahuje k cizozemskému nositeli pojištění zaměstnance a jeho logika vyplňování je shodná s ostatními atributy týkajícími se cizozemského nositele pojištění. - Atributy se vyplňují, pokud: - zaměstnanec byl účasten sociálního (případně zdravotního nebo úrazového) pojištění v cizině a současný zaměstnavatel je jeho prvním zaměstnavatelem po skončení této účasti; </w:t>
      </w:r>
      <w:proofErr w:type="gramStart"/>
      <w:r w:rsidRPr="008B1F1D">
        <w:rPr>
          <w:rFonts w:asciiTheme="minorHAnsi" w:hAnsiTheme="minorHAnsi" w:cstheme="minorHAnsi"/>
        </w:rPr>
        <w:t>nebo - zaměstnanec</w:t>
      </w:r>
      <w:proofErr w:type="gramEnd"/>
      <w:r w:rsidRPr="008B1F1D">
        <w:rPr>
          <w:rFonts w:asciiTheme="minorHAnsi" w:hAnsiTheme="minorHAnsi" w:cstheme="minorHAnsi"/>
        </w:rPr>
        <w:t xml:space="preserve"> přestal podléhat českým právním předpisům o sociálním (zdravotním, úrazovém) pojištění a začal podléhat cizím právním předpisům (hlášení o skončení příslušnosti k českým právním předpisům); uvádějí se údaje o aktuálním cizozemském nositeli pojištění. - Atributy se nevyplňují, pokud zaměstnanec v předchozí době nebyl účasten pojištění v cizině. - Pokud zaměstnanec nezná název a adresu cizozemské pojišťovny, uvede se alespoň stát, ve kterém byl účasten pojištění; případně lze uvést název a adresu bývalého zaměstnavatele. - Pokud je uveden kterýkoli z údajů v této sekci, musí být uveden i kód státu. K hodnotám číselníku: - „Vše“ znamená, že jsou pokryty všechny povinné pojistné systémy. - „Jiné“ znamená, že je nutné doplnit odvětví (druh pojištění); toto odvětví se však prozatím v číselníku nekonkretizuje ručním způsobem.</w:t>
      </w:r>
    </w:p>
    <w:p w14:paraId="17B88D74" w14:textId="77777777" w:rsidR="008B1F1D" w:rsidRPr="008B1F1D" w:rsidRDefault="008B1F1D" w:rsidP="008B1F1D">
      <w:pPr>
        <w:pStyle w:val="whitespace-pre-wrap"/>
        <w:rPr>
          <w:rFonts w:asciiTheme="minorHAnsi" w:hAnsiTheme="minorHAnsi" w:cstheme="minorHAnsi"/>
        </w:rPr>
      </w:pPr>
    </w:p>
    <w:p w14:paraId="1367F8B4"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31</w:t>
      </w:r>
    </w:p>
    <w:p w14:paraId="16BCC71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Při hlášení změny a opravy je možné zaslat celý obsah věty v rozsahu dané akce. Jak postupovat v následujících případech: 1) U zaměstnance byl nahlášen nepřetržitý provoz (10407, </w:t>
      </w:r>
      <w:proofErr w:type="spellStart"/>
      <w:proofErr w:type="gramStart"/>
      <w:r w:rsidRPr="008B1F1D">
        <w:rPr>
          <w:rFonts w:asciiTheme="minorHAnsi" w:hAnsiTheme="minorHAnsi" w:cstheme="minorHAnsi"/>
        </w:rPr>
        <w:t>employee.job.cont</w:t>
      </w:r>
      <w:proofErr w:type="spellEnd"/>
      <w:proofErr w:type="gramEnd"/>
      <w:r w:rsidRPr="008B1F1D">
        <w:rPr>
          <w:rFonts w:asciiTheme="minorHAnsi" w:hAnsiTheme="minorHAnsi" w:cstheme="minorHAnsi"/>
        </w:rPr>
        <w:t xml:space="preserve"> = „A“). Následně je hlášena změna jiného atributu, přičemž hodnota </w:t>
      </w:r>
      <w:proofErr w:type="spellStart"/>
      <w:proofErr w:type="gramStart"/>
      <w:r w:rsidRPr="008B1F1D">
        <w:rPr>
          <w:rFonts w:asciiTheme="minorHAnsi" w:hAnsiTheme="minorHAnsi" w:cstheme="minorHAnsi"/>
        </w:rPr>
        <w:t>employee.job.cont</w:t>
      </w:r>
      <w:proofErr w:type="spellEnd"/>
      <w:proofErr w:type="gramEnd"/>
      <w:r w:rsidRPr="008B1F1D">
        <w:rPr>
          <w:rFonts w:asciiTheme="minorHAnsi" w:hAnsiTheme="minorHAnsi" w:cstheme="minorHAnsi"/>
        </w:rPr>
        <w:t xml:space="preserve"> se nemění. - Je možné ve změnovém hlášení opět uvést hodnotu „A“? - Je možné atribut </w:t>
      </w:r>
      <w:proofErr w:type="spellStart"/>
      <w:proofErr w:type="gramStart"/>
      <w:r w:rsidRPr="008B1F1D">
        <w:rPr>
          <w:rFonts w:asciiTheme="minorHAnsi" w:hAnsiTheme="minorHAnsi" w:cstheme="minorHAnsi"/>
        </w:rPr>
        <w:t>employee.job.cont</w:t>
      </w:r>
      <w:proofErr w:type="spellEnd"/>
      <w:proofErr w:type="gramEnd"/>
      <w:r w:rsidRPr="008B1F1D">
        <w:rPr>
          <w:rFonts w:asciiTheme="minorHAnsi" w:hAnsiTheme="minorHAnsi" w:cstheme="minorHAnsi"/>
        </w:rPr>
        <w:t xml:space="preserve"> ve změnovém hlášení vůbec neuvádět? 2) U zaměstnance byl nahlášen název pozice (10235 – employee.job.position.name), např. „Strojník pneumatických strojů“. Po dvou měsících je hlášena změna jiného atributu, přičemž hodnota 10235 se nemění. - Je možné ve změnovém hlášení opět uvést hodnotu „Strojník pneumatických strojů“? - Je možné tento atribut ve změnovém hlášení vůbec neuvádět? - Je možné uvést atribut bez hodnoty jako &lt;employee.job.position.name/&gt;? 3) U zaměstnance bylo nahlášeno datum skončení zaměstnání (10224 – Employee.job.to), např. 31.12.2026. Následující den je zasílána oprava, že zaměstnanec nekončí (PPV na dobu neurčitou, datum skončení není stanoveno). - Jak má být uveden atribut Employee.job.to? - Má být odeslán bez hodnoty, tj. &lt;Employee.job.to/&gt;?</w:t>
      </w:r>
    </w:p>
    <w:p w14:paraId="632F8670" w14:textId="77777777" w:rsidR="008B1F1D" w:rsidRPr="008B1F1D" w:rsidRDefault="008B1F1D" w:rsidP="008B1F1D">
      <w:pPr>
        <w:rPr>
          <w:rFonts w:cstheme="minorHAnsi"/>
        </w:rPr>
      </w:pPr>
      <w:r w:rsidRPr="008B1F1D">
        <w:rPr>
          <w:rStyle w:val="Siln"/>
          <w:rFonts w:cstheme="minorHAnsi"/>
        </w:rPr>
        <w:t>Odpověď</w:t>
      </w:r>
    </w:p>
    <w:p w14:paraId="31456DE6" w14:textId="1E176074" w:rsidR="008B1F1D" w:rsidRDefault="008B1F1D" w:rsidP="008B1F1D">
      <w:pPr>
        <w:pStyle w:val="whitespace-pre-wrap"/>
        <w:rPr>
          <w:rFonts w:asciiTheme="minorHAnsi" w:hAnsiTheme="minorHAnsi" w:cstheme="minorHAnsi"/>
        </w:rPr>
      </w:pPr>
      <w:r w:rsidRPr="008B1F1D">
        <w:rPr>
          <w:rFonts w:asciiTheme="minorHAnsi" w:hAnsiTheme="minorHAnsi" w:cstheme="minorHAnsi"/>
        </w:rPr>
        <w:t>Atribut není nutné uvádět vůbec; případně jej lze uvést s prázdnou hodnotou. Informační systém ČSSZ akceptuje obě varianty.</w:t>
      </w:r>
    </w:p>
    <w:p w14:paraId="01DBF64B" w14:textId="77777777" w:rsidR="008B1F1D" w:rsidRPr="008B1F1D" w:rsidRDefault="008B1F1D" w:rsidP="008B1F1D">
      <w:pPr>
        <w:pStyle w:val="whitespace-pre-wrap"/>
        <w:rPr>
          <w:rFonts w:asciiTheme="minorHAnsi" w:hAnsiTheme="minorHAnsi" w:cstheme="minorHAnsi"/>
        </w:rPr>
      </w:pPr>
    </w:p>
    <w:p w14:paraId="4F95EA0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32</w:t>
      </w:r>
    </w:p>
    <w:p w14:paraId="453F9703"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Jakým způsobem se mají vyplňovat atributy REGZEC - 10248 x 10091 a jaký je jejich vzájemný vztah?</w:t>
      </w:r>
    </w:p>
    <w:p w14:paraId="339115B9" w14:textId="77777777" w:rsidR="008B1F1D" w:rsidRPr="008B1F1D" w:rsidRDefault="008B1F1D" w:rsidP="008B1F1D">
      <w:pPr>
        <w:rPr>
          <w:rFonts w:cstheme="minorHAnsi"/>
        </w:rPr>
      </w:pPr>
      <w:r w:rsidRPr="008B1F1D">
        <w:rPr>
          <w:rStyle w:val="Siln"/>
          <w:rFonts w:cstheme="minorHAnsi"/>
        </w:rPr>
        <w:t>Odpověď</w:t>
      </w:r>
    </w:p>
    <w:p w14:paraId="5FFB268F" w14:textId="6E845EE7" w:rsidR="008B1F1D" w:rsidRDefault="008B1F1D" w:rsidP="008B1F1D">
      <w:pPr>
        <w:pStyle w:val="whitespace-pre-wrap"/>
        <w:rPr>
          <w:rFonts w:asciiTheme="minorHAnsi" w:hAnsiTheme="minorHAnsi" w:cstheme="minorHAnsi"/>
        </w:rPr>
      </w:pPr>
      <w:r w:rsidRPr="008B1F1D">
        <w:rPr>
          <w:rFonts w:asciiTheme="minorHAnsi" w:hAnsiTheme="minorHAnsi" w:cstheme="minorHAnsi"/>
        </w:rPr>
        <w:t>Atribut 10091: Nejvyšší dosažené vzdělání zaměstnance; nejvyšší stupeň formálního vzdělání podle Kategorie dosaženého vzdělání (KKOV). Atribut 10248: Nejvyšší dosažené vzdělání požadované pro výkon profese; stanovuje minimální stupeň vzdělání požadovaný pro výkon povolání podle Kategorie dosaženého vzdělání (https://isv.gov.cz/ccis/detail/877da162-e430-44d4-8ff1-64059eb4c659). Tento atribut se vyplňuje povinně u zaměstnanců bez státního občanství ČR. Dosažené vzdělání nesmí být nižší než požadované vzdělání uvedené u volného pracovního místa zaměstnavatele, na jehož základě bylo vydáno pracovní oprávnění.</w:t>
      </w:r>
    </w:p>
    <w:p w14:paraId="6739C4F2" w14:textId="77777777" w:rsidR="008B1F1D" w:rsidRPr="008B1F1D" w:rsidRDefault="008B1F1D" w:rsidP="008B1F1D">
      <w:pPr>
        <w:pStyle w:val="whitespace-pre-wrap"/>
        <w:rPr>
          <w:rFonts w:asciiTheme="minorHAnsi" w:hAnsiTheme="minorHAnsi" w:cstheme="minorHAnsi"/>
        </w:rPr>
      </w:pPr>
    </w:p>
    <w:p w14:paraId="4103194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33</w:t>
      </w:r>
    </w:p>
    <w:p w14:paraId="2EEED1F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bude řešena kontrola výše hodnot v těchto atributech (50 000 Kč ročně je podle § 6 odst. 9 písm. m) osvobozeno od daně)? Bude tato kontrola implementována na straně JMHZ?</w:t>
      </w:r>
    </w:p>
    <w:p w14:paraId="1AFA3B57" w14:textId="77777777" w:rsidR="008B1F1D" w:rsidRPr="008B1F1D" w:rsidRDefault="008B1F1D" w:rsidP="008B1F1D">
      <w:pPr>
        <w:rPr>
          <w:rFonts w:cstheme="minorHAnsi"/>
        </w:rPr>
      </w:pPr>
      <w:r w:rsidRPr="008B1F1D">
        <w:rPr>
          <w:rStyle w:val="Siln"/>
          <w:rFonts w:cstheme="minorHAnsi"/>
        </w:rPr>
        <w:t>Odpověď</w:t>
      </w:r>
    </w:p>
    <w:p w14:paraId="0CC33214" w14:textId="2E456097" w:rsidR="008B1F1D" w:rsidRDefault="008B1F1D" w:rsidP="008B1F1D">
      <w:pPr>
        <w:pStyle w:val="whitespace-pre-wrap"/>
        <w:rPr>
          <w:rFonts w:asciiTheme="minorHAnsi" w:hAnsiTheme="minorHAnsi" w:cstheme="minorHAnsi"/>
        </w:rPr>
      </w:pPr>
      <w:r w:rsidRPr="008B1F1D">
        <w:rPr>
          <w:rFonts w:asciiTheme="minorHAnsi" w:hAnsiTheme="minorHAnsi" w:cstheme="minorHAnsi"/>
        </w:rPr>
        <w:lastRenderedPageBreak/>
        <w:t>Podle zástupců GFŘ platí, že pokud je překročena částka 50 000, nejde o chybu v reportovaných údajích, ale o chybu ve zdanění příjmu poplatníka. Správnost výpočtu nemá řešit JMHZ. Uvedený problém má být řešen v rámci analýz Finanční správy; k tomuto účelu není vyžadována kontrola.</w:t>
      </w:r>
    </w:p>
    <w:p w14:paraId="3697512E" w14:textId="77777777" w:rsidR="008B1F1D" w:rsidRPr="008B1F1D" w:rsidRDefault="008B1F1D" w:rsidP="008B1F1D">
      <w:pPr>
        <w:pStyle w:val="whitespace-pre-wrap"/>
        <w:rPr>
          <w:rFonts w:asciiTheme="minorHAnsi" w:hAnsiTheme="minorHAnsi" w:cstheme="minorHAnsi"/>
        </w:rPr>
      </w:pPr>
    </w:p>
    <w:p w14:paraId="3764E8F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34</w:t>
      </w:r>
    </w:p>
    <w:p w14:paraId="3549C19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systému ONZ není z technických důvodů na straně ČSSZ možné elektronicky odeslat zrušení či výmaz, například adresy pobytu v ČR, pokud zaměstnanec v ČR získá trvalý pobyt. Jak bude tato situace řešena v REGZEC?</w:t>
      </w:r>
    </w:p>
    <w:p w14:paraId="6995903B" w14:textId="77777777" w:rsidR="008B1F1D" w:rsidRPr="008B1F1D" w:rsidRDefault="008B1F1D" w:rsidP="008B1F1D">
      <w:pPr>
        <w:rPr>
          <w:rFonts w:cstheme="minorHAnsi"/>
        </w:rPr>
      </w:pPr>
      <w:r w:rsidRPr="008B1F1D">
        <w:rPr>
          <w:rStyle w:val="Siln"/>
          <w:rFonts w:cstheme="minorHAnsi"/>
        </w:rPr>
        <w:t>Odpověď</w:t>
      </w:r>
    </w:p>
    <w:p w14:paraId="29CB0C5D" w14:textId="661220C2" w:rsidR="008B1F1D" w:rsidRDefault="008B1F1D" w:rsidP="008B1F1D">
      <w:pPr>
        <w:pStyle w:val="whitespace-pre-wrap"/>
        <w:rPr>
          <w:rFonts w:asciiTheme="minorHAnsi" w:hAnsiTheme="minorHAnsi" w:cstheme="minorHAnsi"/>
        </w:rPr>
      </w:pPr>
      <w:r w:rsidRPr="008B1F1D">
        <w:rPr>
          <w:rFonts w:asciiTheme="minorHAnsi" w:hAnsiTheme="minorHAnsi" w:cstheme="minorHAnsi"/>
        </w:rPr>
        <w:t>V REG ZEC platí stejná pravidla jako v ONZ: mění či opravují se pouze atributy, které jsou vyplněné a u nichž je změna nebo oprava povolena. Nevyplněné atributy nevedou k výmazu původních hodnot, protože nelze jednoznačně určit, zda má být údaj smazán, nebo se pouze nemění ani neopravuje.</w:t>
      </w:r>
    </w:p>
    <w:p w14:paraId="607FA484" w14:textId="77777777" w:rsidR="008B1F1D" w:rsidRPr="008B1F1D" w:rsidRDefault="008B1F1D" w:rsidP="008B1F1D">
      <w:pPr>
        <w:pStyle w:val="whitespace-pre-wrap"/>
        <w:rPr>
          <w:rFonts w:asciiTheme="minorHAnsi" w:hAnsiTheme="minorHAnsi" w:cstheme="minorHAnsi"/>
        </w:rPr>
      </w:pPr>
    </w:p>
    <w:p w14:paraId="6DA618F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35</w:t>
      </w:r>
    </w:p>
    <w:p w14:paraId="181872A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má být vyplněn element 10115? Popis elementu uvádí „Poživatel …“, avšak v dokumentaci DS v1.3.1 je uvedeno: „Zaměstnanci byl před dosažením důchodového věku přiznán tzv. předčasný starobní důchod.“ Má se tím rozumět pouze přiznání důchodu, nebo i jeho skutečné pobírání? Jak vykázat následující situace: 1) Předčasný starobní důchod je přiznán, ale není pobírán. 2) Předčasný starobní důchod je přiznán a je pobírán. 3) Předčasný starobní důchod je přiznán a je pobírán, avšak zaměstnanec již dosáhl důchodového věku.</w:t>
      </w:r>
    </w:p>
    <w:p w14:paraId="7CF3500C" w14:textId="77777777" w:rsidR="008B1F1D" w:rsidRPr="008B1F1D" w:rsidRDefault="008B1F1D" w:rsidP="008B1F1D">
      <w:pPr>
        <w:rPr>
          <w:rFonts w:cstheme="minorHAnsi"/>
        </w:rPr>
      </w:pPr>
      <w:r w:rsidRPr="008B1F1D">
        <w:rPr>
          <w:rStyle w:val="Siln"/>
          <w:rFonts w:cstheme="minorHAnsi"/>
        </w:rPr>
        <w:t>Odpověď</w:t>
      </w:r>
    </w:p>
    <w:p w14:paraId="1D52E555" w14:textId="1BD74754" w:rsidR="008B1F1D" w:rsidRDefault="008B1F1D" w:rsidP="008B1F1D">
      <w:pPr>
        <w:pStyle w:val="whitespace-pre-wrap"/>
        <w:rPr>
          <w:rFonts w:asciiTheme="minorHAnsi" w:hAnsiTheme="minorHAnsi" w:cstheme="minorHAnsi"/>
        </w:rPr>
      </w:pPr>
      <w:r w:rsidRPr="008B1F1D">
        <w:rPr>
          <w:rFonts w:asciiTheme="minorHAnsi" w:hAnsiTheme="minorHAnsi" w:cstheme="minorHAnsi"/>
        </w:rPr>
        <w:t>ČSSZ sleduje souběh výplaty starobního důchodu a zaměstnání zakládajícího účast na důchodovém pojištění. Atribut 10115 „Poživatel předčasného starobního důchodu“ vyplňuje zaměstnavatel v případech, kdy zaměstnanec, jemuž byl přiznán starobní důchod podle § 31 zákona č. 155/1995 Sb. před dosažením důchodového věku podle § 29 téhož zákona, pobírá výplatu tohoto důchodu a současně vykonává zaměstnání v rozsahu zakládajícím účast na důchodovém pojištění. Tato informace bude doplněna do Pokynů pro vyplnění.</w:t>
      </w:r>
    </w:p>
    <w:p w14:paraId="2CD82028" w14:textId="77777777" w:rsidR="008B1F1D" w:rsidRPr="008B1F1D" w:rsidRDefault="008B1F1D" w:rsidP="008B1F1D">
      <w:pPr>
        <w:pStyle w:val="whitespace-pre-wrap"/>
        <w:rPr>
          <w:rFonts w:asciiTheme="minorHAnsi" w:hAnsiTheme="minorHAnsi" w:cstheme="minorHAnsi"/>
        </w:rPr>
      </w:pPr>
    </w:p>
    <w:p w14:paraId="1034A2D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36</w:t>
      </w:r>
    </w:p>
    <w:p w14:paraId="4E586F2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Bude do JMHZ zařazen tiskopis ÚP „Potvrzení o výkonu činnosti podle § 25 odst. 3 zákona o zaměstnanosti (nekolidujícího zaměstnání)“? Veškeré informace, které toto hlášení obsahuje, jsou již hlášeny v rámci měsíčního hlášení nebo registrace.</w:t>
      </w:r>
    </w:p>
    <w:p w14:paraId="31ACB223" w14:textId="77777777" w:rsidR="008B1F1D" w:rsidRPr="008B1F1D" w:rsidRDefault="008B1F1D" w:rsidP="008B1F1D">
      <w:pPr>
        <w:rPr>
          <w:rFonts w:cstheme="minorHAnsi"/>
        </w:rPr>
      </w:pPr>
      <w:r w:rsidRPr="008B1F1D">
        <w:rPr>
          <w:rStyle w:val="Siln"/>
          <w:rFonts w:cstheme="minorHAnsi"/>
        </w:rPr>
        <w:lastRenderedPageBreak/>
        <w:t>Odpověď</w:t>
      </w:r>
    </w:p>
    <w:p w14:paraId="493ABE6F" w14:textId="7A5672AC" w:rsidR="008B1F1D" w:rsidRDefault="008B1F1D" w:rsidP="008B1F1D">
      <w:pPr>
        <w:pStyle w:val="whitespace-pre-wrap"/>
        <w:rPr>
          <w:rFonts w:asciiTheme="minorHAnsi" w:hAnsiTheme="minorHAnsi" w:cstheme="minorHAnsi"/>
        </w:rPr>
      </w:pPr>
      <w:r w:rsidRPr="008B1F1D">
        <w:rPr>
          <w:rFonts w:asciiTheme="minorHAnsi" w:hAnsiTheme="minorHAnsi" w:cstheme="minorHAnsi"/>
        </w:rPr>
        <w:t>Zařazení formuláře „Potvrzení o výkonu činnosti (nekolidující zaměstnání)“ do JMHZ se neplánuje z důvodu zákonných lhůt pro oznamovací povinnost uchazeče o zaměstnání a navazujících správních řízení o zařazení a vedení v evidenci uchazečů o zaměstnání a o přiznání či nepřiznání podpory v nezaměstnanosti. Údaje o nekolidujícím zaměstnání je fyzická osoba povinna oznámit již při podání žádosti o zprostředkování zaměstnání a žádosti o podporu v nezaměstnanosti a doložit je bezodkladně, aby Úřad práce ČR mohl neprodleně rozhodnout o zařazení/nezařazení do evidence a o přiznání či nepřiznání podpory. Pro řízení o podpoře je již při podání žádosti nutné znát také údaj o trvání pracovního poměru, služebního poměru nebo dohody o pracovní činnosti (vznik od – skončení do), pokud jde o vztah na dobu určitou; při registraci zaměstnance (nástupu do zaměstnání) se údaj o skončení „do“ neoznamuje. Pro posouzení nároku na podporu a zařazení do evidence je nezbytný i údaj o hrubém měsíčním výdělku nebo odměně. Pokud by byl tento údaj dostupný prostřednictvím JMHZ až do 20. dne následujícího kalendářního měsíce, znamenalo by to v praxi neadekvátní prodloužení řízení a vydávání rozhodnutí do 2. a 3. měsíce od podání žádostí. Stejné požadavky platí při vzniku nekolidujícího zaměstnání v průběhu evidence; veškeré údaje včetně výdělku je nutné oznámit co nejdříve (oznamovací povinnost do 8 kalendářních dnů včetně změn) z důvodu zastavení poskytování podpory v nezaměstnanosti a posouzení splnění podmínek pro vedení v evidenci nebo pro úkony související s ukončením evidence. Formulář byl v počátku projektu JMHZ diskutován, avšak s ohledem na zákonné lhůty, probíhající řízení, dopady na klienta a nastavení měsíčního hlášení do JMHZ zařazen nebyl.</w:t>
      </w:r>
    </w:p>
    <w:p w14:paraId="617A3003" w14:textId="77777777" w:rsidR="008B1F1D" w:rsidRPr="008B1F1D" w:rsidRDefault="008B1F1D" w:rsidP="008B1F1D">
      <w:pPr>
        <w:pStyle w:val="whitespace-pre-wrap"/>
        <w:rPr>
          <w:rFonts w:asciiTheme="minorHAnsi" w:hAnsiTheme="minorHAnsi" w:cstheme="minorHAnsi"/>
        </w:rPr>
      </w:pPr>
    </w:p>
    <w:p w14:paraId="6DA87A5E"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37</w:t>
      </w:r>
    </w:p>
    <w:p w14:paraId="736B6460"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Lze detailně popsat dopad odložené účinnosti od 1. 4. 2026 pro REGZEC, zejména režim pro nepilotní zákazníky a jejich povinnosti od 1. 4. 2026? Konkrétně: - Budou nepilotní zákazníci do 31. 3. 2026 nadále podávat ONZ? Pokud ne, některé níže uvedené otázky odpadají. - Jaký bude režim od 1. 4. 2026: platí, že u běžných zaměstnanců se změny hlásí do 8 dnů (tj. změny k datu 1. 4. 2026 musí být nahlášeny do 8 dnů) a u cizinců nastupujících k 1. 4. 2026 je vyžadována okamžitá registrace k tomuto datu? - Budou pro hlášení změn od 1. 4. 2026 u pracovních vztahů s datem nástupu do 31. 3. 2026 vyžadovány identifikátory IDPPV a IKMPSV? Budou tyto identifikátory součástí souboru CSV, který bude obsahovat historii za Q1/2026 (případně delší, s ohledem na možné hlášení příjmu po výstupu), aby bylo možné podat MH za Q1/2026? - Jakým způsobem se od 1. 4. 2026 budou opravovat nebo měnit údaje vztahující se k Q1/2026: prostřednictvím ONZ, nebo prostřednictvím REGZEC? - Znamená odložená účinnost, že bude nutné dohlásit údaje za Q1/2026, které ONZ nepodporuje? Pokud ano, bude dohlášení všech chybějících údajů za Q1/2026 prováděno v REGZEC? - Jak bude postupováno u DPP se zrychlenou přihláškou přes VPDPP, když se původně uvažovalo o dohlášení přes REGZEC před startem MH, avšak MH se nyní bude </w:t>
      </w:r>
      <w:proofErr w:type="spellStart"/>
      <w:r w:rsidRPr="008B1F1D">
        <w:rPr>
          <w:rFonts w:asciiTheme="minorHAnsi" w:hAnsiTheme="minorHAnsi" w:cstheme="minorHAnsi"/>
        </w:rPr>
        <w:t>dohlašovat</w:t>
      </w:r>
      <w:proofErr w:type="spellEnd"/>
      <w:r w:rsidRPr="008B1F1D">
        <w:rPr>
          <w:rFonts w:asciiTheme="minorHAnsi" w:hAnsiTheme="minorHAnsi" w:cstheme="minorHAnsi"/>
        </w:rPr>
        <w:t xml:space="preserve"> zpětně i za Q1/2026, kdy se ještě používá VPDPP? Jak budou zajištěny potřebné identifikátory pro dohlášení MH, pokud CSV obsahuje pouze údaje z ONZ? - Bude nutné zrušit zrychlenou přihlášku ve stávajícím řešení VPDPP a od 1. 1. 2026 přihlašovat DPP výhradně prostřednictvím ONZ, aby byly v CSV dostupné identifikátory pro MH? - Jaký bude </w:t>
      </w:r>
      <w:r w:rsidRPr="008B1F1D">
        <w:rPr>
          <w:rFonts w:asciiTheme="minorHAnsi" w:hAnsiTheme="minorHAnsi" w:cstheme="minorHAnsi"/>
        </w:rPr>
        <w:lastRenderedPageBreak/>
        <w:t>postup pro nepojištěné DPČ, které nelze v ONZ hlásit? Plánuje se úprava ONZ tak, aby bylo možné tato PPV hlásit a získat identifikátory do CSV? - Jak bude probíhat odladění a řízení přechodu u nepilotních zákazníků k 1. 4. 2026, když pilotní zákazníci přecházejí z ONZ na REGZEC bez dodatečné synchronizace nebo převodu celého předchozího období a uvedené situace v pilotu nenastanou? - S ohledem na okamžité nasazení REGZEC do produktivního provozu od 1. 4. 2026: jak budou upřesněny požadavky a postupy tak, aby architektura iniciální dodávky byla připravena a nevznikla potřeba následného redesignu s možnými dopady i na pilotní zákazníky?</w:t>
      </w:r>
    </w:p>
    <w:p w14:paraId="79F6BD5E" w14:textId="77777777" w:rsidR="008B1F1D" w:rsidRPr="008B1F1D" w:rsidRDefault="008B1F1D" w:rsidP="008B1F1D">
      <w:pPr>
        <w:rPr>
          <w:rFonts w:cstheme="minorHAnsi"/>
        </w:rPr>
      </w:pPr>
      <w:r w:rsidRPr="008B1F1D">
        <w:rPr>
          <w:rStyle w:val="Siln"/>
          <w:rFonts w:cstheme="minorHAnsi"/>
        </w:rPr>
        <w:t>Odpověď</w:t>
      </w:r>
    </w:p>
    <w:p w14:paraId="09CBC127" w14:textId="2790C2ED"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Opravy a změny registrace zaměstnanců zpětně před 1. 7. 2025 se zasílají prostřednictvím ONZ. Systém ČSSZ zajistí předání do interních systémů (kmenových evidencí) podle data uvedeného v atributu 10009 „Datum platnosti od“. Tato skutečnost však nezbavuje ZEL povinnosti po 1. 7. 2025 dohlásit rozšířený set údajů prostřednictvím REGZEC akcí změna (A3-OST). Aktualizace k legislativě účinné od 1. 1. 2026 (doprovodný zákon k </w:t>
      </w:r>
      <w:proofErr w:type="spellStart"/>
      <w:r w:rsidRPr="008B1F1D">
        <w:rPr>
          <w:rFonts w:asciiTheme="minorHAnsi" w:hAnsiTheme="minorHAnsi" w:cstheme="minorHAnsi"/>
        </w:rPr>
        <w:t>ZoJMHZ</w:t>
      </w:r>
      <w:proofErr w:type="spellEnd"/>
      <w:r w:rsidRPr="008B1F1D">
        <w:rPr>
          <w:rFonts w:asciiTheme="minorHAnsi" w:hAnsiTheme="minorHAnsi" w:cstheme="minorHAnsi"/>
        </w:rPr>
        <w:t xml:space="preserve">): ruší se § 9a zákona č. 589/1992 Sb., který ukládal zaměstnavatelům povinnost oznamovat u DPP údaje o zaměstnancích, včetně data nástupu a skončení zaměstnání. Od 1. 1. 2026 platí pro DPP: - Zaměstnanců na DPP přecházejících z prosince 2025 do ledna 2026 se oznamovací povinnost nedotkne; zůstávají v registru pojištěnců, i když nejsou pojištěni. - Zaměstnanci, kteří nastoupí na DPP v období 1. 1.–31. 3. 2026, mohou mít nástup oznámen prostřednictvím ONZ; v takovém případě musí být po 31. 3. 2026 dohlášeny údaje prostřednictvím REGZEC (A4 Změna). Pokud v tomto období přihlášeni nebudou, musí být po 31. 3. 2026 dohlášeni plnou sadou atributů prostřednictvím REGZEC (A1). - Na dodatečném JMHZ za leden až březen 2026 bude tento zaměstnanec doplněn, i když dosud nebyl v žádném měsíci účasten NP. Platí i pro zaměstnání malého rozsahu. - Podle § 34 odst. 1 </w:t>
      </w:r>
      <w:proofErr w:type="spellStart"/>
      <w:r w:rsidRPr="008B1F1D">
        <w:rPr>
          <w:rFonts w:asciiTheme="minorHAnsi" w:hAnsiTheme="minorHAnsi" w:cstheme="minorHAnsi"/>
        </w:rPr>
        <w:t>ZoJMHZ</w:t>
      </w:r>
      <w:proofErr w:type="spellEnd"/>
      <w:r w:rsidRPr="008B1F1D">
        <w:rPr>
          <w:rFonts w:asciiTheme="minorHAnsi" w:hAnsiTheme="minorHAnsi" w:cstheme="minorHAnsi"/>
        </w:rPr>
        <w:t xml:space="preserve"> je zaměstnavatel povinen na dodatečných hlášeních za leden až březen 2026 uvádět i zaměstnance, kteří skončili zaměstnání před 1. 4. 2026 a nebyli vedeni v registru zaměstnanců, protože </w:t>
      </w:r>
      <w:proofErr w:type="spellStart"/>
      <w:r w:rsidRPr="008B1F1D">
        <w:rPr>
          <w:rFonts w:asciiTheme="minorHAnsi" w:hAnsiTheme="minorHAnsi" w:cstheme="minorHAnsi"/>
        </w:rPr>
        <w:t>ZoJMHZ</w:t>
      </w:r>
      <w:proofErr w:type="spellEnd"/>
      <w:r w:rsidRPr="008B1F1D">
        <w:rPr>
          <w:rFonts w:asciiTheme="minorHAnsi" w:hAnsiTheme="minorHAnsi" w:cstheme="minorHAnsi"/>
        </w:rPr>
        <w:t xml:space="preserve"> je účinný od 1. 1. 2026 a tyto osoby se za tuto dobu vykazují zpětně jako zaměstnanci podle </w:t>
      </w:r>
      <w:proofErr w:type="spellStart"/>
      <w:r w:rsidRPr="008B1F1D">
        <w:rPr>
          <w:rFonts w:asciiTheme="minorHAnsi" w:hAnsiTheme="minorHAnsi" w:cstheme="minorHAnsi"/>
        </w:rPr>
        <w:t>ZoJMHZ</w:t>
      </w:r>
      <w:proofErr w:type="spellEnd"/>
      <w:r w:rsidRPr="008B1F1D">
        <w:rPr>
          <w:rFonts w:asciiTheme="minorHAnsi" w:hAnsiTheme="minorHAnsi" w:cstheme="minorHAnsi"/>
        </w:rPr>
        <w:t>. Například zaměstnanec na DPP, jemuž skončilo zaměstnání 15. 1. 2026, se do tohoto data považuje za zaměstnance a má být uveden na JMHZ za leden 2026.</w:t>
      </w:r>
    </w:p>
    <w:p w14:paraId="7792BDC9" w14:textId="77777777" w:rsidR="008B1F1D" w:rsidRPr="008B1F1D" w:rsidRDefault="008B1F1D" w:rsidP="008B1F1D">
      <w:pPr>
        <w:pStyle w:val="whitespace-pre-wrap"/>
        <w:rPr>
          <w:rFonts w:asciiTheme="minorHAnsi" w:hAnsiTheme="minorHAnsi" w:cstheme="minorHAnsi"/>
        </w:rPr>
      </w:pPr>
    </w:p>
    <w:p w14:paraId="68BDAE5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38</w:t>
      </w:r>
    </w:p>
    <w:p w14:paraId="4FD609C9"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Budou nepilotní zaměstnavatelé, kteří budou podávat hlášení za období 01–03/2026 později, povinni uvádět data vztahující se k ročnímu zúčtování daně (RZD) za rok 2025? Zejména tyto elementy (uvádějí se kvůli daňovému přiznání, avšak v dubnu, resp. v červnu 2026 to již bude zpravidla pozdě): - 10313 Zdanitelné příjmy v ČR vyplacené nebo obdržené do 31.1. následujícího roku - příjmy zdaněné zálohou na daň celkem - 10317 Skutečně sražená záloha na daň z příjmů vyplacených nebo obdržených do 31.1. následujícího roku - 10316 Doplatky příjmů zúčtovaných v minulých zdaňovacích obdobích zdanitelných v ČR zdaněné zálohou na daň vyplacené nebo obdržené do 31.1. následujícího roku - 10318 Skutečně sražená záloha na daň z doplatků příjmů zdanitelných v ČR - 10311 Příjmy podléhající srážkové dani podle zvláštní sazby daně vyplacené nebo obdržené do 31.1. následujícího roku - 10312 Skutečně </w:t>
      </w:r>
      <w:r w:rsidRPr="008B1F1D">
        <w:rPr>
          <w:rFonts w:asciiTheme="minorHAnsi" w:hAnsiTheme="minorHAnsi" w:cstheme="minorHAnsi"/>
        </w:rPr>
        <w:lastRenderedPageBreak/>
        <w:t>sražená daň vybíraná srážkou podle zvláštní sazby daně - 10319 Zaměstnanec požádal o provedení ročního zúčtování - 10320 Roční zúčtování záloh bylo provedeno</w:t>
      </w:r>
    </w:p>
    <w:p w14:paraId="6142371D" w14:textId="77777777" w:rsidR="008B1F1D" w:rsidRPr="008B1F1D" w:rsidRDefault="008B1F1D" w:rsidP="008B1F1D">
      <w:pPr>
        <w:rPr>
          <w:rFonts w:cstheme="minorHAnsi"/>
        </w:rPr>
      </w:pPr>
      <w:r w:rsidRPr="008B1F1D">
        <w:rPr>
          <w:rStyle w:val="Siln"/>
          <w:rFonts w:cstheme="minorHAnsi"/>
        </w:rPr>
        <w:t>Odpověď</w:t>
      </w:r>
    </w:p>
    <w:p w14:paraId="44493E3C" w14:textId="5387B0FE" w:rsidR="008B1F1D" w:rsidRDefault="008B1F1D" w:rsidP="008B1F1D">
      <w:pPr>
        <w:pStyle w:val="whitespace-pre-wrap"/>
        <w:rPr>
          <w:rFonts w:asciiTheme="minorHAnsi" w:hAnsiTheme="minorHAnsi" w:cstheme="minorHAnsi"/>
        </w:rPr>
      </w:pPr>
      <w:r w:rsidRPr="008B1F1D">
        <w:rPr>
          <w:rFonts w:asciiTheme="minorHAnsi" w:hAnsiTheme="minorHAnsi" w:cstheme="minorHAnsi"/>
        </w:rPr>
        <w:t>Pro položky související s ročním zúčtováním, které jsou uvedeny v seznamu dotazů HRIS a budou vykazovány v MH za předchozí roční období (01–03/26 za rok 25), ponechává Finanční správa pro uvedené období na zaměstnavateli, zda tyto položky vyplní. Dotazovaná situace nesouvisí s JMHZ a existovala již v minulosti; nejde o novinku. Podle § 35c odst. 6 zákona o daních z příjmů může daňové zvýhodnění na stejné vyživované dítě v rámci jedné společně hospodařící domácnosti uplatnit pouze jeden poplatník. Dle § 38l odst. 3 téhož zákona je poplatník povinen prokázat plátci daně nárok na daňové zvýhodnění při stanovení záloh nebo daně předepsanými doklady; daň se poplatníkovi stanovuje v rámci ročního zúčtování. Pokud poplatník uplatňoval daňové zvýhodnění v průběhu roku u jiného zaměstnavatele a roční zúčtování provádí následný zaměstnavatel, u něhož zvýhodnění měsíčně uplatňováno nebylo, je nutné předložit potvrzení zaměstnavatele druhého z rodičů (manželů) nebo čestné prohlášení podle situace, že druhý z rodičů (manželů) daňové zvýhodnění neuplatnil. Tato povinnost platí jak při nástupu, tak i při ročním zúčtování. V rámci ročního zúčtování plátce daně provádí přepočet daňového zvýhodnění za celý rok; může vzniknout i doplatek daňového bonusu. Nový zaměstnavatel nemá možnost sám ověřit uplatnění zvýhodnění druhým z rodičů (manželů), proto je předložení uvedeného potvrzení nebo čestného prohlášení nezbytnou podmínkou pro provedení ročního zúčtování s daňovým zvýhodněním.</w:t>
      </w:r>
    </w:p>
    <w:p w14:paraId="179DEC8C" w14:textId="77777777" w:rsidR="008B1F1D" w:rsidRPr="008B1F1D" w:rsidRDefault="008B1F1D" w:rsidP="008B1F1D">
      <w:pPr>
        <w:pStyle w:val="whitespace-pre-wrap"/>
        <w:rPr>
          <w:rFonts w:asciiTheme="minorHAnsi" w:hAnsiTheme="minorHAnsi" w:cstheme="minorHAnsi"/>
        </w:rPr>
      </w:pPr>
    </w:p>
    <w:p w14:paraId="48E55073"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39</w:t>
      </w:r>
    </w:p>
    <w:p w14:paraId="204C1EA6"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Kdy jsou povinné k vyplnění následující elementy pro uvedení dokladu totožnosti: - 10069 </w:t>
      </w:r>
      <w:proofErr w:type="spellStart"/>
      <w:proofErr w:type="gramStart"/>
      <w:r w:rsidRPr="008B1F1D">
        <w:rPr>
          <w:rFonts w:asciiTheme="minorHAnsi" w:hAnsiTheme="minorHAnsi" w:cstheme="minorHAnsi"/>
        </w:rPr>
        <w:t>employee.client</w:t>
      </w:r>
      <w:proofErr w:type="gramEnd"/>
      <w:r w:rsidRPr="008B1F1D">
        <w:rPr>
          <w:rFonts w:asciiTheme="minorHAnsi" w:hAnsiTheme="minorHAnsi" w:cstheme="minorHAnsi"/>
        </w:rPr>
        <w:t>.proofid.type</w:t>
      </w:r>
      <w:proofErr w:type="spellEnd"/>
      <w:r w:rsidRPr="008B1F1D">
        <w:rPr>
          <w:rFonts w:asciiTheme="minorHAnsi" w:hAnsiTheme="minorHAnsi" w:cstheme="minorHAnsi"/>
        </w:rPr>
        <w:t xml:space="preserve"> – typ dokladu - 10070 </w:t>
      </w:r>
      <w:proofErr w:type="spellStart"/>
      <w:r w:rsidRPr="008B1F1D">
        <w:rPr>
          <w:rFonts w:asciiTheme="minorHAnsi" w:hAnsiTheme="minorHAnsi" w:cstheme="minorHAnsi"/>
        </w:rPr>
        <w:t>employee.client.proofid.num</w:t>
      </w:r>
      <w:proofErr w:type="spellEnd"/>
      <w:r w:rsidRPr="008B1F1D">
        <w:rPr>
          <w:rFonts w:asciiTheme="minorHAnsi" w:hAnsiTheme="minorHAnsi" w:cstheme="minorHAnsi"/>
        </w:rPr>
        <w:t xml:space="preserve"> – číslo dokladu - 10071 </w:t>
      </w:r>
      <w:proofErr w:type="spellStart"/>
      <w:r w:rsidRPr="008B1F1D">
        <w:rPr>
          <w:rFonts w:asciiTheme="minorHAnsi" w:hAnsiTheme="minorHAnsi" w:cstheme="minorHAnsi"/>
        </w:rPr>
        <w:t>employee.client.proofid.foreigninst</w:t>
      </w:r>
      <w:proofErr w:type="spellEnd"/>
      <w:r w:rsidRPr="008B1F1D">
        <w:rPr>
          <w:rFonts w:asciiTheme="minorHAnsi" w:hAnsiTheme="minorHAnsi" w:cstheme="minorHAnsi"/>
        </w:rPr>
        <w:t xml:space="preserve"> – orgán, který vydal doklad v zahraničí - 10072 </w:t>
      </w:r>
      <w:proofErr w:type="spellStart"/>
      <w:r w:rsidRPr="008B1F1D">
        <w:rPr>
          <w:rFonts w:asciiTheme="minorHAnsi" w:hAnsiTheme="minorHAnsi" w:cstheme="minorHAnsi"/>
        </w:rPr>
        <w:t>employee.client.proofid.stat</w:t>
      </w:r>
      <w:proofErr w:type="spellEnd"/>
      <w:r w:rsidRPr="008B1F1D">
        <w:rPr>
          <w:rFonts w:asciiTheme="minorHAnsi" w:hAnsiTheme="minorHAnsi" w:cstheme="minorHAnsi"/>
        </w:rPr>
        <w:t xml:space="preserve"> – kód státu, který doklady vydal V popisu datové věty je uvedeno, že ve výkazu VDA </w:t>
      </w:r>
      <w:proofErr w:type="spellStart"/>
      <w:r w:rsidRPr="008B1F1D">
        <w:rPr>
          <w:rFonts w:asciiTheme="minorHAnsi" w:hAnsiTheme="minorHAnsi" w:cstheme="minorHAnsi"/>
        </w:rPr>
        <w:t>MFin</w:t>
      </w:r>
      <w:proofErr w:type="spellEnd"/>
      <w:r w:rsidRPr="008B1F1D">
        <w:rPr>
          <w:rFonts w:asciiTheme="minorHAnsi" w:hAnsiTheme="minorHAnsi" w:cstheme="minorHAnsi"/>
        </w:rPr>
        <w:t xml:space="preserve"> 5530 se doklad uvádí pouze pro daňové nerezidenty. V datovém slovníku je ve sloupci BT uvedeno „pouze pro nerezidenty, u rezidentů je možné získat z </w:t>
      </w:r>
      <w:proofErr w:type="spellStart"/>
      <w:r w:rsidRPr="008B1F1D">
        <w:rPr>
          <w:rFonts w:asciiTheme="minorHAnsi" w:hAnsiTheme="minorHAnsi" w:cstheme="minorHAnsi"/>
        </w:rPr>
        <w:t>ROBu</w:t>
      </w:r>
      <w:proofErr w:type="spellEnd"/>
      <w:r w:rsidRPr="008B1F1D">
        <w:rPr>
          <w:rFonts w:asciiTheme="minorHAnsi" w:hAnsiTheme="minorHAnsi" w:cstheme="minorHAnsi"/>
        </w:rPr>
        <w:t>“. Kontrola je však nastavena tak, že má být údaj uveden u všech cizinců; kritériem je státní občanství, nikoli daňové rezidentství. Je tato kontrola nastavena správně? Má být doklad totožnosti povinně uváděn pro všechny cizince, nebo pouze pro daňové nerezidenty? Může být za určitých okolností i občan ČR v ČR daňovým nerezidentem?</w:t>
      </w:r>
    </w:p>
    <w:p w14:paraId="23409C1A" w14:textId="77777777" w:rsidR="008B1F1D" w:rsidRPr="008B1F1D" w:rsidRDefault="008B1F1D" w:rsidP="008B1F1D">
      <w:pPr>
        <w:rPr>
          <w:rFonts w:cstheme="minorHAnsi"/>
        </w:rPr>
      </w:pPr>
      <w:r w:rsidRPr="008B1F1D">
        <w:rPr>
          <w:rStyle w:val="Siln"/>
          <w:rFonts w:cstheme="minorHAnsi"/>
        </w:rPr>
        <w:t>Odpověď</w:t>
      </w:r>
    </w:p>
    <w:p w14:paraId="00B1441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Typ dokladu se vyžaduje pouze u osob bez českého občanství. U občanů ČR jsou údaje dostupné v Registru obyvatel (ROB). Použitý číselník typů dokladů: - I – Průkaz </w:t>
      </w:r>
      <w:proofErr w:type="gramStart"/>
      <w:r w:rsidRPr="008B1F1D">
        <w:rPr>
          <w:rFonts w:asciiTheme="minorHAnsi" w:hAnsiTheme="minorHAnsi" w:cstheme="minorHAnsi"/>
        </w:rPr>
        <w:t>totožnosti - P</w:t>
      </w:r>
      <w:proofErr w:type="gramEnd"/>
      <w:r w:rsidRPr="008B1F1D">
        <w:rPr>
          <w:rFonts w:asciiTheme="minorHAnsi" w:hAnsiTheme="minorHAnsi" w:cstheme="minorHAnsi"/>
        </w:rPr>
        <w:t xml:space="preserve"> – Pas - O – Ostatní Vymezení: - Průkaz totožnosti: průkaz o povolení k pobytu (např. zaměstnanecká karta) nebo občanský průkaz jiného členského státu EU. - Pas: cestovní pas. - Ostatní doklady: cestovní průkaz totožnosti, vízový štítek v cestovním dokladu nebo povolení k pobytu vydané jiným státem EU.</w:t>
      </w:r>
    </w:p>
    <w:p w14:paraId="2B8E44D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40</w:t>
      </w:r>
    </w:p>
    <w:p w14:paraId="0BF3596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Jaká je očekávaná struktura odpovědi v případě, že nedojde k okamžitému ztotožnění? Je odpověď analogická odpovědi na větu (</w:t>
      </w:r>
      <w:proofErr w:type="spellStart"/>
      <w:r w:rsidRPr="008B1F1D">
        <w:rPr>
          <w:rFonts w:asciiTheme="minorHAnsi" w:hAnsiTheme="minorHAnsi" w:cstheme="minorHAnsi"/>
        </w:rPr>
        <w:t>sqnr</w:t>
      </w:r>
      <w:proofErr w:type="spellEnd"/>
      <w:r w:rsidRPr="008B1F1D">
        <w:rPr>
          <w:rFonts w:asciiTheme="minorHAnsi" w:hAnsiTheme="minorHAnsi" w:cstheme="minorHAnsi"/>
        </w:rPr>
        <w:t>) 3 a zároveň obsahuje informaci, že ke ztotožnění nedošlo? Jaká je struktura odpovědi v případě, že je v hlášení REGZEC zaslána informace o cizinci bez přiděleného RČ i EČP a nedojde k okamžitému ztotožnění na základě dalších dodaných informací? Je v takovém případě parametr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prázdný (tj. obsahuje pouze dva středníky)?</w:t>
      </w:r>
    </w:p>
    <w:p w14:paraId="11B88D7C" w14:textId="77777777" w:rsidR="008B1F1D" w:rsidRPr="008B1F1D" w:rsidRDefault="008B1F1D" w:rsidP="008B1F1D">
      <w:pPr>
        <w:rPr>
          <w:rFonts w:cstheme="minorHAnsi"/>
        </w:rPr>
      </w:pPr>
      <w:r w:rsidRPr="008B1F1D">
        <w:rPr>
          <w:rStyle w:val="Siln"/>
          <w:rFonts w:cstheme="minorHAnsi"/>
        </w:rPr>
        <w:t>Odpověď</w:t>
      </w:r>
    </w:p>
    <w:p w14:paraId="70188275" w14:textId="00A77C0B"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Pro dané </w:t>
      </w:r>
      <w:proofErr w:type="spellStart"/>
      <w:r w:rsidRPr="008B1F1D">
        <w:rPr>
          <w:rFonts w:asciiTheme="minorHAnsi" w:hAnsiTheme="minorHAnsi" w:cstheme="minorHAnsi"/>
        </w:rPr>
        <w:t>sq</w:t>
      </w:r>
      <w:r w:rsidR="00A56E78">
        <w:rPr>
          <w:rFonts w:asciiTheme="minorHAnsi" w:hAnsiTheme="minorHAnsi" w:cstheme="minorHAnsi"/>
        </w:rPr>
        <w:t>nr</w:t>
      </w:r>
      <w:proofErr w:type="spellEnd"/>
      <w:r w:rsidRPr="008B1F1D">
        <w:rPr>
          <w:rFonts w:asciiTheme="minorHAnsi" w:hAnsiTheme="minorHAnsi" w:cstheme="minorHAnsi"/>
        </w:rPr>
        <w:t xml:space="preserve"> mají být pouze dva oddělovače středník </w:t>
      </w:r>
      <w:proofErr w:type="gramStart"/>
      <w:r w:rsidRPr="008B1F1D">
        <w:rPr>
          <w:rFonts w:asciiTheme="minorHAnsi" w:hAnsiTheme="minorHAnsi" w:cstheme="minorHAnsi"/>
        </w:rPr>
        <w:t>(;;)</w:t>
      </w:r>
      <w:proofErr w:type="gramEnd"/>
      <w:r w:rsidRPr="008B1F1D">
        <w:rPr>
          <w:rFonts w:asciiTheme="minorHAnsi" w:hAnsiTheme="minorHAnsi" w:cstheme="minorHAnsi"/>
        </w:rPr>
        <w:t xml:space="preserve">. Po doplnění identifikace kódu druhu činnosti se aktuálně zobrazuje trojice středníků. V případě rezidenta má být formát: </w:t>
      </w:r>
      <w:proofErr w:type="gramStart"/>
      <w:r w:rsidRPr="008B1F1D">
        <w:rPr>
          <w:rFonts w:asciiTheme="minorHAnsi" w:hAnsiTheme="minorHAnsi" w:cstheme="minorHAnsi"/>
        </w:rPr>
        <w:t>RČ;;.</w:t>
      </w:r>
      <w:proofErr w:type="gramEnd"/>
    </w:p>
    <w:p w14:paraId="2F18F7BF" w14:textId="77777777" w:rsidR="008B1F1D" w:rsidRPr="008B1F1D" w:rsidRDefault="008B1F1D" w:rsidP="008B1F1D">
      <w:pPr>
        <w:pStyle w:val="whitespace-pre-wrap"/>
        <w:rPr>
          <w:rFonts w:asciiTheme="minorHAnsi" w:hAnsiTheme="minorHAnsi" w:cstheme="minorHAnsi"/>
        </w:rPr>
      </w:pPr>
    </w:p>
    <w:p w14:paraId="7751B1B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41</w:t>
      </w:r>
    </w:p>
    <w:p w14:paraId="141C58D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bude probíhat proces předání hlášení REGZEC na portál ČSSZ? Pro proces MH je k dispozici dokumentace; pro REGZEC požadované informace chybí. Předpokládá se shoda s procesem zasílání ONZ: odeslání hlášení REGZEC s více akcemi, provedení úvodních kontrol portálem, po jejich úspěšném průchodu předání zaslaného XML k následnému zpracování hlášených akcí (nástupy, ukončení, změny, opravy), provedení dalších kontrol a následné zpřístupnění protokolu o výsledku na dotaz. Jaké konkrétní kontroly se provádějí v jednotlivých fázích a které z nich vedou k nepřevzetí podání do zpracování? Uveďte zejména, zda do první úrovně kontrol nebo až do následného zpracování spadají tyto případy: - chybějící povinný element na úrovni dat za zaměstnance pouze u jedné z více zaslaných akcí, - hodnota nevyhovující definici XSD (např. u kódu ZP se očekávají tři číslice v rozsahu 100–999, zaslána hodnota 2500), - neuvedené datum v povinném elementu/parametru.</w:t>
      </w:r>
    </w:p>
    <w:p w14:paraId="1E88ADA3" w14:textId="77777777" w:rsidR="008B1F1D" w:rsidRPr="008B1F1D" w:rsidRDefault="008B1F1D" w:rsidP="008B1F1D">
      <w:pPr>
        <w:rPr>
          <w:rFonts w:cstheme="minorHAnsi"/>
        </w:rPr>
      </w:pPr>
      <w:r w:rsidRPr="008B1F1D">
        <w:rPr>
          <w:rStyle w:val="Siln"/>
          <w:rFonts w:cstheme="minorHAnsi"/>
        </w:rPr>
        <w:t>Odpověď</w:t>
      </w:r>
    </w:p>
    <w:p w14:paraId="7C79F9E9" w14:textId="344E64F3"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Při předávání dat do </w:t>
      </w:r>
      <w:proofErr w:type="spellStart"/>
      <w:r w:rsidRPr="008B1F1D">
        <w:rPr>
          <w:rFonts w:asciiTheme="minorHAnsi" w:hAnsiTheme="minorHAnsi" w:cstheme="minorHAnsi"/>
        </w:rPr>
        <w:t>ePortálu</w:t>
      </w:r>
      <w:proofErr w:type="spellEnd"/>
      <w:r w:rsidRPr="008B1F1D">
        <w:rPr>
          <w:rFonts w:asciiTheme="minorHAnsi" w:hAnsiTheme="minorHAnsi" w:cstheme="minorHAnsi"/>
        </w:rPr>
        <w:t xml:space="preserve"> ve formátu XML se provádějí kontroly první úrovně podle definice DV REG ZEC: validace proti schématu XSD, ověření datových typů, hodnot atributů a jejich příslušnosti k dané akci. Část těchto kontrol je zahrnuta přímo v XSD schématu.</w:t>
      </w:r>
    </w:p>
    <w:p w14:paraId="3E838589" w14:textId="77777777" w:rsidR="00A56E78" w:rsidRPr="008B1F1D" w:rsidRDefault="00A56E78" w:rsidP="008B1F1D">
      <w:pPr>
        <w:pStyle w:val="whitespace-pre-wrap"/>
        <w:rPr>
          <w:rFonts w:asciiTheme="minorHAnsi" w:hAnsiTheme="minorHAnsi" w:cstheme="minorHAnsi"/>
        </w:rPr>
      </w:pPr>
    </w:p>
    <w:p w14:paraId="6E756C9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42</w:t>
      </w:r>
    </w:p>
    <w:p w14:paraId="29D3839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Proč se uvádějí atributy 10109 a 10110, když časový řez jednoznačně vymezuje, od kdy a do kdy oprávnění platí?</w:t>
      </w:r>
    </w:p>
    <w:p w14:paraId="326C349D" w14:textId="77777777" w:rsidR="008B1F1D" w:rsidRPr="008B1F1D" w:rsidRDefault="008B1F1D" w:rsidP="008B1F1D">
      <w:pPr>
        <w:rPr>
          <w:rFonts w:cstheme="minorHAnsi"/>
        </w:rPr>
      </w:pPr>
      <w:r w:rsidRPr="008B1F1D">
        <w:rPr>
          <w:rStyle w:val="Siln"/>
          <w:rFonts w:cstheme="minorHAnsi"/>
        </w:rPr>
        <w:t>Odpověď</w:t>
      </w:r>
    </w:p>
    <w:p w14:paraId="7C2B2F11" w14:textId="56A6B425"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Atributy 10109 (Trvání oprávnění od) a 10110 (Trvání oprávnění do) vycházejí z administrativně vydaného oprávnění k participaci na českém trhu práce. Slouží k vyjádření </w:t>
      </w:r>
      <w:r w:rsidRPr="008B1F1D">
        <w:rPr>
          <w:rFonts w:asciiTheme="minorHAnsi" w:hAnsiTheme="minorHAnsi" w:cstheme="minorHAnsi"/>
        </w:rPr>
        <w:lastRenderedPageBreak/>
        <w:t>platnosti tohoto oprávnění a budou kontrolovány Sekcí zaměstnanosti MPSV / ÚP ČR vůči datům nástupu a ukončení zaměstnání, která zasílá zaměstnavatel. Platnost vztahujte k atributu 10105 (záznamu oprávnění). Nikoli k pcz_jh_10106.</w:t>
      </w:r>
    </w:p>
    <w:p w14:paraId="5459C9A7" w14:textId="77777777" w:rsidR="00A56E78" w:rsidRPr="008B1F1D" w:rsidRDefault="00A56E78" w:rsidP="008B1F1D">
      <w:pPr>
        <w:pStyle w:val="whitespace-pre-wrap"/>
        <w:rPr>
          <w:rFonts w:asciiTheme="minorHAnsi" w:hAnsiTheme="minorHAnsi" w:cstheme="minorHAnsi"/>
        </w:rPr>
      </w:pPr>
    </w:p>
    <w:p w14:paraId="1FB99CA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43</w:t>
      </w:r>
    </w:p>
    <w:p w14:paraId="2EBCA2A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postupovat při dodatečných opravách atributů 10292-10296 a 10418? Je v takovém případě nutné odeslat opravné měsíční hlášení, případně i opravné údaje pro PVPOJ, pokud se pojistné mělo či nemělo odvádět?</w:t>
      </w:r>
    </w:p>
    <w:p w14:paraId="15B848D8" w14:textId="77777777" w:rsidR="008B1F1D" w:rsidRPr="008B1F1D" w:rsidRDefault="008B1F1D" w:rsidP="008B1F1D">
      <w:pPr>
        <w:rPr>
          <w:rFonts w:cstheme="minorHAnsi"/>
        </w:rPr>
      </w:pPr>
      <w:r w:rsidRPr="008B1F1D">
        <w:rPr>
          <w:rStyle w:val="Siln"/>
          <w:rFonts w:cstheme="minorHAnsi"/>
        </w:rPr>
        <w:t>Odpověď</w:t>
      </w:r>
    </w:p>
    <w:p w14:paraId="59CF4316" w14:textId="139A002F" w:rsidR="008B1F1D" w:rsidRDefault="008B1F1D" w:rsidP="008B1F1D">
      <w:pPr>
        <w:pStyle w:val="whitespace-pre-wrap"/>
        <w:rPr>
          <w:rFonts w:asciiTheme="minorHAnsi" w:hAnsiTheme="minorHAnsi" w:cstheme="minorHAnsi"/>
        </w:rPr>
      </w:pPr>
      <w:r w:rsidRPr="008B1F1D">
        <w:rPr>
          <w:rFonts w:asciiTheme="minorHAnsi" w:hAnsiTheme="minorHAnsi" w:cstheme="minorHAnsi"/>
        </w:rPr>
        <w:t>Opravy jsou vyžadovány. Podle pokynu Generálního finančního ředitelství (GFŘ) by souhrnná roční výše těchto příspěvků neměla přesáhnout aktuálně 50 000 Kč; do této částky se neodvádí daň ani pojistné. Pokud zaměstnavatel překročil zákonný limit 50 000 Kč ročně na osvobozené příspěvky (součet všech příspěvků podle § 6 odst. 9 písm. m) ZDP), je nutné vrátit se do měsíce, ve kterém k překročení došlo. Nadlimitní částka se v tomto měsíci zahrne do základu daně a do vyměřovacích základů pro pojistné. V praxi to znamená provést opravu měsíčního hlášení a příslušných údajů pro PVPOJ tak, aby nadlimitní částka byla zdaněna a zohledněna v pojistném již v měsíci překročení, nikoli až při ročním zúčtování.</w:t>
      </w:r>
    </w:p>
    <w:p w14:paraId="1605CFDC" w14:textId="77777777" w:rsidR="00A56E78" w:rsidRPr="008B1F1D" w:rsidRDefault="00A56E78" w:rsidP="008B1F1D">
      <w:pPr>
        <w:pStyle w:val="whitespace-pre-wrap"/>
        <w:rPr>
          <w:rFonts w:asciiTheme="minorHAnsi" w:hAnsiTheme="minorHAnsi" w:cstheme="minorHAnsi"/>
        </w:rPr>
      </w:pPr>
    </w:p>
    <w:p w14:paraId="7F4D7ACE"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44</w:t>
      </w:r>
    </w:p>
    <w:p w14:paraId="5A6D2C8B"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 XSD formulář má být použit pro následující specifické typy vztahů podporované v softwaru? Má být použit formJinyPrijem.xsd, nebo jiný? Neuvolněný zastupitel – evidován a hlášen u města/obce, která vyplácí odměnu. V XSD je uveden business popis: „Jiný příjem ze závislé činnosti vyplácený plátcem, u kterého není závislá činnost vykonávána.“ Neuvolněný zastupitel bude mít druh činnosti 14, ale jak přiřadit další dva typy? Je možné, že se tyto dvě skupiny příjmů nebudou hlásit? Dotaz se netýká pilotního provozu; priorita nízká.</w:t>
      </w:r>
    </w:p>
    <w:p w14:paraId="2952A624" w14:textId="77777777" w:rsidR="008B1F1D" w:rsidRPr="008B1F1D" w:rsidRDefault="008B1F1D" w:rsidP="008B1F1D">
      <w:pPr>
        <w:rPr>
          <w:rFonts w:cstheme="minorHAnsi"/>
        </w:rPr>
      </w:pPr>
      <w:r w:rsidRPr="008B1F1D">
        <w:rPr>
          <w:rStyle w:val="Siln"/>
          <w:rFonts w:cstheme="minorHAnsi"/>
        </w:rPr>
        <w:t>Odpověď</w:t>
      </w:r>
    </w:p>
    <w:p w14:paraId="62BC7E28" w14:textId="7803FB04" w:rsidR="008B1F1D" w:rsidRDefault="008B1F1D" w:rsidP="008B1F1D">
      <w:pPr>
        <w:pStyle w:val="whitespace-pre-wrap"/>
        <w:rPr>
          <w:rFonts w:asciiTheme="minorHAnsi" w:hAnsiTheme="minorHAnsi" w:cstheme="minorHAnsi"/>
        </w:rPr>
      </w:pPr>
      <w:r w:rsidRPr="008B1F1D">
        <w:rPr>
          <w:rFonts w:asciiTheme="minorHAnsi" w:hAnsiTheme="minorHAnsi" w:cstheme="minorHAnsi"/>
        </w:rPr>
        <w:t>Pro kód činnosti 14 je přiřazeno XSD formJinyPrijem.xsd. Pro další zmíněné druhy činností použijte kód činnosti 13 a rovněž XSD formJinyPrijem.xsd. To se vztahuje na příjmy, u kterých není vykonávána závislá činnost. Dotaz lze uzavřít.</w:t>
      </w:r>
    </w:p>
    <w:p w14:paraId="4BC1CF53" w14:textId="77777777" w:rsidR="00A56E78" w:rsidRPr="008B1F1D" w:rsidRDefault="00A56E78" w:rsidP="008B1F1D">
      <w:pPr>
        <w:pStyle w:val="whitespace-pre-wrap"/>
        <w:rPr>
          <w:rFonts w:asciiTheme="minorHAnsi" w:hAnsiTheme="minorHAnsi" w:cstheme="minorHAnsi"/>
        </w:rPr>
      </w:pPr>
    </w:p>
    <w:p w14:paraId="74409E84"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45</w:t>
      </w:r>
    </w:p>
    <w:p w14:paraId="6E0E33E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Jaké je odůvodnění nepovinného nahlášení změny data narození? Opravu chybně uvedeného data narození v přihlášce lze pochopit; jaký je však reálný scénář, v němž by docházelo ke změně tohoto údaje?</w:t>
      </w:r>
    </w:p>
    <w:p w14:paraId="31EADC3F" w14:textId="77777777" w:rsidR="008B1F1D" w:rsidRPr="008B1F1D" w:rsidRDefault="008B1F1D" w:rsidP="008B1F1D">
      <w:pPr>
        <w:rPr>
          <w:rFonts w:cstheme="minorHAnsi"/>
        </w:rPr>
      </w:pPr>
      <w:r w:rsidRPr="008B1F1D">
        <w:rPr>
          <w:rStyle w:val="Siln"/>
          <w:rFonts w:cstheme="minorHAnsi"/>
        </w:rPr>
        <w:lastRenderedPageBreak/>
        <w:t>Odpověď</w:t>
      </w:r>
    </w:p>
    <w:p w14:paraId="1A102BF0" w14:textId="653B7B31" w:rsidR="008B1F1D" w:rsidRDefault="008B1F1D" w:rsidP="008B1F1D">
      <w:pPr>
        <w:pStyle w:val="whitespace-pre-wrap"/>
        <w:rPr>
          <w:rFonts w:asciiTheme="minorHAnsi" w:hAnsiTheme="minorHAnsi" w:cstheme="minorHAnsi"/>
        </w:rPr>
      </w:pPr>
      <w:r w:rsidRPr="008B1F1D">
        <w:rPr>
          <w:rFonts w:asciiTheme="minorHAnsi" w:hAnsiTheme="minorHAnsi" w:cstheme="minorHAnsi"/>
        </w:rPr>
        <w:t>Údaj o datu narození je v akci 3 (změna) uváděn pro kontrolu vazby mezi rodným číslem (RČ) a datem narození při hlášení změny RČ. Pokud je v akci 3 hlášena změna RČ, je povinné uvést i datum narození. Samostatné hlášení změny data narození není možné.</w:t>
      </w:r>
    </w:p>
    <w:p w14:paraId="35F1F10D" w14:textId="77777777" w:rsidR="00A56E78" w:rsidRPr="008B1F1D" w:rsidRDefault="00A56E78" w:rsidP="008B1F1D">
      <w:pPr>
        <w:pStyle w:val="whitespace-pre-wrap"/>
        <w:rPr>
          <w:rFonts w:asciiTheme="minorHAnsi" w:hAnsiTheme="minorHAnsi" w:cstheme="minorHAnsi"/>
        </w:rPr>
      </w:pPr>
    </w:p>
    <w:p w14:paraId="797261D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46</w:t>
      </w:r>
    </w:p>
    <w:p w14:paraId="342146A9"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definován časový limit (</w:t>
      </w:r>
      <w:proofErr w:type="spellStart"/>
      <w:r w:rsidRPr="008B1F1D">
        <w:rPr>
          <w:rFonts w:asciiTheme="minorHAnsi" w:hAnsiTheme="minorHAnsi" w:cstheme="minorHAnsi"/>
        </w:rPr>
        <w:t>timeout</w:t>
      </w:r>
      <w:proofErr w:type="spellEnd"/>
      <w:r w:rsidRPr="008B1F1D">
        <w:rPr>
          <w:rFonts w:asciiTheme="minorHAnsi" w:hAnsiTheme="minorHAnsi" w:cstheme="minorHAnsi"/>
        </w:rPr>
        <w:t>), do kdy musí být doručeny všechny balíčky tvořící jedno podání? Podle navrhovaného konceptu je podání vyhodnoceno až po načtení všech souvisejících balíků a do té doby není vracena konkrétní odpověď. Jaký je postup systému v případě, že je podání rozděleno do tří balíků, ale z důvodu technické chyby je odeslán pouze první balíček? &lt;ns</w:t>
      </w:r>
      <w:proofErr w:type="gramStart"/>
      <w:r w:rsidRPr="008B1F1D">
        <w:rPr>
          <w:rFonts w:asciiTheme="minorHAnsi" w:hAnsiTheme="minorHAnsi" w:cstheme="minorHAnsi"/>
        </w:rPr>
        <w:t>0:balikPoradi</w:t>
      </w:r>
      <w:proofErr w:type="gramEnd"/>
      <w:r w:rsidRPr="008B1F1D">
        <w:rPr>
          <w:rFonts w:asciiTheme="minorHAnsi" w:hAnsiTheme="minorHAnsi" w:cstheme="minorHAnsi"/>
        </w:rPr>
        <w:t>&gt;1&lt;/ns0:balikPoradi&gt; &lt;ns0:balikyPocet&gt;3&lt;/ns0:balikyPocet&gt; Nastává v registru čekání na zbývající balíky bez časového omezení, nebo je po určité době celé podání odmítnuto? Vzhledem k tomu, že zotavení z tohoto typu chyb nemusí být vždy možné, předpokládá se odmítnutí; jaká je délka tohoto časového okna? V případě přetížení serverů může docházet ke zpoždění mezi odesláním jednotlivých balíků; jaké je maximální tolerované zpoždění mezi balíky, po jehož překročení se podání odmítne nebo je doporučeno další odesílání ukončit?</w:t>
      </w:r>
    </w:p>
    <w:p w14:paraId="7BA0801B" w14:textId="77777777" w:rsidR="008B1F1D" w:rsidRPr="008B1F1D" w:rsidRDefault="008B1F1D" w:rsidP="008B1F1D">
      <w:pPr>
        <w:rPr>
          <w:rFonts w:cstheme="minorHAnsi"/>
        </w:rPr>
      </w:pPr>
      <w:r w:rsidRPr="008B1F1D">
        <w:rPr>
          <w:rStyle w:val="Siln"/>
          <w:rFonts w:cstheme="minorHAnsi"/>
        </w:rPr>
        <w:t>Odpověď</w:t>
      </w:r>
    </w:p>
    <w:p w14:paraId="575F8D49" w14:textId="1DB948EE" w:rsidR="008B1F1D" w:rsidRDefault="008B1F1D" w:rsidP="008B1F1D">
      <w:pPr>
        <w:pStyle w:val="whitespace-pre-wrap"/>
        <w:rPr>
          <w:rFonts w:asciiTheme="minorHAnsi" w:hAnsiTheme="minorHAnsi" w:cstheme="minorHAnsi"/>
        </w:rPr>
      </w:pPr>
      <w:r w:rsidRPr="008B1F1D">
        <w:rPr>
          <w:rFonts w:asciiTheme="minorHAnsi" w:hAnsiTheme="minorHAnsi" w:cstheme="minorHAnsi"/>
        </w:rPr>
        <w:t>- Koncept komunikace se zaměstnavatelem, včetně protokolů a jejich obsahu, je popsán v dokumentu Výzvy na zaměstnavatele.docx. - Postupy pro řešení formálních a technických vad jsou uvedeny v dokumentu Struktura a pravidla podání JMHZ.docx (na konci dokumentu je popsáno chování dle zákona) a rovněž v dokumentu Výzvy na zaměstnavatele. Podle zákona v případě technické vady dochází k zamítnutí celého podání napříč všemi balíky. - Vyhodnocení probíhá tak, že každý balík je vyhodnocen protokolem z dílčího podání a celé podání protokolem o kompletnosti. Protokol o kompletnosti čeká na doručení všech balíků; vyhodnocení probíhá následující den po nočním zpracování balíků. - Lhůta pro doručení všech balíků: pokud do 20. dne kalendářního měsíce není podání kompletní, je odeslána výzva k doplnění dat tak, aby bylo podání kompletní. - Byla publikována nová verze dokumentu Struktura a pravidla podání JMHZ. Revize doplňují nové popisy; scénáře chyb a scénáře zamítání GUID jsou uvedeny v tabulkách na konci textu (již v předchozí verzi). - Pokud je jakékoli dílčí podání DIS odmítnuto z důvodu technické vady, podávající vyčká na protokol o kompletnosti podání a poté zašle nové kompletní podání s odlišným GUID.</w:t>
      </w:r>
    </w:p>
    <w:p w14:paraId="682F97B1" w14:textId="77777777" w:rsidR="00A56E78" w:rsidRPr="008B1F1D" w:rsidRDefault="00A56E78" w:rsidP="008B1F1D">
      <w:pPr>
        <w:pStyle w:val="whitespace-pre-wrap"/>
        <w:rPr>
          <w:rFonts w:asciiTheme="minorHAnsi" w:hAnsiTheme="minorHAnsi" w:cstheme="minorHAnsi"/>
        </w:rPr>
      </w:pPr>
    </w:p>
    <w:p w14:paraId="07BBFE91"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47</w:t>
      </w:r>
    </w:p>
    <w:p w14:paraId="5221BA5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již znám způsob provádění případných kontrol u zaměstnavatelů ze strany jednotlivých institucí? Jaké budou požadavky na uchovávání historie jednotlivých podání? Budou tato podání považována za konečná (bez následné kontroly), nebo bude vyžadováno doložení odeslaných podání také u zaměstnavatele?</w:t>
      </w:r>
    </w:p>
    <w:p w14:paraId="72F7A31A" w14:textId="77777777" w:rsidR="008B1F1D" w:rsidRPr="008B1F1D" w:rsidRDefault="008B1F1D" w:rsidP="008B1F1D">
      <w:pPr>
        <w:rPr>
          <w:rFonts w:cstheme="minorHAnsi"/>
        </w:rPr>
      </w:pPr>
      <w:r w:rsidRPr="008B1F1D">
        <w:rPr>
          <w:rStyle w:val="Siln"/>
          <w:rFonts w:cstheme="minorHAnsi"/>
        </w:rPr>
        <w:lastRenderedPageBreak/>
        <w:t>Odpověď</w:t>
      </w:r>
    </w:p>
    <w:p w14:paraId="21391F6C" w14:textId="04DB5B37" w:rsidR="008B1F1D" w:rsidRDefault="008B1F1D" w:rsidP="008B1F1D">
      <w:pPr>
        <w:pStyle w:val="whitespace-pre-wrap"/>
        <w:rPr>
          <w:rFonts w:asciiTheme="minorHAnsi" w:hAnsiTheme="minorHAnsi" w:cstheme="minorHAnsi"/>
        </w:rPr>
      </w:pPr>
      <w:r w:rsidRPr="008B1F1D">
        <w:rPr>
          <w:rFonts w:asciiTheme="minorHAnsi" w:hAnsiTheme="minorHAnsi" w:cstheme="minorHAnsi"/>
        </w:rPr>
        <w:t>Finanční správa (FS) - FS bude i nadále provádět kontrolní činnost podle daňového řádu. - Plátci daně vedou mzdové listy zaměstnanců a evidují doklady pro uplatnění slev a daňového zvýhodnění. - JMHZ neslouží k výpočtu mezd; je pouze nosičem informací, které zaměstnavatel předává jednotlivým institucím z mzdové evidence. - Kontroly budou probíhat standardním způsobem a plátci předkládají předepsané doklady v souladu se zákonem o daních z příjmů. ČSSZ (ÚSSZ/OSSZ) - Způsob vykazování nemění rozsah ani způsob kontrol. - Kontroluje se plnění povinností v sociálním pojištění, zejména správné posouzení účasti na pojištění, stanovení vyměřovacího základu, výše pojistného na SZ a vymezení vyloučených dob. - JMHZ nahradí několik předepsaných tiskopisů; ÚSSZ/OSSZ nadále ověřují správnost údajů odeslaných prostřednictvím JMHZ. Státní úřad inspekce práce (SÚIP) - Kontroly budou probíhat obdobně jako dosud, podle kontrolního řádu, zákona o zaměstnanosti a zákona o inspekci práce. - Inspektoři ověřují, zda osoby pracující na pracovištích zaměstnavatele jsou evidovány u ČSSZ; v opačném případě může jít o nelegální zaměstnávání. - Při kontrole nelegální (nově také nedeklarované) práce se na místě zjišťují identifikační údaje fyzických osob, doba výkonu práce a právní titul. Kontrola probíhá zpravidla na pracovišti, může však být na základě podnětu vedena i zpětně bez místního šetření. - Zjištěné údaje se porovnávají s evidencí ČSSZ (později JMHZ), zejména zda a kdy zaměstnavatel zaměstnance přihlásil. SÚIP bude údaje z JMHZ využívat jako jeden ze zdrojů. - Pokud zaměstnavatel zpochybní zjištěný záznam, může své tvrzení doložit (např. potvrzením o přihlášení do informačního systému nebo jiným dokladem). Následně SÚIP ověří u správce systému, zda byly informace skutečně do informačního systému JMHZ odeslány a kdy.</w:t>
      </w:r>
    </w:p>
    <w:p w14:paraId="6E46EE65" w14:textId="77777777" w:rsidR="00A56E78" w:rsidRPr="008B1F1D" w:rsidRDefault="00A56E78" w:rsidP="008B1F1D">
      <w:pPr>
        <w:pStyle w:val="whitespace-pre-wrap"/>
        <w:rPr>
          <w:rFonts w:asciiTheme="minorHAnsi" w:hAnsiTheme="minorHAnsi" w:cstheme="minorHAnsi"/>
        </w:rPr>
      </w:pPr>
    </w:p>
    <w:p w14:paraId="27773931"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48</w:t>
      </w:r>
    </w:p>
    <w:p w14:paraId="23D9E72B"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Jakým způsobem má být dohlášen údaj „stát narození“ v rámci akce 3 Změna A3-OST (10065)? Je dohlášení tohoto údaje vyžadováno?</w:t>
      </w:r>
    </w:p>
    <w:p w14:paraId="79861257" w14:textId="77777777" w:rsidR="008B1F1D" w:rsidRPr="008B1F1D" w:rsidRDefault="008B1F1D" w:rsidP="008B1F1D">
      <w:pPr>
        <w:rPr>
          <w:rFonts w:cstheme="minorHAnsi"/>
        </w:rPr>
      </w:pPr>
      <w:r w:rsidRPr="008B1F1D">
        <w:rPr>
          <w:rStyle w:val="Siln"/>
          <w:rFonts w:cstheme="minorHAnsi"/>
        </w:rPr>
        <w:t>Odpověď</w:t>
      </w:r>
    </w:p>
    <w:p w14:paraId="277A9CE0"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 Atribut „Stát narození“ (ID 10065) není součástí rozšířeného setu údajů k dohlášení prostřednictvím DV REGZEC s akcí 3 (Změna). Spolu s atributem „Místo narození“ (ID 10066) není v akci 3 editovatelný. Zaměstnavatel jej tedy u již evidovaných zaměstnanců </w:t>
      </w:r>
      <w:proofErr w:type="spellStart"/>
      <w:r w:rsidRPr="008B1F1D">
        <w:rPr>
          <w:rFonts w:asciiTheme="minorHAnsi" w:hAnsiTheme="minorHAnsi" w:cstheme="minorHAnsi"/>
        </w:rPr>
        <w:t>nedohlašuje</w:t>
      </w:r>
      <w:proofErr w:type="spellEnd"/>
      <w:r w:rsidRPr="008B1F1D">
        <w:rPr>
          <w:rFonts w:asciiTheme="minorHAnsi" w:hAnsiTheme="minorHAnsi" w:cstheme="minorHAnsi"/>
        </w:rPr>
        <w:t xml:space="preserve">. - Atribut „Stát narození“ je v DV REGZEC nově veden samostatně pouze formálně; fakticky byl dříve vykazován v ONZ. U českých míst narození se předpokládal stát CZ, u narození v cizině se stát uváděl podle ONZ (zásada: „uvádí se obec, u osob narozených v cizině se uvádí i stát“). ČSSZ má tento údaj u stávajících pojištěnců ve většině případů zaevidován; ojedinělé výjimky se řeší individuálně. - Speciální </w:t>
      </w:r>
      <w:proofErr w:type="spellStart"/>
      <w:r w:rsidRPr="008B1F1D">
        <w:rPr>
          <w:rFonts w:asciiTheme="minorHAnsi" w:hAnsiTheme="minorHAnsi" w:cstheme="minorHAnsi"/>
        </w:rPr>
        <w:t>subset</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dohlašovaných</w:t>
      </w:r>
      <w:proofErr w:type="spellEnd"/>
      <w:r w:rsidRPr="008B1F1D">
        <w:rPr>
          <w:rFonts w:asciiTheme="minorHAnsi" w:hAnsiTheme="minorHAnsi" w:cstheme="minorHAnsi"/>
        </w:rPr>
        <w:t xml:space="preserve"> údajů pro stávající zaměstnance v REGZEC nebyl vytvořen (na rozdíl od REGZEL</w:t>
      </w:r>
      <w:r w:rsidRPr="008B1F1D">
        <w:rPr>
          <w:rFonts w:asciiTheme="minorHAnsi" w:hAnsiTheme="minorHAnsi" w:cstheme="minorHAnsi"/>
        </w:rPr>
        <w:noBreakHyphen/>
        <w:t>DOPL, kde byla definována nová DV). Dohlášení pro stávající zaměstnance se odvozuje z DV REGZEC: nové údaje označené modře jsou povinné pro akci 1 (Nástup) a zároveň editovatelné (N, P, NSP) pro akci 3 (Změna). - Z formálních údajů k dohlášení, které není nutné nahlašovat prostřednictvím akce 3 v DV REGZEC, se jedná pouze o atribut „Stát narození“; žádný další takový atribut není.</w:t>
      </w:r>
    </w:p>
    <w:p w14:paraId="25E10E39"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49</w:t>
      </w:r>
    </w:p>
    <w:p w14:paraId="45EB7A2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Požaduje konzument uvádět hodnotu sociálního pojištění zaměstnavatele před slevou, nebo po slevě podle § 7a?</w:t>
      </w:r>
    </w:p>
    <w:p w14:paraId="75BABF2D" w14:textId="77777777" w:rsidR="008B1F1D" w:rsidRPr="008B1F1D" w:rsidRDefault="008B1F1D" w:rsidP="008B1F1D">
      <w:pPr>
        <w:rPr>
          <w:rFonts w:cstheme="minorHAnsi"/>
        </w:rPr>
      </w:pPr>
      <w:r w:rsidRPr="008B1F1D">
        <w:rPr>
          <w:rStyle w:val="Siln"/>
          <w:rFonts w:cstheme="minorHAnsi"/>
        </w:rPr>
        <w:t>Odpověď</w:t>
      </w:r>
    </w:p>
    <w:p w14:paraId="18450F58" w14:textId="32349958" w:rsidR="008B1F1D" w:rsidRDefault="008B1F1D" w:rsidP="008B1F1D">
      <w:pPr>
        <w:pStyle w:val="whitespace-pre-wrap"/>
        <w:rPr>
          <w:rFonts w:asciiTheme="minorHAnsi" w:hAnsiTheme="minorHAnsi" w:cstheme="minorHAnsi"/>
        </w:rPr>
      </w:pPr>
      <w:r w:rsidRPr="008B1F1D">
        <w:rPr>
          <w:rFonts w:asciiTheme="minorHAnsi" w:hAnsiTheme="minorHAnsi" w:cstheme="minorHAnsi"/>
        </w:rPr>
        <w:t>Potvrzuje se, že se uvádí částka před slevou.</w:t>
      </w:r>
    </w:p>
    <w:p w14:paraId="26EB9A2A" w14:textId="77777777" w:rsidR="00A56E78" w:rsidRPr="008B1F1D" w:rsidRDefault="00A56E78" w:rsidP="008B1F1D">
      <w:pPr>
        <w:pStyle w:val="whitespace-pre-wrap"/>
        <w:rPr>
          <w:rFonts w:asciiTheme="minorHAnsi" w:hAnsiTheme="minorHAnsi" w:cstheme="minorHAnsi"/>
        </w:rPr>
      </w:pPr>
    </w:p>
    <w:p w14:paraId="2C6A6F52"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50</w:t>
      </w:r>
    </w:p>
    <w:p w14:paraId="0A3D7A27"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má být vyplňován údaj o vzdělání v kontextu časové osy? Má každý interval odrážet nejvyšší v daném období platné vzdělání (např. 1.1.2025–30.06.2025: N; od 1.7.2025: T), nebo se mají po dosažení vyššího vzdělání (T) zpětně přepsat i dřívější záznamy s dříve platným N?</w:t>
      </w:r>
    </w:p>
    <w:p w14:paraId="7383EA14" w14:textId="77777777" w:rsidR="008B1F1D" w:rsidRPr="008B1F1D" w:rsidRDefault="008B1F1D" w:rsidP="008B1F1D">
      <w:pPr>
        <w:rPr>
          <w:rFonts w:cstheme="minorHAnsi"/>
        </w:rPr>
      </w:pPr>
      <w:r w:rsidRPr="008B1F1D">
        <w:rPr>
          <w:rStyle w:val="Siln"/>
          <w:rFonts w:cstheme="minorHAnsi"/>
        </w:rPr>
        <w:t>Odpověď</w:t>
      </w:r>
    </w:p>
    <w:p w14:paraId="26B7FF26" w14:textId="378604E4" w:rsidR="008B1F1D" w:rsidRDefault="008B1F1D" w:rsidP="008B1F1D">
      <w:pPr>
        <w:pStyle w:val="whitespace-pre-wrap"/>
        <w:rPr>
          <w:rFonts w:asciiTheme="minorHAnsi" w:hAnsiTheme="minorHAnsi" w:cstheme="minorHAnsi"/>
        </w:rPr>
      </w:pPr>
      <w:r w:rsidRPr="008B1F1D">
        <w:rPr>
          <w:rFonts w:asciiTheme="minorHAnsi" w:hAnsiTheme="minorHAnsi" w:cstheme="minorHAnsi"/>
        </w:rPr>
        <w:t>Hodnota se nepřepisuje. Ponechává se hodnota platná pro dané období.</w:t>
      </w:r>
    </w:p>
    <w:p w14:paraId="2B766B2E" w14:textId="77777777" w:rsidR="00A56E78" w:rsidRPr="008B1F1D" w:rsidRDefault="00A56E78" w:rsidP="008B1F1D">
      <w:pPr>
        <w:pStyle w:val="whitespace-pre-wrap"/>
        <w:rPr>
          <w:rFonts w:asciiTheme="minorHAnsi" w:hAnsiTheme="minorHAnsi" w:cstheme="minorHAnsi"/>
        </w:rPr>
      </w:pPr>
    </w:p>
    <w:p w14:paraId="7BC40E4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51</w:t>
      </w:r>
    </w:p>
    <w:p w14:paraId="2B64797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U akce 2 – skončení zaměstnání z definice datové věty a Všeobecných zásad vyplývá, že některé atributy se nemají vyplňovat. Ve zveřejněném zdrojovém XML pro tuto akci jsou však tyto údaje uvedeny, zejména identifikační údaje, které by při existenci OIČ neměly být vyplňovány (např. datum narození, rodné příjmení). Kde je stanoveno, které atributy mohou být pro konkrétní akce vyplňovány? Ve Všeobecných zásadách pro ONZ bylo toto uvedeno, ve Všeobecných zásadách pro REGZEC jsou u atributů sice uvedeny povolené akce, avšak neodpovídají vzorovému XML, např. pro akci 2.</w:t>
      </w:r>
    </w:p>
    <w:p w14:paraId="48954CCF" w14:textId="77777777" w:rsidR="008B1F1D" w:rsidRPr="008B1F1D" w:rsidRDefault="008B1F1D" w:rsidP="008B1F1D">
      <w:pPr>
        <w:rPr>
          <w:rFonts w:cstheme="minorHAnsi"/>
        </w:rPr>
      </w:pPr>
      <w:r w:rsidRPr="008B1F1D">
        <w:rPr>
          <w:rStyle w:val="Siln"/>
          <w:rFonts w:cstheme="minorHAnsi"/>
        </w:rPr>
        <w:t>Odpověď</w:t>
      </w:r>
    </w:p>
    <w:p w14:paraId="22B074F9" w14:textId="78FAA112" w:rsidR="008B1F1D" w:rsidRDefault="008B1F1D" w:rsidP="008B1F1D">
      <w:pPr>
        <w:pStyle w:val="whitespace-pre-wrap"/>
        <w:rPr>
          <w:rFonts w:asciiTheme="minorHAnsi" w:hAnsiTheme="minorHAnsi" w:cstheme="minorHAnsi"/>
        </w:rPr>
      </w:pPr>
      <w:r w:rsidRPr="008B1F1D">
        <w:rPr>
          <w:rFonts w:asciiTheme="minorHAnsi" w:hAnsiTheme="minorHAnsi" w:cstheme="minorHAnsi"/>
        </w:rPr>
        <w:t>Výskyty a povinnosti atributů u jednotlivých akcí se řídí definicí datové věty pro REGZEC. Schéma XML zahrnuje atributy všech akcí s globálními povinnostmi, přičemž konkrétní povinnosti pro jednotlivé akce stanoví až aplikační kontroly při přijetí podání. Například datum narození se neuvádí u odhlášení zaměstnance (A2).</w:t>
      </w:r>
    </w:p>
    <w:p w14:paraId="420215D1" w14:textId="77777777" w:rsidR="00A56E78" w:rsidRPr="008B1F1D" w:rsidRDefault="00A56E78" w:rsidP="008B1F1D">
      <w:pPr>
        <w:pStyle w:val="whitespace-pre-wrap"/>
        <w:rPr>
          <w:rFonts w:asciiTheme="minorHAnsi" w:hAnsiTheme="minorHAnsi" w:cstheme="minorHAnsi"/>
        </w:rPr>
      </w:pPr>
    </w:p>
    <w:p w14:paraId="66842AC7"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52</w:t>
      </w:r>
    </w:p>
    <w:p w14:paraId="776A089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V hlášení REGZEC již existují elementy pro nahlášení důvodu skončení PPV (10380 a 10381); v elementu 10380 jsou důvody podrobně rozepsány. Je nezbytné hlásit totožnou informaci </w:t>
      </w:r>
      <w:r w:rsidRPr="008B1F1D">
        <w:rPr>
          <w:rFonts w:asciiTheme="minorHAnsi" w:hAnsiTheme="minorHAnsi" w:cstheme="minorHAnsi"/>
        </w:rPr>
        <w:lastRenderedPageBreak/>
        <w:t>duplicitně, nebo lze zrušit nový element 10534 a odvozovat jeho hodnotu z vyplnění elementu 10380?</w:t>
      </w:r>
    </w:p>
    <w:p w14:paraId="39D8125F" w14:textId="77777777" w:rsidR="008B1F1D" w:rsidRPr="008B1F1D" w:rsidRDefault="008B1F1D" w:rsidP="008B1F1D">
      <w:pPr>
        <w:rPr>
          <w:rFonts w:cstheme="minorHAnsi"/>
        </w:rPr>
      </w:pPr>
      <w:r w:rsidRPr="008B1F1D">
        <w:rPr>
          <w:rStyle w:val="Siln"/>
          <w:rFonts w:cstheme="minorHAnsi"/>
        </w:rPr>
        <w:t>Odpověď</w:t>
      </w:r>
    </w:p>
    <w:p w14:paraId="3145A30D" w14:textId="650BCA84" w:rsidR="008B1F1D" w:rsidRDefault="008B1F1D" w:rsidP="008B1F1D">
      <w:pPr>
        <w:pStyle w:val="whitespace-pre-wrap"/>
        <w:rPr>
          <w:rFonts w:asciiTheme="minorHAnsi" w:hAnsiTheme="minorHAnsi" w:cstheme="minorHAnsi"/>
        </w:rPr>
      </w:pPr>
      <w:r w:rsidRPr="008B1F1D">
        <w:rPr>
          <w:rFonts w:asciiTheme="minorHAnsi" w:hAnsiTheme="minorHAnsi" w:cstheme="minorHAnsi"/>
        </w:rPr>
        <w:t>Atribut 10534 se používá výhradně pro cizince, kterým bylo vydáno povolení k zaměstnání a jejichž zaměstnání skončilo dříve, než byla deklarovaná délka. V ostatních případech se nevyplňuje. Tato pravidla budou popsána a promítnuta do příslušných pokynů. Systém konzumenta je aktuálně nastaven v souladu s tímto pravidlem; do budoucna bude v dané agendě zvážena optimalizace. Mapování číselníku 10534 na číselník 10380 je potvrzeno.</w:t>
      </w:r>
    </w:p>
    <w:p w14:paraId="106510C2" w14:textId="77777777" w:rsidR="00A56E78" w:rsidRPr="008B1F1D" w:rsidRDefault="00A56E78" w:rsidP="008B1F1D">
      <w:pPr>
        <w:pStyle w:val="whitespace-pre-wrap"/>
        <w:rPr>
          <w:rFonts w:asciiTheme="minorHAnsi" w:hAnsiTheme="minorHAnsi" w:cstheme="minorHAnsi"/>
        </w:rPr>
      </w:pPr>
    </w:p>
    <w:p w14:paraId="578CE9B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53</w:t>
      </w:r>
    </w:p>
    <w:p w14:paraId="53EEC99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Odhláška ZL byla chybně odeslána a na straně ČSSZ přijata. Jak provést storno této odhlášky?</w:t>
      </w:r>
    </w:p>
    <w:p w14:paraId="0AB8F4A9" w14:textId="77777777" w:rsidR="008B1F1D" w:rsidRPr="008B1F1D" w:rsidRDefault="008B1F1D" w:rsidP="008B1F1D">
      <w:pPr>
        <w:rPr>
          <w:rFonts w:cstheme="minorHAnsi"/>
        </w:rPr>
      </w:pPr>
      <w:r w:rsidRPr="008B1F1D">
        <w:rPr>
          <w:rStyle w:val="Siln"/>
          <w:rFonts w:cstheme="minorHAnsi"/>
        </w:rPr>
        <w:t>Odpověď</w:t>
      </w:r>
    </w:p>
    <w:p w14:paraId="748EB775" w14:textId="10409E0C" w:rsidR="008B1F1D" w:rsidRDefault="008B1F1D" w:rsidP="008B1F1D">
      <w:pPr>
        <w:pStyle w:val="whitespace-pre-wrap"/>
        <w:rPr>
          <w:rFonts w:asciiTheme="minorHAnsi" w:hAnsiTheme="minorHAnsi" w:cstheme="minorHAnsi"/>
        </w:rPr>
      </w:pPr>
      <w:r w:rsidRPr="008B1F1D">
        <w:rPr>
          <w:rFonts w:asciiTheme="minorHAnsi" w:hAnsiTheme="minorHAnsi" w:cstheme="minorHAnsi"/>
        </w:rPr>
        <w:t>Při opravě registrace zaměstnance (REGZEC) v případě chybně odeslaného hlášení s typem akce 2 (Skončení zaměstnání) platí: - Opravy údajů „datum nástupu do zaměstnání“, „datum skončení zaměstnání“ a „druh činnosti“ se podávají elektronicky prostřednictvím e</w:t>
      </w:r>
      <w:r w:rsidRPr="008B1F1D">
        <w:rPr>
          <w:rFonts w:asciiTheme="minorHAnsi" w:hAnsiTheme="minorHAnsi" w:cstheme="minorHAnsi"/>
        </w:rPr>
        <w:noBreakHyphen/>
        <w:t xml:space="preserve">Podání „Registrace zaměstnance“ s typem akce 3 nebo 4. K podání je vždy nutné přiložit průvodní vysvětlující dopis jako elektronickou přílohu, z něhož je zřejmý požadavek na opravu nebo výmaz dotčeného atributu. - Opravy těchto tří atributů nejsou v systémech ČSSZ zpracovávány automaticky. ÚSSZ je vyřizuje </w:t>
      </w:r>
      <w:proofErr w:type="spellStart"/>
      <w:r w:rsidRPr="008B1F1D">
        <w:rPr>
          <w:rFonts w:asciiTheme="minorHAnsi" w:hAnsiTheme="minorHAnsi" w:cstheme="minorHAnsi"/>
        </w:rPr>
        <w:t>referentsky</w:t>
      </w:r>
      <w:proofErr w:type="spellEnd"/>
      <w:r w:rsidRPr="008B1F1D">
        <w:rPr>
          <w:rFonts w:asciiTheme="minorHAnsi" w:hAnsiTheme="minorHAnsi" w:cstheme="minorHAnsi"/>
        </w:rPr>
        <w:t xml:space="preserve"> po posouzení oprávněnosti změny a prověření souvisejících skutečností (např. zda již nebyly vyplaceny dávky nemocenského pojištění). - Pokud je potřeba „datum skončení zaměstnání“ opravit na jiné, zašlete e</w:t>
      </w:r>
      <w:r w:rsidRPr="008B1F1D">
        <w:rPr>
          <w:rFonts w:asciiTheme="minorHAnsi" w:hAnsiTheme="minorHAnsi" w:cstheme="minorHAnsi"/>
        </w:rPr>
        <w:noBreakHyphen/>
        <w:t>Podání s typem akce 3 nebo 4 s uvedením správného data a přiložte vysvětlující dopis. - Pokud je potřeba chybně odeslané „datum skončení zaměstnání“ vymazat, zašlete další podání s typem akce 4 (Oprava údajů zaměstnance), ponechte atribut „datum skončení zaměstnání“ nevyplněný a přiložte vysvětlující dopis s odůvodněním požadavku na výmaz (např. omylem odeslané datum).</w:t>
      </w:r>
    </w:p>
    <w:p w14:paraId="19FBF559" w14:textId="77777777" w:rsidR="00A56E78" w:rsidRPr="008B1F1D" w:rsidRDefault="00A56E78" w:rsidP="008B1F1D">
      <w:pPr>
        <w:pStyle w:val="whitespace-pre-wrap"/>
        <w:rPr>
          <w:rFonts w:asciiTheme="minorHAnsi" w:hAnsiTheme="minorHAnsi" w:cstheme="minorHAnsi"/>
        </w:rPr>
      </w:pPr>
    </w:p>
    <w:p w14:paraId="2220E8F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54</w:t>
      </w:r>
    </w:p>
    <w:p w14:paraId="6395D6B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ZL odeslal nesprávnou platnost data převodu na jiný VS. Jak lze opravit datum převodu na jiný VS?</w:t>
      </w:r>
    </w:p>
    <w:p w14:paraId="065C2BC4" w14:textId="77777777" w:rsidR="008B1F1D" w:rsidRPr="008B1F1D" w:rsidRDefault="008B1F1D" w:rsidP="008B1F1D">
      <w:pPr>
        <w:rPr>
          <w:rFonts w:cstheme="minorHAnsi"/>
        </w:rPr>
      </w:pPr>
      <w:r w:rsidRPr="008B1F1D">
        <w:rPr>
          <w:rStyle w:val="Siln"/>
          <w:rFonts w:cstheme="minorHAnsi"/>
        </w:rPr>
        <w:t>Odpověď</w:t>
      </w:r>
    </w:p>
    <w:p w14:paraId="1907B188" w14:textId="720019A4"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Stav řešení: - Akce A5, A6 a A7 jsou nasazeny v produkčním provozu. - Pro opravy data převodu (A5) a data vzniku/skončení příslušnosti (A6, A7) aktuálně není k dispozici systémová podpora; elektronické podání umožňující tyto opravy nelze podat a jiný elektronický způsob zatím není možný. - Problematika je analyzována a bude předán změnový požadavek dodavateli. Termín implementace není dosud znám; cílem je nasazení </w:t>
      </w:r>
      <w:r w:rsidRPr="008B1F1D">
        <w:rPr>
          <w:rFonts w:asciiTheme="minorHAnsi" w:hAnsiTheme="minorHAnsi" w:cstheme="minorHAnsi"/>
        </w:rPr>
        <w:lastRenderedPageBreak/>
        <w:t>do produkce do 1. 4. 2026. Dočasný postup do zajištění systémové podpory: - Zaměstnavatel zašle prostřednictvím ISDS příslušné OSSZ soubor ve formátu PDF s popisem požadované opravy a jejím odůvodněním. - Pokud OSSZ požadavku vyhoví, provede manuální opravu v příslušných aplikacích.</w:t>
      </w:r>
    </w:p>
    <w:p w14:paraId="08E49F45" w14:textId="77777777" w:rsidR="00A56E78" w:rsidRPr="008B1F1D" w:rsidRDefault="00A56E78" w:rsidP="008B1F1D">
      <w:pPr>
        <w:pStyle w:val="whitespace-pre-wrap"/>
        <w:rPr>
          <w:rFonts w:asciiTheme="minorHAnsi" w:hAnsiTheme="minorHAnsi" w:cstheme="minorHAnsi"/>
        </w:rPr>
      </w:pPr>
    </w:p>
    <w:p w14:paraId="57327224"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55</w:t>
      </w:r>
    </w:p>
    <w:p w14:paraId="4551B0B6"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Jakým způsobem se mají plnit uvedené dva atributy v případě, kdy zaměstnavatel nevede ELDP z důvodu nároku pojištěnce na slevu na pojistném vyplývajícího z nároku na výplatu starobního důchodu v plné výši? V Excelu s příklady ELDP (příklad </w:t>
      </w:r>
      <w:proofErr w:type="gramStart"/>
      <w:r w:rsidRPr="008B1F1D">
        <w:rPr>
          <w:rFonts w:asciiTheme="minorHAnsi" w:hAnsiTheme="minorHAnsi" w:cstheme="minorHAnsi"/>
        </w:rPr>
        <w:t>8a</w:t>
      </w:r>
      <w:proofErr w:type="gramEnd"/>
      <w:r w:rsidRPr="008B1F1D">
        <w:rPr>
          <w:rFonts w:asciiTheme="minorHAnsi" w:hAnsiTheme="minorHAnsi" w:cstheme="minorHAnsi"/>
        </w:rPr>
        <w:t>) není uvedeno, zda se tyto dva atributy mají plnit, i pokud již nebudou vyplněny atributy třídy ELDP. V pokynech k vyplnění je uvedeno, že se má uvést den vzniku účasti na nemocenském pojištění; tito zaměstnanci jsou nemocensky pojištěni. Mají se tedy uvedené atributy vyplňovat i v případě, že se ELDP u pracujících důchodců již nevede? Kontrola č. 134: budou se hodnoty „N“ atributu 10356 sčítat a porovnávat s obdobím uvedeným v atributech 10354–10355?</w:t>
      </w:r>
    </w:p>
    <w:p w14:paraId="69F50397" w14:textId="77777777" w:rsidR="008B1F1D" w:rsidRPr="008B1F1D" w:rsidRDefault="008B1F1D" w:rsidP="008B1F1D">
      <w:pPr>
        <w:rPr>
          <w:rFonts w:cstheme="minorHAnsi"/>
        </w:rPr>
      </w:pPr>
      <w:r w:rsidRPr="008B1F1D">
        <w:rPr>
          <w:rStyle w:val="Siln"/>
          <w:rFonts w:cstheme="minorHAnsi"/>
        </w:rPr>
        <w:t>Odpověď</w:t>
      </w:r>
    </w:p>
    <w:p w14:paraId="7797B103"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Odpověď k dotazu č. 1: Atributy 10354 Pojištění od, 10355 Pojištění do a 10356 Počet kalendářních dnů trvání doby důchodového pojištění v daném kalendářním měsíci jsou povinné a vyplňují se vždy. Oproti tomu atributy 10240 Kód ELDP, 10241 Platnost kódu ELDP od, 10242 Platnost kódu ELDP do, 10357 Vyloučené doby…, 10245 Vyměřovací základ a 10375 Doby odečítané po důchodovém věku jsou součástí ELDP, ale nevyplňují se ve všech případech. V kalendářním měsíci, ve kterém nejsou splněny podmínky § 11 odst. 2 zákona o důchodovém pojištění (zákon č. 155/1995 Sb.) pro hodnocení doby důchodového pojištění, se u atributu 10356 uvede hodnota „0“. Platí to jak pro poživatele starobního důchodu, tak i pro zaměstnání malého rozsahu a dohody o provedení práce, u nichž z důvodu nedosažení rozhodného příjmu není veden ELDP. Povinné vyplnění atributů 10354, 10355 a 10356 bude využito také k náhradě hlášení o zaměstnání poživatele předčasného starobního důchodu nebo poživatele důchodu se sníženým důchodovým věkem. Upřesnění popisu atributů: ID atributu 10354 – Pojištění od Uvede se den vzniku účasti na nemocenském pojištění. Byla-li výdělečná činnost zahájena před vykazovaným kalendářním měsícem, uvede se první kalendářní den vykazovaného měsíce. Údaj se vyplňuje ve tvaru </w:t>
      </w:r>
      <w:proofErr w:type="gramStart"/>
      <w:r w:rsidRPr="008B1F1D">
        <w:rPr>
          <w:rFonts w:asciiTheme="minorHAnsi" w:hAnsiTheme="minorHAnsi" w:cstheme="minorHAnsi"/>
        </w:rPr>
        <w:t>D.(</w:t>
      </w:r>
      <w:proofErr w:type="gramEnd"/>
      <w:r w:rsidRPr="008B1F1D">
        <w:rPr>
          <w:rFonts w:asciiTheme="minorHAnsi" w:hAnsiTheme="minorHAnsi" w:cstheme="minorHAnsi"/>
        </w:rPr>
        <w:t xml:space="preserve">DD.)M.(MM.)RRRR; a to i v případě, že u zaměstnání malého rozsahu nebo dohody o provedení práce nebylo v daném kalendářním měsíci dosaženo rozhodného příjmu. ID atributu 10355 – Pojištění do Uvede se den skončení účasti na nemocenském pojištění. Trvá-li výdělečná činnost i v následujícím kalendářním měsíci, uvede se poslední kalendářní den vykazovaného měsíce. Údaj se vyplňuje ve tvaru </w:t>
      </w:r>
      <w:proofErr w:type="gramStart"/>
      <w:r w:rsidRPr="008B1F1D">
        <w:rPr>
          <w:rFonts w:asciiTheme="minorHAnsi" w:hAnsiTheme="minorHAnsi" w:cstheme="minorHAnsi"/>
        </w:rPr>
        <w:t>D.(</w:t>
      </w:r>
      <w:proofErr w:type="gramEnd"/>
      <w:r w:rsidRPr="008B1F1D">
        <w:rPr>
          <w:rFonts w:asciiTheme="minorHAnsi" w:hAnsiTheme="minorHAnsi" w:cstheme="minorHAnsi"/>
        </w:rPr>
        <w:t>DD.)M.(MM.)RRRR; a to i v případě, že u zaměstnání malého rozsahu nebo dohody o provedení práce nebylo v daném kalendářním měsíci dosaženo rozhodného příjmu. Odpověď k dotazu č. 2: Kontrola č. 134 neporovnává hodnotu atributu 10356 s atributy 10354 a 10355. Účast na nemocenském (a tím i důchodovém) pojištění totiž nemusí vždy znamenat, že celý interval „od–do“ bude hodnocen jako doba pojištění podle § 11 odst. 2 zákona o důchodovém pojištění.</w:t>
      </w:r>
    </w:p>
    <w:p w14:paraId="116EB548"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56</w:t>
      </w:r>
    </w:p>
    <w:p w14:paraId="5F2D41ED"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správné, že atributy 10427 a 10428 jsou určeny pouze pro cizince pracující v ČR a že se u nich na rozdíl od ONZ již nepoužívá žádná akce? U českého zaměstnance se použije akce A6 v případě přechodu/návratu z cizozemského pojištění na české pojištění (návrat do ČR)? Použije se akce A7, pokud měl zaměstnanec české pojištění a začal pracovat v cizím státě s cizozemským pojištěním? Existuje souvislost mezi akcemi A6 a A7? Lze akci A7 odeslat pouze tehdy, pokud předtím existuje akce A6?</w:t>
      </w:r>
    </w:p>
    <w:p w14:paraId="664718D5" w14:textId="77777777" w:rsidR="008B1F1D" w:rsidRPr="008B1F1D" w:rsidRDefault="008B1F1D" w:rsidP="008B1F1D">
      <w:pPr>
        <w:rPr>
          <w:rFonts w:cstheme="minorHAnsi"/>
        </w:rPr>
      </w:pPr>
      <w:r w:rsidRPr="008B1F1D">
        <w:rPr>
          <w:rStyle w:val="Siln"/>
          <w:rFonts w:cstheme="minorHAnsi"/>
        </w:rPr>
        <w:t>Odpověď</w:t>
      </w:r>
    </w:p>
    <w:p w14:paraId="50908742" w14:textId="45BEC2C1"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Atributy 10427 a 10428 slouží k nahlášení výchozího státu příslušnosti při registraci. Akce A6 a A7 jsou určeny k nahlášení změny příslušnosti. Jejich vzájemná logika vůči atributům 10427 a 10428 byla projednána s metodiky a bude realizována formou změnového požadavku. Akce A6 a A7 se budou používat i pro zaměstnance s příslušností k cizím právním předpisům podle atributu 10427. Pořadí akcí bude: - pro příslušnost CZ: A7 → A6, - pro zahraniční příslušnost: A6 → A7. Nasazení této změny se předpokládá koncem roku (nejbližší termín dodavatel nezvládne). Do té doby je metodiky akceptován následující </w:t>
      </w:r>
      <w:proofErr w:type="spellStart"/>
      <w:r w:rsidRPr="008B1F1D">
        <w:rPr>
          <w:rFonts w:asciiTheme="minorHAnsi" w:hAnsiTheme="minorHAnsi" w:cstheme="minorHAnsi"/>
        </w:rPr>
        <w:t>workaround</w:t>
      </w:r>
      <w:proofErr w:type="spellEnd"/>
      <w:r w:rsidRPr="008B1F1D">
        <w:rPr>
          <w:rFonts w:asciiTheme="minorHAnsi" w:hAnsiTheme="minorHAnsi" w:cstheme="minorHAnsi"/>
        </w:rPr>
        <w:t>: u zaměstnanců s příslušností k cizím právním předpisům, kteří v rámci pilotu přecházejí pod české právní předpisy, bude umožněno ukončení PPV akcí A2 a jeho opětovné založení (s příslušností = CZ) akcí A1. Storno podání ani opravy se aktuálně elektronicky podat nedají. Pro opravy, které se týkají data převodu (A5) nebo data vzniku/skončení příslušnosti (A6, A7), není dosud zajištěna systémová podpora. Problematika je analyzována a bude předán změnový požadavek dodavateli. Datum implementace není známo; požadavek směřuje na nasazení do produkce do 1. 4. 2026. Do vyřešení systémové podpory platí tento dočasný postup: pokud zaměstnavatel potřebuje opravit datum převodu (A5) nebo datum vzniku/skončení příslušnosti (A6, A7), zašle prostřednictvím ISDS na příslušnou OSSZ soubor ve formátu PDF s popisem požadované opravy a jejím odůvodněním. Pokud OSSZ požadavku vyhoví, provede ruční opravu v příslušných aplikacích. Stejný postup platí i pro storno.</w:t>
      </w:r>
    </w:p>
    <w:p w14:paraId="424231CB" w14:textId="77777777" w:rsidR="00A56E78" w:rsidRPr="008B1F1D" w:rsidRDefault="00A56E78" w:rsidP="008B1F1D">
      <w:pPr>
        <w:pStyle w:val="whitespace-pre-wrap"/>
        <w:rPr>
          <w:rFonts w:asciiTheme="minorHAnsi" w:hAnsiTheme="minorHAnsi" w:cstheme="minorHAnsi"/>
        </w:rPr>
      </w:pPr>
    </w:p>
    <w:p w14:paraId="53A1CDA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57</w:t>
      </w:r>
    </w:p>
    <w:p w14:paraId="015CA332"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Žádost o upřesnění pravidel přijetí a zpracování řádného měsíčního hlášení rozděleného do více balíků. Cílem je určit, jak ověřit, zda bylo podání přijato do zpracování (a lze je opravovat/stornovat), nebo nebylo přijato (a je nutné odeslat nové řádné podání s novým GUID), pokud je podání rozděleno do více balíků. Předpokládány jsou dva typy kontrol: - Kontrola 1: vstupní přijetí/odmítnutí balíku, indikované vrácením/nevrácením </w:t>
      </w:r>
      <w:proofErr w:type="spellStart"/>
      <w:r w:rsidRPr="008B1F1D">
        <w:rPr>
          <w:rFonts w:asciiTheme="minorHAnsi" w:hAnsiTheme="minorHAnsi" w:cstheme="minorHAnsi"/>
        </w:rPr>
        <w:t>CorrelationID</w:t>
      </w:r>
      <w:proofErr w:type="spellEnd"/>
      <w:r w:rsidRPr="008B1F1D">
        <w:rPr>
          <w:rFonts w:asciiTheme="minorHAnsi" w:hAnsiTheme="minorHAnsi" w:cstheme="minorHAnsi"/>
        </w:rPr>
        <w:t xml:space="preserve">. Příklady odmítnutí na vstupu (technické vady): nesprávný formát podání (jiný než XML), autentizace/autorizace (podání zasílá jiný subjekt než oprávněný), odeslání více formulářů najednou (více než 1500). - Kontrola 2: zpracování dílčího podání s vytvořením protokolu, dostupného na základě získaného </w:t>
      </w:r>
      <w:proofErr w:type="spellStart"/>
      <w:r w:rsidRPr="008B1F1D">
        <w:rPr>
          <w:rFonts w:asciiTheme="minorHAnsi" w:hAnsiTheme="minorHAnsi" w:cstheme="minorHAnsi"/>
        </w:rPr>
        <w:t>CorrelationID</w:t>
      </w:r>
      <w:proofErr w:type="spellEnd"/>
      <w:r w:rsidRPr="008B1F1D">
        <w:rPr>
          <w:rFonts w:asciiTheme="minorHAnsi" w:hAnsiTheme="minorHAnsi" w:cstheme="minorHAnsi"/>
        </w:rPr>
        <w:t xml:space="preserve"> (typicky chvíli po podání u balíků do 300 záznamů, resp. následující den u větších balíků). Pro podání v jednom balíku je chápání následující: aby podání prošlo do zpracování, musí projít vstupní validací (vrácení </w:t>
      </w:r>
      <w:proofErr w:type="spellStart"/>
      <w:r w:rsidRPr="008B1F1D">
        <w:rPr>
          <w:rFonts w:asciiTheme="minorHAnsi" w:hAnsiTheme="minorHAnsi" w:cstheme="minorHAnsi"/>
        </w:rPr>
        <w:t>CorrelationID</w:t>
      </w:r>
      <w:proofErr w:type="spellEnd"/>
      <w:r w:rsidRPr="008B1F1D">
        <w:rPr>
          <w:rFonts w:asciiTheme="minorHAnsi" w:hAnsiTheme="minorHAnsi" w:cstheme="minorHAnsi"/>
        </w:rPr>
        <w:t xml:space="preserve">) a zároveň obsahovat alespoň jednu validní součást (SOUHRN, PVPOJ nebo alespoň jeden validní záznam PPV), což je patrné z protokolu o zpracování dílčího podání, </w:t>
      </w:r>
      <w:r w:rsidRPr="008B1F1D">
        <w:rPr>
          <w:rFonts w:asciiTheme="minorHAnsi" w:hAnsiTheme="minorHAnsi" w:cstheme="minorHAnsi"/>
        </w:rPr>
        <w:lastRenderedPageBreak/>
        <w:t>například: &lt;</w:t>
      </w:r>
      <w:proofErr w:type="spellStart"/>
      <w:r w:rsidRPr="008B1F1D">
        <w:rPr>
          <w:rFonts w:asciiTheme="minorHAnsi" w:hAnsiTheme="minorHAnsi" w:cstheme="minorHAnsi"/>
        </w:rPr>
        <w:t>ProcessingResult</w:t>
      </w:r>
      <w:proofErr w:type="spellEnd"/>
      <w:r w:rsidRPr="008B1F1D">
        <w:rPr>
          <w:rFonts w:asciiTheme="minorHAnsi" w:hAnsiTheme="minorHAnsi" w:cstheme="minorHAnsi"/>
        </w:rPr>
        <w:t xml:space="preserve"> type="CSSZ_JMHZ" </w:t>
      </w:r>
      <w:proofErr w:type="spellStart"/>
      <w:r w:rsidRPr="008B1F1D">
        <w:rPr>
          <w:rFonts w:asciiTheme="minorHAnsi" w:hAnsiTheme="minorHAnsi" w:cstheme="minorHAnsi"/>
        </w:rPr>
        <w:t>version</w:t>
      </w:r>
      <w:proofErr w:type="spellEnd"/>
      <w:r w:rsidRPr="008B1F1D">
        <w:rPr>
          <w:rFonts w:asciiTheme="minorHAnsi" w:hAnsiTheme="minorHAnsi" w:cstheme="minorHAnsi"/>
        </w:rPr>
        <w:t xml:space="preserve">="1.0"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="OK"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errNumber</w:t>
      </w:r>
      <w:proofErr w:type="spellEnd"/>
      <w:r w:rsidRPr="008B1F1D">
        <w:rPr>
          <w:rFonts w:asciiTheme="minorHAnsi" w:hAnsiTheme="minorHAnsi" w:cstheme="minorHAnsi"/>
        </w:rPr>
        <w:t xml:space="preserve">="0" </w:t>
      </w:r>
      <w:proofErr w:type="spellStart"/>
      <w:r w:rsidRPr="008B1F1D">
        <w:rPr>
          <w:rFonts w:asciiTheme="minorHAnsi" w:hAnsiTheme="minorHAnsi" w:cstheme="minorHAnsi"/>
        </w:rPr>
        <w:t>count</w:t>
      </w:r>
      <w:proofErr w:type="spellEnd"/>
      <w:r w:rsidRPr="008B1F1D">
        <w:rPr>
          <w:rFonts w:asciiTheme="minorHAnsi" w:hAnsiTheme="minorHAnsi" w:cstheme="minorHAnsi"/>
        </w:rPr>
        <w:t xml:space="preserve">="3" </w:t>
      </w:r>
      <w:proofErr w:type="spellStart"/>
      <w:r w:rsidRPr="008B1F1D">
        <w:rPr>
          <w:rFonts w:asciiTheme="minorHAnsi" w:hAnsiTheme="minorHAnsi" w:cstheme="minorHAnsi"/>
        </w:rPr>
        <w:t>countErr</w:t>
      </w:r>
      <w:proofErr w:type="spellEnd"/>
      <w:r w:rsidRPr="008B1F1D">
        <w:rPr>
          <w:rFonts w:asciiTheme="minorHAnsi" w:hAnsiTheme="minorHAnsi" w:cstheme="minorHAnsi"/>
        </w:rPr>
        <w:t xml:space="preserve">="0" </w:t>
      </w:r>
      <w:proofErr w:type="spellStart"/>
      <w:r w:rsidRPr="008B1F1D">
        <w:rPr>
          <w:rFonts w:asciiTheme="minorHAnsi" w:hAnsiTheme="minorHAnsi" w:cstheme="minorHAnsi"/>
        </w:rPr>
        <w:t>countWar</w:t>
      </w:r>
      <w:proofErr w:type="spellEnd"/>
      <w:r w:rsidRPr="008B1F1D">
        <w:rPr>
          <w:rFonts w:asciiTheme="minorHAnsi" w:hAnsiTheme="minorHAnsi" w:cstheme="minorHAnsi"/>
        </w:rPr>
        <w:t>="0"&gt; &lt;</w:t>
      </w:r>
      <w:proofErr w:type="spellStart"/>
      <w:r w:rsidRPr="008B1F1D">
        <w:rPr>
          <w:rFonts w:asciiTheme="minorHAnsi" w:hAnsiTheme="minorHAnsi" w:cstheme="minorHAnsi"/>
        </w:rPr>
        <w:t>Error</w:t>
      </w:r>
      <w:proofErr w:type="spellEnd"/>
      <w:r w:rsidRPr="008B1F1D">
        <w:rPr>
          <w:rFonts w:asciiTheme="minorHAnsi" w:hAnsiTheme="minorHAnsi" w:cstheme="minorHAnsi"/>
        </w:rPr>
        <w:t>&gt; &lt;</w:t>
      </w:r>
      <w:proofErr w:type="spellStart"/>
      <w:r w:rsidRPr="008B1F1D">
        <w:rPr>
          <w:rFonts w:asciiTheme="minorHAnsi" w:hAnsiTheme="minorHAnsi" w:cstheme="minorHAnsi"/>
        </w:rPr>
        <w:t>RaisedBy</w:t>
      </w:r>
      <w:proofErr w:type="spellEnd"/>
      <w:r w:rsidRPr="008B1F1D">
        <w:rPr>
          <w:rFonts w:asciiTheme="minorHAnsi" w:hAnsiTheme="minorHAnsi" w:cstheme="minorHAnsi"/>
        </w:rPr>
        <w:t>&gt;&lt;/</w:t>
      </w:r>
      <w:proofErr w:type="spellStart"/>
      <w:r w:rsidRPr="008B1F1D">
        <w:rPr>
          <w:rFonts w:asciiTheme="minorHAnsi" w:hAnsiTheme="minorHAnsi" w:cstheme="minorHAnsi"/>
        </w:rPr>
        <w:t>RaisedBy</w:t>
      </w:r>
      <w:proofErr w:type="spellEnd"/>
      <w:r w:rsidRPr="008B1F1D">
        <w:rPr>
          <w:rFonts w:asciiTheme="minorHAnsi" w:hAnsiTheme="minorHAnsi" w:cstheme="minorHAnsi"/>
        </w:rPr>
        <w:t>&gt; &lt;</w:t>
      </w:r>
      <w:proofErr w:type="spellStart"/>
      <w:r w:rsidRPr="008B1F1D">
        <w:rPr>
          <w:rFonts w:asciiTheme="minorHAnsi" w:hAnsiTheme="minorHAnsi" w:cstheme="minorHAnsi"/>
        </w:rPr>
        <w:t>Number</w:t>
      </w:r>
      <w:proofErr w:type="spellEnd"/>
      <w:r w:rsidRPr="008B1F1D">
        <w:rPr>
          <w:rFonts w:asciiTheme="minorHAnsi" w:hAnsiTheme="minorHAnsi" w:cstheme="minorHAnsi"/>
        </w:rPr>
        <w:t>&gt;0&lt;/</w:t>
      </w:r>
      <w:proofErr w:type="spellStart"/>
      <w:r w:rsidRPr="008B1F1D">
        <w:rPr>
          <w:rFonts w:asciiTheme="minorHAnsi" w:hAnsiTheme="minorHAnsi" w:cstheme="minorHAnsi"/>
        </w:rPr>
        <w:t>Number</w:t>
      </w:r>
      <w:proofErr w:type="spellEnd"/>
      <w:r w:rsidRPr="008B1F1D">
        <w:rPr>
          <w:rFonts w:asciiTheme="minorHAnsi" w:hAnsiTheme="minorHAnsi" w:cstheme="minorHAnsi"/>
        </w:rPr>
        <w:t>&gt; &lt;Type&gt;CSSZ_JMHZ&lt;/Type&gt; &lt;Text&gt;&lt;/Text&gt; &lt;/</w:t>
      </w:r>
      <w:proofErr w:type="spellStart"/>
      <w:r w:rsidRPr="008B1F1D">
        <w:rPr>
          <w:rFonts w:asciiTheme="minorHAnsi" w:hAnsiTheme="minorHAnsi" w:cstheme="minorHAnsi"/>
        </w:rPr>
        <w:t>Error</w:t>
      </w:r>
      <w:proofErr w:type="spellEnd"/>
      <w:r w:rsidRPr="008B1F1D">
        <w:rPr>
          <w:rFonts w:asciiTheme="minorHAnsi" w:hAnsiTheme="minorHAnsi" w:cstheme="minorHAnsi"/>
        </w:rPr>
        <w:t>&gt; &lt;</w:t>
      </w:r>
      <w:proofErr w:type="spellStart"/>
      <w:r w:rsidRPr="008B1F1D">
        <w:rPr>
          <w:rFonts w:asciiTheme="minorHAnsi" w:hAnsiTheme="minorHAnsi" w:cstheme="minorHAnsi"/>
        </w:rPr>
        <w:t>Details</w:t>
      </w:r>
      <w:proofErr w:type="spellEnd"/>
      <w:r w:rsidRPr="008B1F1D">
        <w:rPr>
          <w:rFonts w:asciiTheme="minorHAnsi" w:hAnsiTheme="minorHAnsi" w:cstheme="minorHAnsi"/>
        </w:rPr>
        <w:t>&gt; &lt;</w:t>
      </w:r>
      <w:proofErr w:type="spellStart"/>
      <w:r w:rsidRPr="008B1F1D">
        <w:rPr>
          <w:rFonts w:asciiTheme="minorHAnsi" w:hAnsiTheme="minorHAnsi" w:cstheme="minorHAnsi"/>
        </w:rPr>
        <w:t>Item</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sqnr</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xml:space="preserve">="" subtype="" period=""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="OK"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errNum</w:t>
      </w:r>
      <w:proofErr w:type="spellEnd"/>
      <w:r w:rsidRPr="008B1F1D">
        <w:rPr>
          <w:rFonts w:asciiTheme="minorHAnsi" w:hAnsiTheme="minorHAnsi" w:cstheme="minorHAnsi"/>
        </w:rPr>
        <w:t>="" /&gt; &lt;</w:t>
      </w:r>
      <w:proofErr w:type="spellStart"/>
      <w:r w:rsidRPr="008B1F1D">
        <w:rPr>
          <w:rFonts w:asciiTheme="minorHAnsi" w:hAnsiTheme="minorHAnsi" w:cstheme="minorHAnsi"/>
        </w:rPr>
        <w:t>Item</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sqnr</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xml:space="preserve">="" subtype="SOUHRN" period=""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="OK"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errNum</w:t>
      </w:r>
      <w:proofErr w:type="spellEnd"/>
      <w:r w:rsidRPr="008B1F1D">
        <w:rPr>
          <w:rFonts w:asciiTheme="minorHAnsi" w:hAnsiTheme="minorHAnsi" w:cstheme="minorHAnsi"/>
        </w:rPr>
        <w:t>="" /&gt; &lt;</w:t>
      </w:r>
      <w:proofErr w:type="spellStart"/>
      <w:r w:rsidRPr="008B1F1D">
        <w:rPr>
          <w:rFonts w:asciiTheme="minorHAnsi" w:hAnsiTheme="minorHAnsi" w:cstheme="minorHAnsi"/>
        </w:rPr>
        <w:t>Item</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sqnr</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xml:space="preserve">="" subtype="PVPOJ" period=""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="OK"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errNum</w:t>
      </w:r>
      <w:proofErr w:type="spellEnd"/>
      <w:r w:rsidRPr="008B1F1D">
        <w:rPr>
          <w:rFonts w:asciiTheme="minorHAnsi" w:hAnsiTheme="minorHAnsi" w:cstheme="minorHAnsi"/>
        </w:rPr>
        <w:t>="" /&gt; &lt;</w:t>
      </w:r>
      <w:proofErr w:type="spellStart"/>
      <w:r w:rsidRPr="008B1F1D">
        <w:rPr>
          <w:rFonts w:asciiTheme="minorHAnsi" w:hAnsiTheme="minorHAnsi" w:cstheme="minorHAnsi"/>
        </w:rPr>
        <w:t>Item</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sqnr</w:t>
      </w:r>
      <w:proofErr w:type="spellEnd"/>
      <w:r w:rsidRPr="008B1F1D">
        <w:rPr>
          <w:rFonts w:asciiTheme="minorHAnsi" w:hAnsiTheme="minorHAnsi" w:cstheme="minorHAnsi"/>
        </w:rPr>
        <w:t xml:space="preserve">="ecfb724d-5deb-4b77-94d1-624261b04db4"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xml:space="preserve">="" subtype="FORM" period=""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="OK"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errNum</w:t>
      </w:r>
      <w:proofErr w:type="spellEnd"/>
      <w:r w:rsidRPr="008B1F1D">
        <w:rPr>
          <w:rFonts w:asciiTheme="minorHAnsi" w:hAnsiTheme="minorHAnsi" w:cstheme="minorHAnsi"/>
        </w:rPr>
        <w:t>="" /&gt; &lt;</w:t>
      </w:r>
      <w:proofErr w:type="spellStart"/>
      <w:r w:rsidRPr="008B1F1D">
        <w:rPr>
          <w:rFonts w:asciiTheme="minorHAnsi" w:hAnsiTheme="minorHAnsi" w:cstheme="minorHAnsi"/>
        </w:rPr>
        <w:t>Item</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sqnr</w:t>
      </w:r>
      <w:proofErr w:type="spellEnd"/>
      <w:r w:rsidRPr="008B1F1D">
        <w:rPr>
          <w:rFonts w:asciiTheme="minorHAnsi" w:hAnsiTheme="minorHAnsi" w:cstheme="minorHAnsi"/>
        </w:rPr>
        <w:t xml:space="preserve">="89aefe89-9135-4fbc-867a-8413b6705540"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xml:space="preserve">="" subtype="FORM" period=""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="OK"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errNum</w:t>
      </w:r>
      <w:proofErr w:type="spellEnd"/>
      <w:r w:rsidRPr="008B1F1D">
        <w:rPr>
          <w:rFonts w:asciiTheme="minorHAnsi" w:hAnsiTheme="minorHAnsi" w:cstheme="minorHAnsi"/>
        </w:rPr>
        <w:t>="" /&gt; &lt;</w:t>
      </w:r>
      <w:proofErr w:type="spellStart"/>
      <w:r w:rsidRPr="008B1F1D">
        <w:rPr>
          <w:rFonts w:asciiTheme="minorHAnsi" w:hAnsiTheme="minorHAnsi" w:cstheme="minorHAnsi"/>
        </w:rPr>
        <w:t>Item</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sqnr</w:t>
      </w:r>
      <w:proofErr w:type="spellEnd"/>
      <w:r w:rsidRPr="008B1F1D">
        <w:rPr>
          <w:rFonts w:asciiTheme="minorHAnsi" w:hAnsiTheme="minorHAnsi" w:cstheme="minorHAnsi"/>
        </w:rPr>
        <w:t xml:space="preserve">="59c8ebff-01a7-4886-b0f8-cde7ef4598ee"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xml:space="preserve">="4897834263;24234234" subtype="FORM" period=""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="OK"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errNum</w:t>
      </w:r>
      <w:proofErr w:type="spellEnd"/>
      <w:r w:rsidRPr="008B1F1D">
        <w:rPr>
          <w:rFonts w:asciiTheme="minorHAnsi" w:hAnsiTheme="minorHAnsi" w:cstheme="minorHAnsi"/>
        </w:rPr>
        <w:t>="" /&gt; &lt;</w:t>
      </w:r>
      <w:proofErr w:type="spellStart"/>
      <w:r w:rsidRPr="008B1F1D">
        <w:rPr>
          <w:rFonts w:asciiTheme="minorHAnsi" w:hAnsiTheme="minorHAnsi" w:cstheme="minorHAnsi"/>
        </w:rPr>
        <w:t>Item</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sqnr</w:t>
      </w:r>
      <w:proofErr w:type="spellEnd"/>
      <w:r w:rsidRPr="008B1F1D">
        <w:rPr>
          <w:rFonts w:asciiTheme="minorHAnsi" w:hAnsiTheme="minorHAnsi" w:cstheme="minorHAnsi"/>
        </w:rPr>
        <w:t xml:space="preserve">="37fd2c40-6299-44ef-9bf7-a166a1158c26" </w:t>
      </w:r>
      <w:proofErr w:type="spellStart"/>
      <w:r w:rsidRPr="008B1F1D">
        <w:rPr>
          <w:rFonts w:asciiTheme="minorHAnsi" w:hAnsiTheme="minorHAnsi" w:cstheme="minorHAnsi"/>
        </w:rPr>
        <w:t>identifier</w:t>
      </w:r>
      <w:proofErr w:type="spellEnd"/>
      <w:r w:rsidRPr="008B1F1D">
        <w:rPr>
          <w:rFonts w:asciiTheme="minorHAnsi" w:hAnsiTheme="minorHAnsi" w:cstheme="minorHAnsi"/>
        </w:rPr>
        <w:t xml:space="preserve">="" subtype="FORM" period=""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="ERROR" </w:t>
      </w:r>
      <w:proofErr w:type="spellStart"/>
      <w:r w:rsidRPr="008B1F1D">
        <w:rPr>
          <w:rFonts w:asciiTheme="minorHAnsi" w:hAnsiTheme="minorHAnsi" w:cstheme="minorHAnsi"/>
        </w:rPr>
        <w:t>errMsg</w:t>
      </w:r>
      <w:proofErr w:type="spellEnd"/>
      <w:r w:rsidRPr="008B1F1D">
        <w:rPr>
          <w:rFonts w:asciiTheme="minorHAnsi" w:hAnsiTheme="minorHAnsi" w:cstheme="minorHAnsi"/>
        </w:rPr>
        <w:t xml:space="preserve">="JMHZ25_LT: 20118 - Chybná hodnota výše sociálního pojištění; 20119 - Chybná hodnota výše zdravotního pojištění" </w:t>
      </w:r>
      <w:proofErr w:type="spellStart"/>
      <w:r w:rsidRPr="008B1F1D">
        <w:rPr>
          <w:rFonts w:asciiTheme="minorHAnsi" w:hAnsiTheme="minorHAnsi" w:cstheme="minorHAnsi"/>
        </w:rPr>
        <w:t>errNum</w:t>
      </w:r>
      <w:proofErr w:type="spellEnd"/>
      <w:r w:rsidRPr="008B1F1D">
        <w:rPr>
          <w:rFonts w:asciiTheme="minorHAnsi" w:hAnsiTheme="minorHAnsi" w:cstheme="minorHAnsi"/>
        </w:rPr>
        <w:t>="20118" /&gt; &lt;/</w:t>
      </w:r>
      <w:proofErr w:type="spellStart"/>
      <w:r w:rsidRPr="008B1F1D">
        <w:rPr>
          <w:rFonts w:asciiTheme="minorHAnsi" w:hAnsiTheme="minorHAnsi" w:cstheme="minorHAnsi"/>
        </w:rPr>
        <w:t>Details</w:t>
      </w:r>
      <w:proofErr w:type="spellEnd"/>
      <w:r w:rsidRPr="008B1F1D">
        <w:rPr>
          <w:rFonts w:asciiTheme="minorHAnsi" w:hAnsiTheme="minorHAnsi" w:cstheme="minorHAnsi"/>
        </w:rPr>
        <w:t>&gt; &lt;/</w:t>
      </w:r>
      <w:proofErr w:type="spellStart"/>
      <w:r w:rsidRPr="008B1F1D">
        <w:rPr>
          <w:rFonts w:asciiTheme="minorHAnsi" w:hAnsiTheme="minorHAnsi" w:cstheme="minorHAnsi"/>
        </w:rPr>
        <w:t>ProcessingResult</w:t>
      </w:r>
      <w:proofErr w:type="spellEnd"/>
      <w:r w:rsidRPr="008B1F1D">
        <w:rPr>
          <w:rFonts w:asciiTheme="minorHAnsi" w:hAnsiTheme="minorHAnsi" w:cstheme="minorHAnsi"/>
        </w:rPr>
        <w:t>&gt; Požadováno je upřesnění pro podání ve více balících: je podání jako celek považováno za přijaté do zpracování tehdy, pokud přes obě kontroly projde alespoň SOUHRN z prvního balíku, nebo PVPOJ z prvního balíku, nebo alespoň jedno PPV z libovolného balíku? Nebo je výklad odlišný? Prosí se o potvrzení/opravu následujících scénářů: - Balík 1 neprojde kontrolou 1, Balík 2 neprojde kontrolou 1 → celé podání odmítnuto; odeslat nové řádné hlášení s novým GUID? - Balík 1 neprojde kontrolou 1, Balík 2 neprojde kontrolou 2 (všechna PPV budou vadná) → celé podání odmítnuto; odeslat nové řádné hlášení s novým GUID? - Balík 1 neprojde kontrolou 2 (všechny součásti PVPOJ, SOUHRN i všechna PPV budou vadné), Balík 2 neprojde kontrolou 1 → celé podání odmítnuto; odeslat nové řádné hlášení s novým GUID? - Balík 1 neprojde kontrolou 2 (všechny součásti budou vadné), Balík 2 neprojde kontrolou 2 (všechna PPV budou vadná) → celé podání odmítnuto; odeslat nové řádné hlášení s novým GUID? - Balík 1 projde kontrolou 1 i 2 (alespoň jedna součást PVPOJ, SOUHRN nebo jedno PPV bude bez vady), Balík 2 neprojde kontrolou 1 → je celé podání přijato a lze je stornovat nebo opravou dohlásit, co neprošlo? - Balík 1 projde kontrolou 1 i 2 (alespoň jedna součást PVPOJ, SOUHRN nebo jedno PPV bude bez vady), Balík 2 neprojde kontrolou 2 (všechna PPV budou vadná) → je celé podání přijato a lze je stornovat nebo opravou dohlásit, co neprošlo? - Balík 1 neprojde kontrolou 1, Balík 2 projde kontrolou 1 i 2 (alespoň jedno PPV bude bez vady) → je celé podání přijato a lze je stornovat nebo opravou dohlásit, co neprošlo? - Balík 1 neprojde kontrolou 2 (všechny součásti budou vadné), Balík 2 projde kontrolou 1 i 2 (alespoň jedno PPV bude bez vady) → je celé podání přijato a lze je stornovat nebo opravou dohlásit, co neprošlo?</w:t>
      </w:r>
    </w:p>
    <w:p w14:paraId="59ED68DD" w14:textId="77777777" w:rsidR="008B1F1D" w:rsidRPr="008B1F1D" w:rsidRDefault="008B1F1D" w:rsidP="008B1F1D">
      <w:pPr>
        <w:rPr>
          <w:rFonts w:cstheme="minorHAnsi"/>
        </w:rPr>
      </w:pPr>
      <w:r w:rsidRPr="008B1F1D">
        <w:rPr>
          <w:rStyle w:val="Siln"/>
          <w:rFonts w:cstheme="minorHAnsi"/>
        </w:rPr>
        <w:t>Odpověď</w:t>
      </w:r>
    </w:p>
    <w:p w14:paraId="03DCCCDE" w14:textId="007CFDC2"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 Nepřijetí v technické kontrole znamená technickou vadu. V takovém případě je zamítnuto celé podání a je nutné je podat znovu s novým GUID. - Pokud první balík neprojde technickou kontrolou nebo neobsahuje všechny povinné části podání (souhrnnou, pojistnou a individualizovanou část), je zamítnuto celé podání a podává se znovu s novým GUID. Tento scénář odpovídá i prvním čtyřem uvedeným příkladům. - Pokud se v kterémkoli balíku vyskytne technická vada, je zamítnuto celé podání. - Pokud podání neobsahuje technickou vadu, projde technickou kontrolou. V případě formálních vad na částech podání dojde k částečnému přijetí; chybné atributy je nutné opravit v opravném hlášení. Opravné hlášení se </w:t>
      </w:r>
      <w:r w:rsidRPr="008B1F1D">
        <w:rPr>
          <w:rFonts w:asciiTheme="minorHAnsi" w:hAnsiTheme="minorHAnsi" w:cstheme="minorHAnsi"/>
        </w:rPr>
        <w:lastRenderedPageBreak/>
        <w:t>váže na GUID řádného podání. - Storno je možné pouze do 20. dne kalendářního měsíce; po stornu se podává nové podání s novým GUID. - Všechny kombinace a scénáře propustnosti (včetně toho, co je potřeba znovu poslat) jsou uvedeny v dokumentu „Struktura a pravidla podání“.</w:t>
      </w:r>
    </w:p>
    <w:p w14:paraId="561FBA1E" w14:textId="77777777" w:rsidR="00A56E78" w:rsidRPr="008B1F1D" w:rsidRDefault="00A56E78" w:rsidP="008B1F1D">
      <w:pPr>
        <w:pStyle w:val="whitespace-pre-wrap"/>
        <w:rPr>
          <w:rFonts w:asciiTheme="minorHAnsi" w:hAnsiTheme="minorHAnsi" w:cstheme="minorHAnsi"/>
        </w:rPr>
      </w:pPr>
    </w:p>
    <w:p w14:paraId="48AC12C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58</w:t>
      </w:r>
    </w:p>
    <w:p w14:paraId="0C5923A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dokumentu „Akce registrace po zapojení do pilotu“ je opakovaně uvedeno, že atribut „Datum nástupu“ se při akci „Změna“ nevyplňuje, pokud nedochází k jeho změně. V předchozích vyjádřeních však bylo potvrzeno, že v akci „Změna“ lze vyplňovat všechny atributy. Platí tedy, že atributy, které se nemění, není nutné vyplňovat, ale je možné je vyplnit?</w:t>
      </w:r>
    </w:p>
    <w:p w14:paraId="52B887F7" w14:textId="77777777" w:rsidR="008B1F1D" w:rsidRPr="008B1F1D" w:rsidRDefault="008B1F1D" w:rsidP="008B1F1D">
      <w:pPr>
        <w:rPr>
          <w:rFonts w:cstheme="minorHAnsi"/>
        </w:rPr>
      </w:pPr>
      <w:r w:rsidRPr="008B1F1D">
        <w:rPr>
          <w:rStyle w:val="Siln"/>
          <w:rFonts w:cstheme="minorHAnsi"/>
        </w:rPr>
        <w:t>Odpověď</w:t>
      </w:r>
    </w:p>
    <w:p w14:paraId="0C44FC94" w14:textId="1A33E50C" w:rsidR="008B1F1D" w:rsidRDefault="008B1F1D" w:rsidP="008B1F1D">
      <w:pPr>
        <w:pStyle w:val="whitespace-pre-wrap"/>
        <w:rPr>
          <w:rFonts w:asciiTheme="minorHAnsi" w:hAnsiTheme="minorHAnsi" w:cstheme="minorHAnsi"/>
        </w:rPr>
      </w:pPr>
      <w:r w:rsidRPr="008B1F1D">
        <w:rPr>
          <w:rFonts w:asciiTheme="minorHAnsi" w:hAnsiTheme="minorHAnsi" w:cstheme="minorHAnsi"/>
        </w:rPr>
        <w:t>V akci „Změna“ lze atributy vyplnit dvěma způsoby: - pouze ty, které se mění, s novými hodnotami; neměněné se neuvádějí, - všechny atributy, tj. změněné s novými hodnotami i nezměněné s původními hodnotami. Obě varianty budou systémy ČSSZ přijaty a zpracovány. Tato informace není v dokumentu „Akce registrace po zapojení do pilotu“ podrobně rozvedena z důvodu zachování přehlednosti, neboť dokument primárně řeší jinou problematiku.</w:t>
      </w:r>
    </w:p>
    <w:p w14:paraId="53E6BBA0" w14:textId="77777777" w:rsidR="00A56E78" w:rsidRPr="008B1F1D" w:rsidRDefault="00A56E78" w:rsidP="008B1F1D">
      <w:pPr>
        <w:pStyle w:val="whitespace-pre-wrap"/>
        <w:rPr>
          <w:rFonts w:asciiTheme="minorHAnsi" w:hAnsiTheme="minorHAnsi" w:cstheme="minorHAnsi"/>
        </w:rPr>
      </w:pPr>
    </w:p>
    <w:p w14:paraId="4D9A782E"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59</w:t>
      </w:r>
    </w:p>
    <w:p w14:paraId="3A016250"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postupovat v situaci, kdy zaměstnanec v daném měsíci neodpracuje ani jednu hodinu spadající do kategorizace rizika (v jiných měsících hodiny odpracoval, např. jako hasič)? Má se v takovém případě vyplnit atribut 10273 hodnotou 0, nebo se nevyplňuje? Platí, že při nulové nebo prázdné hodnotě v atributu 10273 se atribut 10274 nevyplňuje?</w:t>
      </w:r>
    </w:p>
    <w:p w14:paraId="62257C97" w14:textId="77777777" w:rsidR="008B1F1D" w:rsidRPr="008B1F1D" w:rsidRDefault="008B1F1D" w:rsidP="008B1F1D">
      <w:pPr>
        <w:rPr>
          <w:rFonts w:cstheme="minorHAnsi"/>
        </w:rPr>
      </w:pPr>
      <w:r w:rsidRPr="008B1F1D">
        <w:rPr>
          <w:rStyle w:val="Siln"/>
          <w:rFonts w:cstheme="minorHAnsi"/>
        </w:rPr>
        <w:t>Odpověď</w:t>
      </w:r>
    </w:p>
    <w:p w14:paraId="53298B6A" w14:textId="55B8C0CA" w:rsidR="008B1F1D" w:rsidRDefault="008B1F1D" w:rsidP="008B1F1D">
      <w:pPr>
        <w:pStyle w:val="whitespace-pre-wrap"/>
        <w:rPr>
          <w:rFonts w:asciiTheme="minorHAnsi" w:hAnsiTheme="minorHAnsi" w:cstheme="minorHAnsi"/>
        </w:rPr>
      </w:pPr>
      <w:r w:rsidRPr="008B1F1D">
        <w:rPr>
          <w:rFonts w:asciiTheme="minorHAnsi" w:hAnsiTheme="minorHAnsi" w:cstheme="minorHAnsi"/>
        </w:rPr>
        <w:t>Pokud zaměstnanec v daném měsíci nevykonával rizikovou práci, atributy 10273 a 10274 se za tento měsíc nevyplňují, a to i v případě, že rizikovou práci vykonával v předchozích měsících.</w:t>
      </w:r>
    </w:p>
    <w:p w14:paraId="2BC8F328" w14:textId="77777777" w:rsidR="00A56E78" w:rsidRPr="008B1F1D" w:rsidRDefault="00A56E78" w:rsidP="008B1F1D">
      <w:pPr>
        <w:pStyle w:val="whitespace-pre-wrap"/>
        <w:rPr>
          <w:rFonts w:asciiTheme="minorHAnsi" w:hAnsiTheme="minorHAnsi" w:cstheme="minorHAnsi"/>
        </w:rPr>
      </w:pPr>
    </w:p>
    <w:p w14:paraId="7BD6442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60</w:t>
      </w:r>
    </w:p>
    <w:p w14:paraId="6602C7B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Zaměstnanec má přiznaný invalidní důchod a po dovršení 65 let podle zákona začal pobírat starobní důchod. Je nutné zaměstnance v systému VEMA nadále evidovat s kódem F2 jako zdravotně postiženého pro účely JMHZ?</w:t>
      </w:r>
    </w:p>
    <w:p w14:paraId="13B5A9DB" w14:textId="77777777" w:rsidR="008B1F1D" w:rsidRPr="008B1F1D" w:rsidRDefault="008B1F1D" w:rsidP="008B1F1D">
      <w:pPr>
        <w:rPr>
          <w:rFonts w:cstheme="minorHAnsi"/>
        </w:rPr>
      </w:pPr>
      <w:r w:rsidRPr="008B1F1D">
        <w:rPr>
          <w:rStyle w:val="Siln"/>
          <w:rFonts w:cstheme="minorHAnsi"/>
        </w:rPr>
        <w:t>Odpověď</w:t>
      </w:r>
    </w:p>
    <w:p w14:paraId="3B41E444" w14:textId="5724FCFA" w:rsidR="008B1F1D" w:rsidRDefault="008B1F1D" w:rsidP="008B1F1D">
      <w:pPr>
        <w:pStyle w:val="whitespace-pre-wrap"/>
        <w:rPr>
          <w:rFonts w:asciiTheme="minorHAnsi" w:hAnsiTheme="minorHAnsi" w:cstheme="minorHAnsi"/>
        </w:rPr>
      </w:pPr>
      <w:r w:rsidRPr="008B1F1D">
        <w:rPr>
          <w:rFonts w:asciiTheme="minorHAnsi" w:hAnsiTheme="minorHAnsi" w:cstheme="minorHAnsi"/>
        </w:rPr>
        <w:lastRenderedPageBreak/>
        <w:t>Ne, pokud zaměstnavatel tuto skutečnost nehodlá jakkoli zohlednit (např. při plnění povinného podílu nebo v jiných situacích, jako jsou slevy).</w:t>
      </w:r>
    </w:p>
    <w:p w14:paraId="4109EC8B" w14:textId="77777777" w:rsidR="00A56E78" w:rsidRPr="008B1F1D" w:rsidRDefault="00A56E78" w:rsidP="008B1F1D">
      <w:pPr>
        <w:pStyle w:val="whitespace-pre-wrap"/>
        <w:rPr>
          <w:rFonts w:asciiTheme="minorHAnsi" w:hAnsiTheme="minorHAnsi" w:cstheme="minorHAnsi"/>
        </w:rPr>
      </w:pPr>
    </w:p>
    <w:p w14:paraId="69DED6E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61</w:t>
      </w:r>
    </w:p>
    <w:p w14:paraId="24E7195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správně vyplnit ELDP08a, pokud zaměstnanec v měsíci březnu dosáhne důchodového věku a podle příkladu je nutné rozdělit březen na dva řádky? U stávajícího ELDP je v takovém případě vyměřovací základ uveden pouze na druhém řádku. Lze stejným způsobem vyplnit i hlášení JMHZ? V rámci jednoho měsíce není možné vyměřovací základ rozdělit na dvě části, protože měsíční vyměřovací základ pro sociální pojištění je pouze jeden a nedělí se (zejména u prémií, zdaněných benefitů, přiděleného služebního vozu apod.).</w:t>
      </w:r>
    </w:p>
    <w:p w14:paraId="50C4B62A" w14:textId="77777777" w:rsidR="008B1F1D" w:rsidRPr="008B1F1D" w:rsidRDefault="008B1F1D" w:rsidP="008B1F1D">
      <w:pPr>
        <w:rPr>
          <w:rFonts w:cstheme="minorHAnsi"/>
        </w:rPr>
      </w:pPr>
      <w:r w:rsidRPr="008B1F1D">
        <w:rPr>
          <w:rStyle w:val="Siln"/>
          <w:rFonts w:cstheme="minorHAnsi"/>
        </w:rPr>
        <w:t>Odpověď</w:t>
      </w:r>
    </w:p>
    <w:p w14:paraId="258D37A2" w14:textId="34C475A6" w:rsidR="008B1F1D" w:rsidRDefault="008B1F1D" w:rsidP="008B1F1D">
      <w:pPr>
        <w:pStyle w:val="whitespace-pre-wrap"/>
        <w:rPr>
          <w:rFonts w:asciiTheme="minorHAnsi" w:hAnsiTheme="minorHAnsi" w:cstheme="minorHAnsi"/>
        </w:rPr>
      </w:pPr>
      <w:r w:rsidRPr="008B1F1D">
        <w:rPr>
          <w:rFonts w:asciiTheme="minorHAnsi" w:hAnsiTheme="minorHAnsi" w:cstheme="minorHAnsi"/>
        </w:rPr>
        <w:t>U zaměstnance, který dosáhl důchodového věku, nepobírá starobní důchod a nadále vykonává výdělečnou činnost, se v měsíci dosažení důchodového věku provádí záznam ve dvou řádcích; vyměřovací základ se uvede souhrnně do druhého řádku. Postup je totožný s platnou metodikou ELDP. Nerozdělování vyměřovacího základu na část před a po dosažení důchodového věku odpovídá § 6 zákona o pojistném, podle něhož je rozhodným obdobím pro zjištění vyměřovacího základu kalendářní měsíc.</w:t>
      </w:r>
    </w:p>
    <w:p w14:paraId="6FE24362" w14:textId="77777777" w:rsidR="00A56E78" w:rsidRPr="008B1F1D" w:rsidRDefault="00A56E78" w:rsidP="008B1F1D">
      <w:pPr>
        <w:pStyle w:val="whitespace-pre-wrap"/>
        <w:rPr>
          <w:rFonts w:asciiTheme="minorHAnsi" w:hAnsiTheme="minorHAnsi" w:cstheme="minorHAnsi"/>
        </w:rPr>
      </w:pPr>
    </w:p>
    <w:p w14:paraId="359C1B8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62</w:t>
      </w:r>
    </w:p>
    <w:p w14:paraId="40D9673B"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má být vyplněn příslušný atribut pro pojištěné dohody o provedení práce (DPP)? Ve VPDPP (Výkazu příjmů DPP) se tato informace dosud nevyplňuje. Popis hodnoty 2 („starobní důchod, zaměstnání bez účasti na pojištění – pojištěnec, jemuž skončilo zaměstnání, je poživatelem starobního důchodu, nebo skončené zaměstnání nezaložilo zaměstnanci účast na pojištění“) neobsahuje informaci o DPP, zatímco podle platných zásad pro vyplňování ONZ je u hodnoty 2 DPP obecně uvedena („starobní důchod, zaměstnání bez účasti na pojištění nebo zaměstnání s druhem činnosti dohoda o provedení práce (T</w:t>
      </w:r>
      <w:r w:rsidRPr="008B1F1D">
        <w:rPr>
          <w:rFonts w:asciiTheme="minorHAnsi" w:hAnsiTheme="minorHAnsi" w:cstheme="minorHAnsi"/>
        </w:rPr>
        <w:noBreakHyphen/>
        <w:t>Z) – pojištěnec, jemuž skončilo zaměstnání, je poživatelem starobního důchodu, nebo skončené zaměstnání nezaložilo zaměstnanci účast na pojištění nebo se jednalo o zaměstnání s druhem činnosti dohoda o provedení práce (T</w:t>
      </w:r>
      <w:r w:rsidRPr="008B1F1D">
        <w:rPr>
          <w:rFonts w:asciiTheme="minorHAnsi" w:hAnsiTheme="minorHAnsi" w:cstheme="minorHAnsi"/>
        </w:rPr>
        <w:noBreakHyphen/>
        <w:t>Z)“). Jak mají být vyplněny atributy pro ÚP (atribut 10525) v případě končící DPP, u níž vznikla účast na pojištění?</w:t>
      </w:r>
    </w:p>
    <w:p w14:paraId="6F5A2410" w14:textId="77777777" w:rsidR="008B1F1D" w:rsidRPr="008B1F1D" w:rsidRDefault="008B1F1D" w:rsidP="008B1F1D">
      <w:pPr>
        <w:rPr>
          <w:rFonts w:cstheme="minorHAnsi"/>
        </w:rPr>
      </w:pPr>
      <w:r w:rsidRPr="008B1F1D">
        <w:rPr>
          <w:rStyle w:val="Siln"/>
          <w:rFonts w:cstheme="minorHAnsi"/>
        </w:rPr>
        <w:t>Odpověď</w:t>
      </w:r>
    </w:p>
    <w:p w14:paraId="70266DA6" w14:textId="563FFDE3" w:rsidR="008B1F1D" w:rsidRDefault="008B1F1D" w:rsidP="008B1F1D">
      <w:pPr>
        <w:pStyle w:val="whitespace-pre-wrap"/>
        <w:rPr>
          <w:rFonts w:asciiTheme="minorHAnsi" w:hAnsiTheme="minorHAnsi" w:cstheme="minorHAnsi"/>
        </w:rPr>
      </w:pPr>
      <w:r w:rsidRPr="008B1F1D">
        <w:rPr>
          <w:rFonts w:asciiTheme="minorHAnsi" w:hAnsiTheme="minorHAnsi" w:cstheme="minorHAnsi"/>
        </w:rPr>
        <w:t>Pokud dohoda o provedení práce (DPP) nezaložila účast na pojištění, použijte hodnotu 2: „skončené zaměstnání nezaložilo zaměstnanci účast na pojištění“.</w:t>
      </w:r>
    </w:p>
    <w:p w14:paraId="6FFBCDE5" w14:textId="77777777" w:rsidR="00A56E78" w:rsidRPr="008B1F1D" w:rsidRDefault="00A56E78" w:rsidP="008B1F1D">
      <w:pPr>
        <w:pStyle w:val="whitespace-pre-wrap"/>
        <w:rPr>
          <w:rFonts w:asciiTheme="minorHAnsi" w:hAnsiTheme="minorHAnsi" w:cstheme="minorHAnsi"/>
        </w:rPr>
      </w:pPr>
    </w:p>
    <w:p w14:paraId="0D49729E"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63</w:t>
      </w:r>
    </w:p>
    <w:p w14:paraId="55BECDD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dokumentaci k hlášení REGZEC v1.4 je u elementu 10534 uvedena podmínka: „Povinný pro A1 (pokud se zároveň hlásí skončení PPV) a A2, pokud státní občanství 10067 &lt;&gt; CZ a zároveň typ pracovního oprávnění (10106 = 1, 2, 4) – Povolení k zaměstnání, Zaměstnanecká karta nebo Modrá karta – a zároveň pokud datum ukončení zaměstnání (10224) předchází datu konce platnosti pracovního oprávnění (10110)“. Elementy 10106 a 10110 se však v akci A2 nehlásí; představuje to problém? Ověření zatím není možné.</w:t>
      </w:r>
    </w:p>
    <w:p w14:paraId="13ECBFE0" w14:textId="77777777" w:rsidR="008B1F1D" w:rsidRPr="008B1F1D" w:rsidRDefault="008B1F1D" w:rsidP="008B1F1D">
      <w:pPr>
        <w:rPr>
          <w:rFonts w:cstheme="minorHAnsi"/>
        </w:rPr>
      </w:pPr>
      <w:r w:rsidRPr="008B1F1D">
        <w:rPr>
          <w:rStyle w:val="Siln"/>
          <w:rFonts w:cstheme="minorHAnsi"/>
        </w:rPr>
        <w:t>Odpověď</w:t>
      </w:r>
    </w:p>
    <w:p w14:paraId="7C89C25F" w14:textId="2A16C1A1" w:rsidR="008B1F1D" w:rsidRDefault="008B1F1D" w:rsidP="008B1F1D">
      <w:pPr>
        <w:pStyle w:val="whitespace-pre-wrap"/>
        <w:rPr>
          <w:rFonts w:asciiTheme="minorHAnsi" w:hAnsiTheme="minorHAnsi" w:cstheme="minorHAnsi"/>
        </w:rPr>
      </w:pPr>
      <w:r w:rsidRPr="008B1F1D">
        <w:rPr>
          <w:rFonts w:asciiTheme="minorHAnsi" w:hAnsiTheme="minorHAnsi" w:cstheme="minorHAnsi"/>
        </w:rPr>
        <w:t>Atributy potřebné pro vyhodnocení kontroly se u A2 neposílají; jsou však k dispozici z předchozí akce A1. Předpokládalo se, že k nim bude mít DIS přístup, avšak ukázalo se, že to není přímočaré. Probíhá analýza možných řešení. Znění kontroly je v pořádku; implementace kontroly na straně HR dodavatelů může vypadat takto.</w:t>
      </w:r>
    </w:p>
    <w:p w14:paraId="460F05A5" w14:textId="77777777" w:rsidR="00A56E78" w:rsidRPr="008B1F1D" w:rsidRDefault="00A56E78" w:rsidP="008B1F1D">
      <w:pPr>
        <w:pStyle w:val="whitespace-pre-wrap"/>
        <w:rPr>
          <w:rFonts w:asciiTheme="minorHAnsi" w:hAnsiTheme="minorHAnsi" w:cstheme="minorHAnsi"/>
        </w:rPr>
      </w:pPr>
    </w:p>
    <w:p w14:paraId="4BF2BA1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64</w:t>
      </w:r>
    </w:p>
    <w:p w14:paraId="39D9B65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Má se v lednu vykazovat následující sada elementů pro všechny zaměstnance, kteří obdrželi zdanitelné příjmy v předchozím roce, včetně zaměstnanců s ukončeným pracovněprávním vztahem? - 10313 Zdanitelné příjmy v ČR vyplacené nebo obdržené do 31.1. následujícího roku – příjmy zdaněné zálohou na daň celkem - 10317 Skutečně sražená záloha na daň z příjmů vyplacených nebo obdržených do 31.1. následujícího roku - 10316 Doplatky příjmů zúčtovaných v minulých zdaňovacích obdobích zdanitelných v ČR zdaněné zálohou na daň vyplacené nebo obdržené do 31.1. následujícího roku - 10318 Skutečně sražená záloha na daň z doplatků příjmů zdanitelných v ČR - 10311 Příjmy podléhající srážkové dani podle zvláštní sazby daně vyplacené nebo obdržené do 31.1. následujícího roku - 10312 Skutečně sražená daň vybíraná srážkou podle zvláštní sazby daně U zaměstnanců, kteří měli v předchozím roce více pracovněprávních vztahů (např. pracovní poměr a dohoda o provedení práce) a všechny ukončili: jak má být určeno primární PPV, do něhož se příjmy vykáží, a postačuje uvádět pouze toto primární PPV, nebo je požadováno uvádět všechna PPV, z nichž v předchozím roce vznikly příjmy?</w:t>
      </w:r>
    </w:p>
    <w:p w14:paraId="7034BAA2" w14:textId="77777777" w:rsidR="008B1F1D" w:rsidRPr="008B1F1D" w:rsidRDefault="008B1F1D" w:rsidP="008B1F1D">
      <w:pPr>
        <w:rPr>
          <w:rFonts w:cstheme="minorHAnsi"/>
        </w:rPr>
      </w:pPr>
      <w:r w:rsidRPr="008B1F1D">
        <w:rPr>
          <w:rStyle w:val="Siln"/>
          <w:rFonts w:cstheme="minorHAnsi"/>
        </w:rPr>
        <w:t>Odpověď</w:t>
      </w:r>
    </w:p>
    <w:p w14:paraId="31E8DE4D" w14:textId="495861B5" w:rsidR="008B1F1D" w:rsidRDefault="008B1F1D" w:rsidP="008B1F1D">
      <w:pPr>
        <w:pStyle w:val="whitespace-pre-wrap"/>
        <w:rPr>
          <w:rFonts w:asciiTheme="minorHAnsi" w:hAnsiTheme="minorHAnsi" w:cstheme="minorHAnsi"/>
        </w:rPr>
      </w:pPr>
      <w:r w:rsidRPr="008B1F1D">
        <w:rPr>
          <w:rFonts w:asciiTheme="minorHAnsi" w:hAnsiTheme="minorHAnsi" w:cstheme="minorHAnsi"/>
        </w:rPr>
        <w:t>Atributy jsou určeny k vyplnění v rámci hlášení za měsíc leden. Situace, kdy jsou všechna PPV ukončena, bude řešena společně s dotazem na dodatečné odeslání ročního zúčtování daně (257), kde byl řešen obdobný případ. Na základě analýzy bude vytvořen změnový požadavek, který bude dle prioritizace zařazen do některé z následujících verzí dokumentace.</w:t>
      </w:r>
    </w:p>
    <w:p w14:paraId="5EA943A1" w14:textId="77777777" w:rsidR="00A56E78" w:rsidRPr="008B1F1D" w:rsidRDefault="00A56E78" w:rsidP="008B1F1D">
      <w:pPr>
        <w:pStyle w:val="whitespace-pre-wrap"/>
        <w:rPr>
          <w:rFonts w:asciiTheme="minorHAnsi" w:hAnsiTheme="minorHAnsi" w:cstheme="minorHAnsi"/>
        </w:rPr>
      </w:pPr>
    </w:p>
    <w:p w14:paraId="4DA4F6C8"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65</w:t>
      </w:r>
    </w:p>
    <w:p w14:paraId="4C9C231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 postupovat při hlášení opravných hlášení v situaci, kdy v době trvání PPV dojde ke změně IDPPV z důvodu změny zařazení na mzdovou účtárnu? Příklad: - PPV je do 31. 8. 2025 veden </w:t>
      </w:r>
      <w:r w:rsidRPr="008B1F1D">
        <w:rPr>
          <w:rFonts w:asciiTheme="minorHAnsi" w:hAnsiTheme="minorHAnsi" w:cstheme="minorHAnsi"/>
        </w:rPr>
        <w:lastRenderedPageBreak/>
        <w:t>na mzdové účtárně s variabilním symbolem 1 a má IDPPV 1; od 1. 9. 2025 je veden na mzdové účtárně s variabilním symbolem 2 a má IDPPV 2. - V 08/2025 je zadána nemoc od 1. do 31. 8. 2025 a je podáno řádné MH za 08/2025. - V 09/2025 je zpětně opravena docházka za 08/2025, nemoc je ukončena k 28. 8. 2025 a zaměstnanci je doplacena mzda za 08/2025. Je nutné podat opravné MH za 08/2025 s opravou příslušných elementů. Daně a pojistné jsou zúčtovány v 09/2025 a vykázány v řádném hlášení za 09/2025; odpracovanou dobu a vyloučené doby je třeba opravit v opravném hlášení za 08/2025. 1) Má být v opravném hlášení za 08/2025 uvedeno IDPPV 1, nebo IDPPV 2? 2) Má být opravné hlášení podáno mzdovou účtárnou, pod kterou PPV spadal v 08/2025 (variabilní symbol 1), nebo mzdovou účtárnou, pod kterou PPV spadá v 09/2025, kdy je příjem zúčtován (variabilní symbol 2)?</w:t>
      </w:r>
    </w:p>
    <w:p w14:paraId="1CFAC0F6" w14:textId="77777777" w:rsidR="008B1F1D" w:rsidRPr="008B1F1D" w:rsidRDefault="008B1F1D" w:rsidP="008B1F1D">
      <w:pPr>
        <w:rPr>
          <w:rFonts w:cstheme="minorHAnsi"/>
        </w:rPr>
      </w:pPr>
      <w:r w:rsidRPr="008B1F1D">
        <w:rPr>
          <w:rStyle w:val="Siln"/>
          <w:rFonts w:cstheme="minorHAnsi"/>
        </w:rPr>
        <w:t>Odpověď</w:t>
      </w:r>
    </w:p>
    <w:p w14:paraId="5AC95929" w14:textId="1E946064" w:rsidR="008B1F1D" w:rsidRDefault="008B1F1D" w:rsidP="008B1F1D">
      <w:pPr>
        <w:pStyle w:val="whitespace-pre-wrap"/>
        <w:rPr>
          <w:rFonts w:asciiTheme="minorHAnsi" w:hAnsiTheme="minorHAnsi" w:cstheme="minorHAnsi"/>
        </w:rPr>
      </w:pPr>
      <w:r w:rsidRPr="008B1F1D">
        <w:rPr>
          <w:rFonts w:asciiTheme="minorHAnsi" w:hAnsiTheme="minorHAnsi" w:cstheme="minorHAnsi"/>
        </w:rPr>
        <w:t>Na základě dotazu ze dne 23. 5. byl vytvořen dokument „Registrace zaměstnance a jeho pracovněprávního vztahu – opravy a změny.docx“. Postup pro opravy a změny při převodu VS je uveden v závěru dokumentu. Situace: - V 08/2025 byla nahlášena nemoc od 1. do 31. 8. 2025 a bylo podáno řádné MH za 08/2025. - V 09/2025 byla opravena docházka za 08/2025; nemoc byla ukončena k 28. 8. 2025 a zaměstnanci bude doplacena mzda za 08/2025. Je nutné vyhotovit opravné MH za 08/2025, ve kterém budou opraveny příslušné elementy. Daně a pojistné se zúčtují v 09/2025 a vykážou se v řádném hlášení za 09/2025. Odpracovanou dobu a vyloučené doby je nutné opravit v opravném hlášení za 08/2025. Odpovědi: 1) V opravném hlášení za 08/2025 se uvede IDPPV = 1. 2) Opravné hlášení se podává pod VS = 1 (tj. mzdovou účtárnou, pod kterou PPV spadal v 08/2025). Systémové kontroly jsou nastaveny v tomto smyslu. Doplnění: V případě přechodu zaměstnanců se všemi právy a povinnostmi se předpokládá, že mzdová účtárna, která zaměstnance převzala, má zmocnění provádět případné opravy a má nastavený proces, jak si v případě potřeby zajistit potřebné informace.</w:t>
      </w:r>
    </w:p>
    <w:p w14:paraId="3D429B32" w14:textId="77777777" w:rsidR="00A56E78" w:rsidRPr="008B1F1D" w:rsidRDefault="00A56E78" w:rsidP="008B1F1D">
      <w:pPr>
        <w:pStyle w:val="whitespace-pre-wrap"/>
        <w:rPr>
          <w:rFonts w:asciiTheme="minorHAnsi" w:hAnsiTheme="minorHAnsi" w:cstheme="minorHAnsi"/>
        </w:rPr>
      </w:pPr>
    </w:p>
    <w:p w14:paraId="796E51C8"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66</w:t>
      </w:r>
    </w:p>
    <w:p w14:paraId="1844685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Platí, že se uvedené údaje REGZEC - 10069-72 vykazují pouze pro ZC relevantní k příloze č. 2 VDA </w:t>
      </w:r>
      <w:proofErr w:type="spellStart"/>
      <w:r w:rsidRPr="008B1F1D">
        <w:rPr>
          <w:rFonts w:asciiTheme="minorHAnsi" w:hAnsiTheme="minorHAnsi" w:cstheme="minorHAnsi"/>
        </w:rPr>
        <w:t>MFin</w:t>
      </w:r>
      <w:proofErr w:type="spellEnd"/>
      <w:r w:rsidRPr="008B1F1D">
        <w:rPr>
          <w:rFonts w:asciiTheme="minorHAnsi" w:hAnsiTheme="minorHAnsi" w:cstheme="minorHAnsi"/>
        </w:rPr>
        <w:t xml:space="preserve"> 5530 (vzor č. 16 – mezinárodní výměna), která stanoví povinný údaj podle § 38j odst. 2 ZDP? Pokud ne, z jakého důvodu je nutné evidovat tyto údaje i pro ZC, kteří nejsou pro uvedenou přílohu relevantní, když by se atributy měly odesílat pouze tehdy, jsou-li vyplněny položky 10061, 10062 nebo 10068?</w:t>
      </w:r>
    </w:p>
    <w:p w14:paraId="13635654" w14:textId="77777777" w:rsidR="008B1F1D" w:rsidRPr="008B1F1D" w:rsidRDefault="008B1F1D" w:rsidP="008B1F1D">
      <w:pPr>
        <w:rPr>
          <w:rFonts w:cstheme="minorHAnsi"/>
        </w:rPr>
      </w:pPr>
      <w:r w:rsidRPr="008B1F1D">
        <w:rPr>
          <w:rStyle w:val="Siln"/>
          <w:rFonts w:cstheme="minorHAnsi"/>
        </w:rPr>
        <w:t>Odpověď</w:t>
      </w:r>
    </w:p>
    <w:p w14:paraId="64F39900" w14:textId="3F488FDA" w:rsidR="008B1F1D" w:rsidRDefault="008B1F1D" w:rsidP="008B1F1D">
      <w:pPr>
        <w:pStyle w:val="whitespace-pre-wrap"/>
        <w:rPr>
          <w:rFonts w:asciiTheme="minorHAnsi" w:hAnsiTheme="minorHAnsi" w:cstheme="minorHAnsi"/>
        </w:rPr>
      </w:pPr>
      <w:r w:rsidRPr="008B1F1D">
        <w:rPr>
          <w:rFonts w:asciiTheme="minorHAnsi" w:hAnsiTheme="minorHAnsi" w:cstheme="minorHAnsi"/>
        </w:rPr>
        <w:t>Atributy se vyplňují v souvislosti s přílohou č. 2; výjimkou je atribut 10068, který se vyplňuje vždy. Údaje slouží pro mezinárodní výměnu informací a vztahují se pouze na nerezidenty aktuálně evidované v příloze č. 2.</w:t>
      </w:r>
    </w:p>
    <w:p w14:paraId="5DC36AFF" w14:textId="77777777" w:rsidR="00A56E78" w:rsidRPr="008B1F1D" w:rsidRDefault="00A56E78" w:rsidP="008B1F1D">
      <w:pPr>
        <w:pStyle w:val="whitespace-pre-wrap"/>
        <w:rPr>
          <w:rFonts w:asciiTheme="minorHAnsi" w:hAnsiTheme="minorHAnsi" w:cstheme="minorHAnsi"/>
        </w:rPr>
      </w:pPr>
    </w:p>
    <w:p w14:paraId="70416F9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67</w:t>
      </w:r>
    </w:p>
    <w:p w14:paraId="1962BE7D"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má být z pohledu konzumenta vyplněn element 10245? Z popisu elementu není zřejmé, zda má být uvedena hodnota „Ano“, pokud byl manžel v předchozím roce (kdykoli alespoň 1 den) držitelem ZTP/P, nebo pouze pokud byl držitelem ZTP/P v období, za které zaměstnanec uplatňuje na manžela slevu. Příklad: Dítě dovrší 3 roky v 02/2025 a manžel, na kterého byla uplatňována sleva, získá průkaz ZTP/P od 1. 9. 2025. Jak má být tento element v tomto případě vyplněn?</w:t>
      </w:r>
    </w:p>
    <w:p w14:paraId="7C327196" w14:textId="77777777" w:rsidR="008B1F1D" w:rsidRPr="008B1F1D" w:rsidRDefault="008B1F1D" w:rsidP="008B1F1D">
      <w:pPr>
        <w:rPr>
          <w:rFonts w:cstheme="minorHAnsi"/>
        </w:rPr>
      </w:pPr>
      <w:r w:rsidRPr="008B1F1D">
        <w:rPr>
          <w:rStyle w:val="Siln"/>
          <w:rFonts w:cstheme="minorHAnsi"/>
        </w:rPr>
        <w:t>Odpověď</w:t>
      </w:r>
    </w:p>
    <w:p w14:paraId="363C7FD4" w14:textId="2CEC9972" w:rsidR="008B1F1D" w:rsidRDefault="008B1F1D" w:rsidP="008B1F1D">
      <w:pPr>
        <w:pStyle w:val="whitespace-pre-wrap"/>
        <w:rPr>
          <w:rFonts w:asciiTheme="minorHAnsi" w:hAnsiTheme="minorHAnsi" w:cstheme="minorHAnsi"/>
        </w:rPr>
      </w:pPr>
      <w:r w:rsidRPr="008B1F1D">
        <w:rPr>
          <w:rFonts w:asciiTheme="minorHAnsi" w:hAnsiTheme="minorHAnsi" w:cstheme="minorHAnsi"/>
        </w:rPr>
        <w:t>Podmínky pro uplatnění dvojnásobné slevy na manželku musí být splněny současně v tomtéž měsíci. To znamená, že ve stejném měsíci musí být splněna podmínka věku dítěte (od 3 let) a zároveň musí mít manželka průkaz ZTP/P. V daném případě vzniká nárok na slevu pouze za 1. a 2. měsíc (2/12 celoroční slevy) bez dvojnásobného navýšení, protože držení průkazu ZTP/P nekoresponduje s měsíci, za něž je sleva uplatňována. Údaj o průkazu ZTP/P je zde bezpředmětný a nebude vyplněn.</w:t>
      </w:r>
    </w:p>
    <w:p w14:paraId="0BC777F8" w14:textId="77777777" w:rsidR="00A56E78" w:rsidRPr="008B1F1D" w:rsidRDefault="00A56E78" w:rsidP="008B1F1D">
      <w:pPr>
        <w:pStyle w:val="whitespace-pre-wrap"/>
        <w:rPr>
          <w:rFonts w:asciiTheme="minorHAnsi" w:hAnsiTheme="minorHAnsi" w:cstheme="minorHAnsi"/>
        </w:rPr>
      </w:pPr>
    </w:p>
    <w:p w14:paraId="4A00B711"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68</w:t>
      </w:r>
    </w:p>
    <w:p w14:paraId="187BD2DB"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podmínkách XDS (v1.4) není zřejmá kontrola u elementu „Jiné osoby“ s pravidlem „povinné, pokud 10455 = 1N23“ v části Prohlášení poplatníka. Element 10455 se vykazuje pouze v 010203, protože spadá do ročního zúčtování, a nabývá hodnot Ano/Ne. Co přesně má být touto kontrolou ověřováno?</w:t>
      </w:r>
    </w:p>
    <w:p w14:paraId="6154E091" w14:textId="77777777" w:rsidR="008B1F1D" w:rsidRPr="008B1F1D" w:rsidRDefault="008B1F1D" w:rsidP="008B1F1D">
      <w:pPr>
        <w:rPr>
          <w:rFonts w:cstheme="minorHAnsi"/>
        </w:rPr>
      </w:pPr>
      <w:r w:rsidRPr="008B1F1D">
        <w:rPr>
          <w:rStyle w:val="Siln"/>
          <w:rFonts w:cstheme="minorHAnsi"/>
        </w:rPr>
        <w:t>Odpověď</w:t>
      </w:r>
    </w:p>
    <w:p w14:paraId="1037FFAF" w14:textId="7E52187E" w:rsidR="008B1F1D" w:rsidRDefault="008B1F1D" w:rsidP="008B1F1D">
      <w:pPr>
        <w:pStyle w:val="whitespace-pre-wrap"/>
        <w:rPr>
          <w:rFonts w:asciiTheme="minorHAnsi" w:hAnsiTheme="minorHAnsi" w:cstheme="minorHAnsi"/>
        </w:rPr>
      </w:pPr>
      <w:r w:rsidRPr="008B1F1D">
        <w:rPr>
          <w:rFonts w:asciiTheme="minorHAnsi" w:hAnsiTheme="minorHAnsi" w:cstheme="minorHAnsi"/>
        </w:rPr>
        <w:t>- Položka 10455 je součástí interakcí M01, M02, M03 (leden–březen). - Podmínky: - IN09 – 10320: Roční zúčtování záloh bylo provedeno = ANO - IN22 – 10454: Uplatněno daňové zvýhodnění na děti = ANO - IN23 – 10455: Vyživuje tytéž děti v téže společně hospodařící domácnosti i jiná osoba = ANO - Pokud 10455 = ANO, pak v rámci IN23 platí: - 10441 Jméno – povinné - 10442 Příjmení – povinné - 10443 Datum narození – nepovinné za podmínky, že je vyplněno 10444 - 10444 Rodné číslo – nepovinné za podmínky, že je vyplněno 10443 - 10445 Měsíce vyživování – povinné - Validační pravidlo: musí být vyplněno právě jedno z 10443 nebo 10444 (XOR). - Kontrola č. 126 odpovídá interakci IN23 a kontroluje položky 10441–10445 včetně podmínky 10443 XOR 10444. - Podklady: datove_scenare_interakce_novy_pohled.xlsx; katalog_kontrol_MH_1.4.xlsx.</w:t>
      </w:r>
    </w:p>
    <w:p w14:paraId="2E828AD7" w14:textId="77777777" w:rsidR="00A56E78" w:rsidRPr="008B1F1D" w:rsidRDefault="00A56E78" w:rsidP="008B1F1D">
      <w:pPr>
        <w:pStyle w:val="whitespace-pre-wrap"/>
        <w:rPr>
          <w:rFonts w:asciiTheme="minorHAnsi" w:hAnsiTheme="minorHAnsi" w:cstheme="minorHAnsi"/>
        </w:rPr>
      </w:pPr>
    </w:p>
    <w:p w14:paraId="4F588A5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69</w:t>
      </w:r>
    </w:p>
    <w:p w14:paraId="12C09E3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Mají datové elementy pro vykazování zdravotního a sociálního pojištění za zaměstnavatele a zaměstnance obsahovat pouze pojistné dle legislativy ČR a v případě, že zaměstnanec podléhá předpisům sociálního pojištění jiného státu, mít hodnotu 0? Znamená to, že pojistné sražené či odvedené podle předpisů jiného státu se nevykazuje? Týká se to elementů: 10482 </w:t>
      </w:r>
      <w:r w:rsidRPr="008B1F1D">
        <w:rPr>
          <w:rFonts w:asciiTheme="minorHAnsi" w:hAnsiTheme="minorHAnsi" w:cstheme="minorHAnsi"/>
        </w:rPr>
        <w:lastRenderedPageBreak/>
        <w:t>Zdravotní pojištění, 10371 Zdravotní pojištění, 10481 Pojistné na sociální zabezpečení, 10370 Sociální pojištění. Lze do vzorových příkladů zařadit i případ zaměstnance s potvrzením A1?</w:t>
      </w:r>
    </w:p>
    <w:p w14:paraId="0282D065" w14:textId="77777777" w:rsidR="008B1F1D" w:rsidRPr="008B1F1D" w:rsidRDefault="008B1F1D" w:rsidP="008B1F1D">
      <w:pPr>
        <w:rPr>
          <w:rFonts w:cstheme="minorHAnsi"/>
        </w:rPr>
      </w:pPr>
      <w:r w:rsidRPr="008B1F1D">
        <w:rPr>
          <w:rStyle w:val="Siln"/>
          <w:rFonts w:cstheme="minorHAnsi"/>
        </w:rPr>
        <w:t>Odpověď</w:t>
      </w:r>
    </w:p>
    <w:p w14:paraId="6F816471" w14:textId="611537B0" w:rsidR="008B1F1D" w:rsidRDefault="008B1F1D" w:rsidP="008B1F1D">
      <w:pPr>
        <w:pStyle w:val="whitespace-pre-wrap"/>
        <w:rPr>
          <w:rFonts w:asciiTheme="minorHAnsi" w:hAnsiTheme="minorHAnsi" w:cstheme="minorHAnsi"/>
        </w:rPr>
      </w:pPr>
      <w:r w:rsidRPr="008B1F1D">
        <w:rPr>
          <w:rFonts w:asciiTheme="minorHAnsi" w:hAnsiTheme="minorHAnsi" w:cstheme="minorHAnsi"/>
        </w:rPr>
        <w:t>Potvrzujeme správnost uvedeného závěru. Po konzultaci se Sekcí zaměstnanosti bylo vyhodnoceno riziko absence dat u zaměstnance na dotovaném pracovním místě. Bylo dohodnuto, že pokud nastane situace, kdy je na dotovaném místě v rámci nástroje aktivní politiky zaměstnanosti osoba nepodléhající předpisům sociálního zabezpečení ČR, bude tato situace řešena mimo JMHZ.</w:t>
      </w:r>
    </w:p>
    <w:p w14:paraId="06065620" w14:textId="77777777" w:rsidR="00A56E78" w:rsidRPr="008B1F1D" w:rsidRDefault="00A56E78" w:rsidP="008B1F1D">
      <w:pPr>
        <w:pStyle w:val="whitespace-pre-wrap"/>
        <w:rPr>
          <w:rFonts w:asciiTheme="minorHAnsi" w:hAnsiTheme="minorHAnsi" w:cstheme="minorHAnsi"/>
        </w:rPr>
      </w:pPr>
    </w:p>
    <w:p w14:paraId="51F7344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70</w:t>
      </w:r>
    </w:p>
    <w:p w14:paraId="139D172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Jaký je postup v případě, že je přes REGZEC odeslána akce Nástup pro PPV, ale z důvodu potřeby ručního ztotožnění není vráceno IDPPV? Následně je odesláno MH, kde je PPV identifikováno náhradními údaji. Může být v odpovědi na zpracování MH vrácena informace o stavu formuláře odpovídající technickému elementu </w:t>
      </w:r>
      <w:proofErr w:type="gramStart"/>
      <w:r w:rsidRPr="008B1F1D">
        <w:rPr>
          <w:rFonts w:asciiTheme="minorHAnsi" w:hAnsiTheme="minorHAnsi" w:cstheme="minorHAnsi"/>
        </w:rPr>
        <w:t>10017 - C</w:t>
      </w:r>
      <w:proofErr w:type="gramEnd"/>
      <w:r w:rsidRPr="008B1F1D">
        <w:rPr>
          <w:rFonts w:asciiTheme="minorHAnsi" w:hAnsiTheme="minorHAnsi" w:cstheme="minorHAnsi"/>
        </w:rPr>
        <w:t xml:space="preserve"> - čekající na ztotožnění? Pokud ano, jaký je další postup v případě, že ke ztotožnění dojde, a jaký v případě, že ke ztotožnění nedojde? Nebo bude v odpovědi pouze výsledek typu </w:t>
      </w:r>
      <w:proofErr w:type="spellStart"/>
      <w:r w:rsidRPr="008B1F1D">
        <w:rPr>
          <w:rFonts w:asciiTheme="minorHAnsi" w:hAnsiTheme="minorHAnsi" w:cstheme="minorHAnsi"/>
        </w:rPr>
        <w:t>Result</w:t>
      </w:r>
      <w:proofErr w:type="spellEnd"/>
      <w:r w:rsidRPr="008B1F1D">
        <w:rPr>
          <w:rFonts w:asciiTheme="minorHAnsi" w:hAnsiTheme="minorHAnsi" w:cstheme="minorHAnsi"/>
        </w:rPr>
        <w:t xml:space="preserve"> = OK/ERROR?</w:t>
      </w:r>
    </w:p>
    <w:p w14:paraId="0C8E1614" w14:textId="77777777" w:rsidR="008B1F1D" w:rsidRPr="008B1F1D" w:rsidRDefault="008B1F1D" w:rsidP="008B1F1D">
      <w:pPr>
        <w:rPr>
          <w:rFonts w:cstheme="minorHAnsi"/>
        </w:rPr>
      </w:pPr>
      <w:r w:rsidRPr="008B1F1D">
        <w:rPr>
          <w:rStyle w:val="Siln"/>
          <w:rFonts w:cstheme="minorHAnsi"/>
        </w:rPr>
        <w:t>Odpověď</w:t>
      </w:r>
    </w:p>
    <w:p w14:paraId="41F1A7C0" w14:textId="3C22AE6A" w:rsidR="008B1F1D" w:rsidRDefault="008B1F1D" w:rsidP="008B1F1D">
      <w:pPr>
        <w:pStyle w:val="whitespace-pre-wrap"/>
        <w:rPr>
          <w:rFonts w:asciiTheme="minorHAnsi" w:hAnsiTheme="minorHAnsi" w:cstheme="minorHAnsi"/>
        </w:rPr>
      </w:pPr>
      <w:r w:rsidRPr="008B1F1D">
        <w:rPr>
          <w:rFonts w:asciiTheme="minorHAnsi" w:hAnsiTheme="minorHAnsi" w:cstheme="minorHAnsi"/>
        </w:rPr>
        <w:t>Atribut 10017 slouží pouze pro interní zpracování. Pokud v okamžiku podání MH není pro dané PPV přiděleno ID PPV, atribut se v odpovědi neuvádí. Stejný postup lze uplatnit i v následujícím měsíci. Ztotožnění je nezbytné, může však trvat několik dní. Při probíhajícím manuálním ztotožnění bez přiděleného OIČ a ID PPV jsou data dočasně uložena v první vrstvě systémů. Pokud k plnému ztotožnění nedojde bezprostředně (obvykle během několika dní) a v mezidobí je podán DZMH za zaměstnance, pro kterého již bylo odesláno MH na základě identifikačních údajů, zůstane podání ve stavu částečného přijetí; data neztotožněného zaměstnance ještě nejsou v databázi JMHZ. Po dokončení ztotožnění data propadnou do databáze JMHZ (</w:t>
      </w:r>
      <w:proofErr w:type="spellStart"/>
      <w:r w:rsidRPr="008B1F1D">
        <w:rPr>
          <w:rFonts w:asciiTheme="minorHAnsi" w:hAnsiTheme="minorHAnsi" w:cstheme="minorHAnsi"/>
        </w:rPr>
        <w:t>cJMHZ</w:t>
      </w:r>
      <w:proofErr w:type="spellEnd"/>
      <w:r w:rsidRPr="008B1F1D">
        <w:rPr>
          <w:rFonts w:asciiTheme="minorHAnsi" w:hAnsiTheme="minorHAnsi" w:cstheme="minorHAnsi"/>
        </w:rPr>
        <w:t>) a budou plně zpracována. Zaměstnanci budou následně přiděleny OIČ (IK MPSV) a ID PPV; tyto údaje budou odeslány zaměstnavateli do datové schránky a při dalším MH bude indikováno, že zaměstnanec již má přidělené údaje. Podání se v rámci procesu neodmítá, protože je odesláno na základě jména, příjmení, data narození, data nástupu a druhu činnosti; s těmito údaji je formulář přijat.</w:t>
      </w:r>
    </w:p>
    <w:p w14:paraId="1989F978" w14:textId="77777777" w:rsidR="00A56E78" w:rsidRPr="008B1F1D" w:rsidRDefault="00A56E78" w:rsidP="008B1F1D">
      <w:pPr>
        <w:pStyle w:val="whitespace-pre-wrap"/>
        <w:rPr>
          <w:rFonts w:asciiTheme="minorHAnsi" w:hAnsiTheme="minorHAnsi" w:cstheme="minorHAnsi"/>
        </w:rPr>
      </w:pPr>
    </w:p>
    <w:p w14:paraId="6EBD4A3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71</w:t>
      </w:r>
    </w:p>
    <w:p w14:paraId="6ED4F52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Atribut se má uvádět, pokud 10067 &lt;&gt; CZ. V případě volného přístupu na trh práce se však tato informace v povolení neeviduje. Má být podmínka rozšířena o výjimku pro volný přístup na trh práce?</w:t>
      </w:r>
    </w:p>
    <w:p w14:paraId="7ACE870D" w14:textId="77777777" w:rsidR="008B1F1D" w:rsidRPr="008B1F1D" w:rsidRDefault="008B1F1D" w:rsidP="008B1F1D">
      <w:pPr>
        <w:rPr>
          <w:rFonts w:cstheme="minorHAnsi"/>
        </w:rPr>
      </w:pPr>
      <w:r w:rsidRPr="008B1F1D">
        <w:rPr>
          <w:rStyle w:val="Siln"/>
          <w:rFonts w:cstheme="minorHAnsi"/>
        </w:rPr>
        <w:t>Odpověď</w:t>
      </w:r>
    </w:p>
    <w:p w14:paraId="601FF77B" w14:textId="5D3425B7" w:rsidR="008B1F1D" w:rsidRDefault="008B1F1D" w:rsidP="008B1F1D">
      <w:pPr>
        <w:pStyle w:val="whitespace-pre-wrap"/>
        <w:rPr>
          <w:rFonts w:asciiTheme="minorHAnsi" w:hAnsiTheme="minorHAnsi" w:cstheme="minorHAnsi"/>
        </w:rPr>
      </w:pPr>
      <w:r w:rsidRPr="008B1F1D">
        <w:rPr>
          <w:rFonts w:asciiTheme="minorHAnsi" w:hAnsiTheme="minorHAnsi" w:cstheme="minorHAnsi"/>
        </w:rPr>
        <w:lastRenderedPageBreak/>
        <w:t>Předchozí sdělení mohlo vyvolat dojem, že oprava bude nasazena v nejbližší době. Uvedenou podmínku jsme však v původních podkladech metodického oddělení neobdrželi. Změna proto bude řešena formou změnového požadavku, který standardně projde schvalovacím řízením. Do té doby bude postup upraven speciální instrukcí v Pokynech k vyplnění REGZEC.</w:t>
      </w:r>
    </w:p>
    <w:p w14:paraId="3497D55E" w14:textId="77777777" w:rsidR="00A56E78" w:rsidRPr="008B1F1D" w:rsidRDefault="00A56E78" w:rsidP="008B1F1D">
      <w:pPr>
        <w:pStyle w:val="whitespace-pre-wrap"/>
        <w:rPr>
          <w:rFonts w:asciiTheme="minorHAnsi" w:hAnsiTheme="minorHAnsi" w:cstheme="minorHAnsi"/>
        </w:rPr>
      </w:pPr>
    </w:p>
    <w:p w14:paraId="456609F7"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72</w:t>
      </w:r>
    </w:p>
    <w:p w14:paraId="7699323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možné umožnit, aby mzdové oddělení vykazovalo tento element i za měsíc březen? Podle informace z účetního oddělení není v případech, kdy zaměstnanci podávají žádosti v papírové formě, reálné mít všechny údaje zadané v HR systému do 20. 3. Termín zpracování je navázán na březnové výplaty a podle toho se v současnosti postupuje. Vzhledem k nárůstu agendy mzdového oddělení by taková úprava byla vhodným opatřením.</w:t>
      </w:r>
    </w:p>
    <w:p w14:paraId="6E28D1AE" w14:textId="77777777" w:rsidR="008B1F1D" w:rsidRPr="008B1F1D" w:rsidRDefault="008B1F1D" w:rsidP="008B1F1D">
      <w:pPr>
        <w:rPr>
          <w:rFonts w:cstheme="minorHAnsi"/>
        </w:rPr>
      </w:pPr>
      <w:r w:rsidRPr="008B1F1D">
        <w:rPr>
          <w:rStyle w:val="Siln"/>
          <w:rFonts w:cstheme="minorHAnsi"/>
        </w:rPr>
        <w:t>Odpověď</w:t>
      </w:r>
    </w:p>
    <w:p w14:paraId="2F00EEBB" w14:textId="3FE1429A" w:rsidR="008B1F1D" w:rsidRDefault="008B1F1D" w:rsidP="008B1F1D">
      <w:pPr>
        <w:pStyle w:val="whitespace-pre-wrap"/>
        <w:rPr>
          <w:rFonts w:asciiTheme="minorHAnsi" w:hAnsiTheme="minorHAnsi" w:cstheme="minorHAnsi"/>
        </w:rPr>
      </w:pPr>
      <w:r w:rsidRPr="008B1F1D">
        <w:rPr>
          <w:rFonts w:asciiTheme="minorHAnsi" w:hAnsiTheme="minorHAnsi" w:cstheme="minorHAnsi"/>
        </w:rPr>
        <w:t>Podle vyjádření Generálního finančního ředitelství (GFŘ) současné nastavení reflektuje budoucí požadavky GFŘ a zajišťuje, aby měli poplatníci včas předpřipravené dokumenty k daňovému přiznání; lhůta pro podání v listinné podobě je do 31. 3. Případné sjednocení by vyžadovalo předchozí úpravu zákonných lhůt.</w:t>
      </w:r>
    </w:p>
    <w:p w14:paraId="3FC4E46A" w14:textId="77777777" w:rsidR="00A56E78" w:rsidRPr="008B1F1D" w:rsidRDefault="00A56E78" w:rsidP="008B1F1D">
      <w:pPr>
        <w:pStyle w:val="whitespace-pre-wrap"/>
        <w:rPr>
          <w:rFonts w:asciiTheme="minorHAnsi" w:hAnsiTheme="minorHAnsi" w:cstheme="minorHAnsi"/>
        </w:rPr>
      </w:pPr>
    </w:p>
    <w:p w14:paraId="51D352C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73</w:t>
      </w:r>
    </w:p>
    <w:p w14:paraId="331B63C7"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Jakým způsobem se opravuje chybně uvedená nepovinná hodnota, která neměla být vyplněna? Ve všeobecných pokynech je uvedeno: „Při hlášení opravy některého z adresních údajů (atributů) musí být vyplněna všechna pole (atributy) v příslušné části.“ Z toho vyplývá, že adresní elementy (&lt;</w:t>
      </w:r>
      <w:proofErr w:type="spellStart"/>
      <w:r w:rsidRPr="008B1F1D">
        <w:rPr>
          <w:rFonts w:asciiTheme="minorHAnsi" w:hAnsiTheme="minorHAnsi" w:cstheme="minorHAnsi"/>
        </w:rPr>
        <w:t>adr</w:t>
      </w:r>
      <w:proofErr w:type="spellEnd"/>
      <w:r w:rsidRPr="008B1F1D">
        <w:rPr>
          <w:rFonts w:asciiTheme="minorHAnsi" w:hAnsiTheme="minorHAnsi" w:cstheme="minorHAnsi"/>
        </w:rPr>
        <w:t>&gt;, &lt;</w:t>
      </w:r>
      <w:proofErr w:type="spellStart"/>
      <w:r w:rsidRPr="008B1F1D">
        <w:rPr>
          <w:rFonts w:asciiTheme="minorHAnsi" w:hAnsiTheme="minorHAnsi" w:cstheme="minorHAnsi"/>
        </w:rPr>
        <w:t>fdr</w:t>
      </w:r>
      <w:proofErr w:type="spellEnd"/>
      <w:r w:rsidRPr="008B1F1D">
        <w:rPr>
          <w:rFonts w:asciiTheme="minorHAnsi" w:hAnsiTheme="minorHAnsi" w:cstheme="minorHAnsi"/>
        </w:rPr>
        <w:t>&gt;, &lt;</w:t>
      </w:r>
      <w:proofErr w:type="spellStart"/>
      <w:r w:rsidRPr="008B1F1D">
        <w:rPr>
          <w:rFonts w:asciiTheme="minorHAnsi" w:hAnsiTheme="minorHAnsi" w:cstheme="minorHAnsi"/>
        </w:rPr>
        <w:t>cdr</w:t>
      </w:r>
      <w:proofErr w:type="spellEnd"/>
      <w:r w:rsidRPr="008B1F1D">
        <w:rPr>
          <w:rFonts w:asciiTheme="minorHAnsi" w:hAnsiTheme="minorHAnsi" w:cstheme="minorHAnsi"/>
        </w:rPr>
        <w:t>&gt;, &lt;</w:t>
      </w:r>
      <w:proofErr w:type="spellStart"/>
      <w:r w:rsidRPr="008B1F1D">
        <w:rPr>
          <w:rFonts w:asciiTheme="minorHAnsi" w:hAnsiTheme="minorHAnsi" w:cstheme="minorHAnsi"/>
        </w:rPr>
        <w:t>rdr</w:t>
      </w:r>
      <w:proofErr w:type="spellEnd"/>
      <w:r w:rsidRPr="008B1F1D">
        <w:rPr>
          <w:rFonts w:asciiTheme="minorHAnsi" w:hAnsiTheme="minorHAnsi" w:cstheme="minorHAnsi"/>
        </w:rPr>
        <w:t>&gt;) se chovají jako celek. Platí, že pokud byl u adresy vyplněn nepovinný atribut (např. @str), a neměl být vyplněn (např. adresa nemá ulici), má se v opravě poslat celý element adresy znovu bez tohoto atributu a dojde k nahrazení celé adresy? Jak postupovat v případě, kdy bylo v A1 chybně uvedeno celé &lt;</w:t>
      </w:r>
      <w:proofErr w:type="spellStart"/>
      <w:r w:rsidRPr="008B1F1D">
        <w:rPr>
          <w:rFonts w:asciiTheme="minorHAnsi" w:hAnsiTheme="minorHAnsi" w:cstheme="minorHAnsi"/>
        </w:rPr>
        <w:t>fdr</w:t>
      </w:r>
      <w:proofErr w:type="spellEnd"/>
      <w:r w:rsidRPr="008B1F1D">
        <w:rPr>
          <w:rFonts w:asciiTheme="minorHAnsi" w:hAnsiTheme="minorHAnsi" w:cstheme="minorHAnsi"/>
        </w:rPr>
        <w:t>&gt;, například: &lt;</w:t>
      </w:r>
      <w:proofErr w:type="spellStart"/>
      <w:r w:rsidRPr="008B1F1D">
        <w:rPr>
          <w:rFonts w:asciiTheme="minorHAnsi" w:hAnsiTheme="minorHAnsi" w:cstheme="minorHAnsi"/>
        </w:rPr>
        <w:t>fdr</w:t>
      </w:r>
      <w:proofErr w:type="spellEnd"/>
      <w:r w:rsidRPr="008B1F1D">
        <w:rPr>
          <w:rFonts w:asciiTheme="minorHAnsi" w:hAnsiTheme="minorHAnsi" w:cstheme="minorHAnsi"/>
        </w:rPr>
        <w:t xml:space="preserve"> str="Ulice" </w:t>
      </w:r>
      <w:proofErr w:type="spellStart"/>
      <w:r w:rsidRPr="008B1F1D">
        <w:rPr>
          <w:rFonts w:asciiTheme="minorHAnsi" w:hAnsiTheme="minorHAnsi" w:cstheme="minorHAnsi"/>
        </w:rPr>
        <w:t>num</w:t>
      </w:r>
      <w:proofErr w:type="spellEnd"/>
      <w:r w:rsidRPr="008B1F1D">
        <w:rPr>
          <w:rFonts w:asciiTheme="minorHAnsi" w:hAnsiTheme="minorHAnsi" w:cstheme="minorHAnsi"/>
        </w:rPr>
        <w:t xml:space="preserve">="111" </w:t>
      </w:r>
      <w:proofErr w:type="spellStart"/>
      <w:r w:rsidRPr="008B1F1D">
        <w:rPr>
          <w:rFonts w:asciiTheme="minorHAnsi" w:hAnsiTheme="minorHAnsi" w:cstheme="minorHAnsi"/>
        </w:rPr>
        <w:t>onum</w:t>
      </w:r>
      <w:proofErr w:type="spellEnd"/>
      <w:r w:rsidRPr="008B1F1D">
        <w:rPr>
          <w:rFonts w:asciiTheme="minorHAnsi" w:hAnsiTheme="minorHAnsi" w:cstheme="minorHAnsi"/>
        </w:rPr>
        <w:t xml:space="preserve">="1" pnu="75131" cit="Město" </w:t>
      </w:r>
      <w:proofErr w:type="spellStart"/>
      <w:r w:rsidRPr="008B1F1D">
        <w:rPr>
          <w:rFonts w:asciiTheme="minorHAnsi" w:hAnsiTheme="minorHAnsi" w:cstheme="minorHAnsi"/>
        </w:rPr>
        <w:t>cnt</w:t>
      </w:r>
      <w:proofErr w:type="spellEnd"/>
      <w:r w:rsidRPr="008B1F1D">
        <w:rPr>
          <w:rFonts w:asciiTheme="minorHAnsi" w:hAnsiTheme="minorHAnsi" w:cstheme="minorHAnsi"/>
        </w:rPr>
        <w:t>="CZ"/&gt; a správně nemělo být uvedeno žádné &lt;</w:t>
      </w:r>
      <w:proofErr w:type="spellStart"/>
      <w:r w:rsidRPr="008B1F1D">
        <w:rPr>
          <w:rFonts w:asciiTheme="minorHAnsi" w:hAnsiTheme="minorHAnsi" w:cstheme="minorHAnsi"/>
        </w:rPr>
        <w:t>fdr</w:t>
      </w:r>
      <w:proofErr w:type="spellEnd"/>
      <w:r w:rsidRPr="008B1F1D">
        <w:rPr>
          <w:rFonts w:asciiTheme="minorHAnsi" w:hAnsiTheme="minorHAnsi" w:cstheme="minorHAnsi"/>
        </w:rPr>
        <w:t>&gt;? Jak má vypadat XML pro A4, které &lt;</w:t>
      </w:r>
      <w:proofErr w:type="spellStart"/>
      <w:r w:rsidRPr="008B1F1D">
        <w:rPr>
          <w:rFonts w:asciiTheme="minorHAnsi" w:hAnsiTheme="minorHAnsi" w:cstheme="minorHAnsi"/>
        </w:rPr>
        <w:t>fdr</w:t>
      </w:r>
      <w:proofErr w:type="spellEnd"/>
      <w:r w:rsidRPr="008B1F1D">
        <w:rPr>
          <w:rFonts w:asciiTheme="minorHAnsi" w:hAnsiTheme="minorHAnsi" w:cstheme="minorHAnsi"/>
        </w:rPr>
        <w:t>&gt; odstraní? Pokud se &lt;</w:t>
      </w:r>
      <w:proofErr w:type="spellStart"/>
      <w:r w:rsidRPr="008B1F1D">
        <w:rPr>
          <w:rFonts w:asciiTheme="minorHAnsi" w:hAnsiTheme="minorHAnsi" w:cstheme="minorHAnsi"/>
        </w:rPr>
        <w:t>fdr</w:t>
      </w:r>
      <w:proofErr w:type="spellEnd"/>
      <w:r w:rsidRPr="008B1F1D">
        <w:rPr>
          <w:rFonts w:asciiTheme="minorHAnsi" w:hAnsiTheme="minorHAnsi" w:cstheme="minorHAnsi"/>
        </w:rPr>
        <w:t>&gt; v A4 neuvede, považuje se původní hodnota z A1 za nadále platnou, a prázdné &lt;</w:t>
      </w:r>
      <w:proofErr w:type="spellStart"/>
      <w:r w:rsidRPr="008B1F1D">
        <w:rPr>
          <w:rFonts w:asciiTheme="minorHAnsi" w:hAnsiTheme="minorHAnsi" w:cstheme="minorHAnsi"/>
        </w:rPr>
        <w:t>fdr</w:t>
      </w:r>
      <w:proofErr w:type="spellEnd"/>
      <w:r w:rsidRPr="008B1F1D">
        <w:rPr>
          <w:rFonts w:asciiTheme="minorHAnsi" w:hAnsiTheme="minorHAnsi" w:cstheme="minorHAnsi"/>
        </w:rPr>
        <w:t>&gt; nelze uvést kvůli povinným atributům s povinnými hodnotami. Jaké je očekávané chování u částí, kde pokyny neuvádějí, že se sekce chová jako celek? Pokud v opravě není uveden nepovinný atribut, zůstává v databázi na straně autority hodnota z původního hlášení, nebo je chování jiné? Příklad s identifikátory: - A1: &lt;</w:t>
      </w:r>
      <w:proofErr w:type="spellStart"/>
      <w:r w:rsidRPr="008B1F1D">
        <w:rPr>
          <w:rFonts w:asciiTheme="minorHAnsi" w:hAnsiTheme="minorHAnsi" w:cstheme="minorHAnsi"/>
        </w:rPr>
        <w:t>taxidrezid</w:t>
      </w:r>
      <w:proofErr w:type="spellEnd"/>
      <w:r w:rsidRPr="008B1F1D">
        <w:rPr>
          <w:rFonts w:asciiTheme="minorHAnsi" w:hAnsiTheme="minorHAnsi" w:cstheme="minorHAnsi"/>
        </w:rPr>
        <w:t xml:space="preserve"> type="R" </w:t>
      </w:r>
      <w:proofErr w:type="spellStart"/>
      <w:r w:rsidRPr="008B1F1D">
        <w:rPr>
          <w:rFonts w:asciiTheme="minorHAnsi" w:hAnsiTheme="minorHAnsi" w:cstheme="minorHAnsi"/>
        </w:rPr>
        <w:t>num</w:t>
      </w:r>
      <w:proofErr w:type="spellEnd"/>
      <w:r w:rsidRPr="008B1F1D">
        <w:rPr>
          <w:rFonts w:asciiTheme="minorHAnsi" w:hAnsiTheme="minorHAnsi" w:cstheme="minorHAnsi"/>
        </w:rPr>
        <w:t xml:space="preserve">="6904476249" </w:t>
      </w:r>
      <w:proofErr w:type="spellStart"/>
      <w:r w:rsidRPr="008B1F1D">
        <w:rPr>
          <w:rFonts w:asciiTheme="minorHAnsi" w:hAnsiTheme="minorHAnsi" w:cstheme="minorHAnsi"/>
        </w:rPr>
        <w:t>stat</w:t>
      </w:r>
      <w:proofErr w:type="spellEnd"/>
      <w:r w:rsidRPr="008B1F1D">
        <w:rPr>
          <w:rFonts w:asciiTheme="minorHAnsi" w:hAnsiTheme="minorHAnsi" w:cstheme="minorHAnsi"/>
        </w:rPr>
        <w:t>="GB"/&gt; &lt;</w:t>
      </w:r>
      <w:proofErr w:type="spellStart"/>
      <w:r w:rsidRPr="008B1F1D">
        <w:rPr>
          <w:rFonts w:asciiTheme="minorHAnsi" w:hAnsiTheme="minorHAnsi" w:cstheme="minorHAnsi"/>
        </w:rPr>
        <w:t>proofid</w:t>
      </w:r>
      <w:proofErr w:type="spellEnd"/>
      <w:r w:rsidRPr="008B1F1D">
        <w:rPr>
          <w:rFonts w:asciiTheme="minorHAnsi" w:hAnsiTheme="minorHAnsi" w:cstheme="minorHAnsi"/>
        </w:rPr>
        <w:t xml:space="preserve"> type="P" </w:t>
      </w:r>
      <w:proofErr w:type="spellStart"/>
      <w:r w:rsidRPr="008B1F1D">
        <w:rPr>
          <w:rFonts w:asciiTheme="minorHAnsi" w:hAnsiTheme="minorHAnsi" w:cstheme="minorHAnsi"/>
        </w:rPr>
        <w:t>num</w:t>
      </w:r>
      <w:proofErr w:type="spellEnd"/>
      <w:r w:rsidRPr="008B1F1D">
        <w:rPr>
          <w:rFonts w:asciiTheme="minorHAnsi" w:hAnsiTheme="minorHAnsi" w:cstheme="minorHAnsi"/>
        </w:rPr>
        <w:t xml:space="preserve">="GB29181822" </w:t>
      </w:r>
      <w:proofErr w:type="spellStart"/>
      <w:r w:rsidRPr="008B1F1D">
        <w:rPr>
          <w:rFonts w:asciiTheme="minorHAnsi" w:hAnsiTheme="minorHAnsi" w:cstheme="minorHAnsi"/>
        </w:rPr>
        <w:t>foreigninst</w:t>
      </w:r>
      <w:proofErr w:type="spellEnd"/>
      <w:r w:rsidRPr="008B1F1D">
        <w:rPr>
          <w:rFonts w:asciiTheme="minorHAnsi" w:hAnsiTheme="minorHAnsi" w:cstheme="minorHAnsi"/>
        </w:rPr>
        <w:t xml:space="preserve">="Office, London" </w:t>
      </w:r>
      <w:proofErr w:type="spellStart"/>
      <w:r w:rsidRPr="008B1F1D">
        <w:rPr>
          <w:rFonts w:asciiTheme="minorHAnsi" w:hAnsiTheme="minorHAnsi" w:cstheme="minorHAnsi"/>
        </w:rPr>
        <w:t>stat</w:t>
      </w:r>
      <w:proofErr w:type="spellEnd"/>
      <w:r w:rsidRPr="008B1F1D">
        <w:rPr>
          <w:rFonts w:asciiTheme="minorHAnsi" w:hAnsiTheme="minorHAnsi" w:cstheme="minorHAnsi"/>
        </w:rPr>
        <w:t>="GB"/&gt; - A4: &lt;</w:t>
      </w:r>
      <w:proofErr w:type="spellStart"/>
      <w:r w:rsidRPr="008B1F1D">
        <w:rPr>
          <w:rFonts w:asciiTheme="minorHAnsi" w:hAnsiTheme="minorHAnsi" w:cstheme="minorHAnsi"/>
        </w:rPr>
        <w:t>taxidrezid</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stat</w:t>
      </w:r>
      <w:proofErr w:type="spellEnd"/>
      <w:r w:rsidRPr="008B1F1D">
        <w:rPr>
          <w:rFonts w:asciiTheme="minorHAnsi" w:hAnsiTheme="minorHAnsi" w:cstheme="minorHAnsi"/>
        </w:rPr>
        <w:t>="CZ"/&gt; Platí, že po opravě bude na straně autority uložena složená informace &lt;</w:t>
      </w:r>
      <w:proofErr w:type="spellStart"/>
      <w:r w:rsidRPr="008B1F1D">
        <w:rPr>
          <w:rFonts w:asciiTheme="minorHAnsi" w:hAnsiTheme="minorHAnsi" w:cstheme="minorHAnsi"/>
        </w:rPr>
        <w:t>taxidrezid</w:t>
      </w:r>
      <w:proofErr w:type="spellEnd"/>
      <w:r w:rsidRPr="008B1F1D">
        <w:rPr>
          <w:rFonts w:asciiTheme="minorHAnsi" w:hAnsiTheme="minorHAnsi" w:cstheme="minorHAnsi"/>
        </w:rPr>
        <w:t xml:space="preserve"> type="R" </w:t>
      </w:r>
      <w:proofErr w:type="spellStart"/>
      <w:r w:rsidRPr="008B1F1D">
        <w:rPr>
          <w:rFonts w:asciiTheme="minorHAnsi" w:hAnsiTheme="minorHAnsi" w:cstheme="minorHAnsi"/>
        </w:rPr>
        <w:t>num</w:t>
      </w:r>
      <w:proofErr w:type="spellEnd"/>
      <w:r w:rsidRPr="008B1F1D">
        <w:rPr>
          <w:rFonts w:asciiTheme="minorHAnsi" w:hAnsiTheme="minorHAnsi" w:cstheme="minorHAnsi"/>
        </w:rPr>
        <w:t xml:space="preserve">="6904476249" </w:t>
      </w:r>
      <w:proofErr w:type="spellStart"/>
      <w:r w:rsidRPr="008B1F1D">
        <w:rPr>
          <w:rFonts w:asciiTheme="minorHAnsi" w:hAnsiTheme="minorHAnsi" w:cstheme="minorHAnsi"/>
        </w:rPr>
        <w:t>stat</w:t>
      </w:r>
      <w:proofErr w:type="spellEnd"/>
      <w:r w:rsidRPr="008B1F1D">
        <w:rPr>
          <w:rFonts w:asciiTheme="minorHAnsi" w:hAnsiTheme="minorHAnsi" w:cstheme="minorHAnsi"/>
        </w:rPr>
        <w:t>="CZ"/&gt;? Je v takovém případě nutné uvádět prázdné hodnoty tam, kde je to možné (např. A4 s &lt;</w:t>
      </w:r>
      <w:proofErr w:type="spellStart"/>
      <w:r w:rsidRPr="008B1F1D">
        <w:rPr>
          <w:rFonts w:asciiTheme="minorHAnsi" w:hAnsiTheme="minorHAnsi" w:cstheme="minorHAnsi"/>
        </w:rPr>
        <w:t>taxidrezid</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stat</w:t>
      </w:r>
      <w:proofErr w:type="spellEnd"/>
      <w:r w:rsidRPr="008B1F1D">
        <w:rPr>
          <w:rFonts w:asciiTheme="minorHAnsi" w:hAnsiTheme="minorHAnsi" w:cstheme="minorHAnsi"/>
        </w:rPr>
        <w:t xml:space="preserve">="CZ" </w:t>
      </w:r>
      <w:proofErr w:type="spellStart"/>
      <w:r w:rsidRPr="008B1F1D">
        <w:rPr>
          <w:rFonts w:asciiTheme="minorHAnsi" w:hAnsiTheme="minorHAnsi" w:cstheme="minorHAnsi"/>
        </w:rPr>
        <w:t>num</w:t>
      </w:r>
      <w:proofErr w:type="spellEnd"/>
      <w:r w:rsidRPr="008B1F1D">
        <w:rPr>
          <w:rFonts w:asciiTheme="minorHAnsi" w:hAnsiTheme="minorHAnsi" w:cstheme="minorHAnsi"/>
        </w:rPr>
        <w:t xml:space="preserve">=""/&gt;), přestože některé atributy prázdnou hodnotu nepodporují? Jak se má zabránit uložení neplatné prázdné hodnoty (např. </w:t>
      </w:r>
      <w:proofErr w:type="spellStart"/>
      <w:r w:rsidRPr="008B1F1D">
        <w:rPr>
          <w:rFonts w:asciiTheme="minorHAnsi" w:hAnsiTheme="minorHAnsi" w:cstheme="minorHAnsi"/>
        </w:rPr>
        <w:t>num</w:t>
      </w:r>
      <w:proofErr w:type="spellEnd"/>
      <w:r w:rsidRPr="008B1F1D">
        <w:rPr>
          <w:rFonts w:asciiTheme="minorHAnsi" w:hAnsiTheme="minorHAnsi" w:cstheme="minorHAnsi"/>
        </w:rPr>
        <w:t>="")? Pokud by se &lt;</w:t>
      </w:r>
      <w:proofErr w:type="spellStart"/>
      <w:r w:rsidRPr="008B1F1D">
        <w:rPr>
          <w:rFonts w:asciiTheme="minorHAnsi" w:hAnsiTheme="minorHAnsi" w:cstheme="minorHAnsi"/>
        </w:rPr>
        <w:t>taxidrezid</w:t>
      </w:r>
      <w:proofErr w:type="spellEnd"/>
      <w:r w:rsidRPr="008B1F1D">
        <w:rPr>
          <w:rFonts w:asciiTheme="minorHAnsi" w:hAnsiTheme="minorHAnsi" w:cstheme="minorHAnsi"/>
        </w:rPr>
        <w:t>&gt; choval jako celek, jakým způsobem se v A4 zruší hodnota pro &lt;</w:t>
      </w:r>
      <w:proofErr w:type="spellStart"/>
      <w:r w:rsidRPr="008B1F1D">
        <w:rPr>
          <w:rFonts w:asciiTheme="minorHAnsi" w:hAnsiTheme="minorHAnsi" w:cstheme="minorHAnsi"/>
        </w:rPr>
        <w:t>proofid</w:t>
      </w:r>
      <w:proofErr w:type="spellEnd"/>
      <w:r w:rsidRPr="008B1F1D">
        <w:rPr>
          <w:rFonts w:asciiTheme="minorHAnsi" w:hAnsiTheme="minorHAnsi" w:cstheme="minorHAnsi"/>
        </w:rPr>
        <w:t>&gt;, která pro CZ není potřebná? Pokud se &lt;</w:t>
      </w:r>
      <w:proofErr w:type="spellStart"/>
      <w:r w:rsidRPr="008B1F1D">
        <w:rPr>
          <w:rFonts w:asciiTheme="minorHAnsi" w:hAnsiTheme="minorHAnsi" w:cstheme="minorHAnsi"/>
        </w:rPr>
        <w:t>proofid</w:t>
      </w:r>
      <w:proofErr w:type="spellEnd"/>
      <w:r w:rsidRPr="008B1F1D">
        <w:rPr>
          <w:rFonts w:asciiTheme="minorHAnsi" w:hAnsiTheme="minorHAnsi" w:cstheme="minorHAnsi"/>
        </w:rPr>
        <w:t xml:space="preserve">&gt; v A4 neuvede, zůstane hodnota z A1? Nebo se </w:t>
      </w:r>
      <w:r w:rsidRPr="008B1F1D">
        <w:rPr>
          <w:rFonts w:asciiTheme="minorHAnsi" w:hAnsiTheme="minorHAnsi" w:cstheme="minorHAnsi"/>
        </w:rPr>
        <w:lastRenderedPageBreak/>
        <w:t>&lt;</w:t>
      </w:r>
      <w:proofErr w:type="spellStart"/>
      <w:r w:rsidRPr="008B1F1D">
        <w:rPr>
          <w:rFonts w:asciiTheme="minorHAnsi" w:hAnsiTheme="minorHAnsi" w:cstheme="minorHAnsi"/>
        </w:rPr>
        <w:t>proofid</w:t>
      </w:r>
      <w:proofErr w:type="spellEnd"/>
      <w:r w:rsidRPr="008B1F1D">
        <w:rPr>
          <w:rFonts w:asciiTheme="minorHAnsi" w:hAnsiTheme="minorHAnsi" w:cstheme="minorHAnsi"/>
        </w:rPr>
        <w:t>&gt; chová jako celek a A4 s &lt;</w:t>
      </w:r>
      <w:proofErr w:type="spellStart"/>
      <w:r w:rsidRPr="008B1F1D">
        <w:rPr>
          <w:rFonts w:asciiTheme="minorHAnsi" w:hAnsiTheme="minorHAnsi" w:cstheme="minorHAnsi"/>
        </w:rPr>
        <w:t>proofid</w:t>
      </w:r>
      <w:proofErr w:type="spellEnd"/>
      <w:r w:rsidRPr="008B1F1D">
        <w:rPr>
          <w:rFonts w:asciiTheme="minorHAnsi" w:hAnsiTheme="minorHAnsi" w:cstheme="minorHAnsi"/>
        </w:rPr>
        <w:t>/&gt; odstraní dříve hlášené informace? Jak se v A4 chovají vnořené nepovinné elementy? Příklad: - A2 obsahuje &lt;</w:t>
      </w:r>
      <w:proofErr w:type="spellStart"/>
      <w:r w:rsidRPr="008B1F1D">
        <w:rPr>
          <w:rFonts w:asciiTheme="minorHAnsi" w:hAnsiTheme="minorHAnsi" w:cstheme="minorHAnsi"/>
        </w:rPr>
        <w:t>unemplcomp</w:t>
      </w:r>
      <w:proofErr w:type="spellEnd"/>
      <w:r w:rsidRPr="008B1F1D">
        <w:rPr>
          <w:rFonts w:asciiTheme="minorHAnsi" w:hAnsiTheme="minorHAnsi" w:cstheme="minorHAnsi"/>
        </w:rPr>
        <w:t>&gt; s několika &lt;</w:t>
      </w:r>
      <w:proofErr w:type="spellStart"/>
      <w:r w:rsidRPr="008B1F1D">
        <w:rPr>
          <w:rFonts w:asciiTheme="minorHAnsi" w:hAnsiTheme="minorHAnsi" w:cstheme="minorHAnsi"/>
        </w:rPr>
        <w:t>pensionperiod</w:t>
      </w:r>
      <w:proofErr w:type="spellEnd"/>
      <w:r w:rsidRPr="008B1F1D">
        <w:rPr>
          <w:rFonts w:asciiTheme="minorHAnsi" w:hAnsiTheme="minorHAnsi" w:cstheme="minorHAnsi"/>
        </w:rPr>
        <w:t>&gt;. - A4 obsahuje &lt;</w:t>
      </w:r>
      <w:proofErr w:type="spellStart"/>
      <w:r w:rsidRPr="008B1F1D">
        <w:rPr>
          <w:rFonts w:asciiTheme="minorHAnsi" w:hAnsiTheme="minorHAnsi" w:cstheme="minorHAnsi"/>
        </w:rPr>
        <w:t>unemplcomp</w:t>
      </w:r>
      <w:proofErr w:type="spellEnd"/>
      <w:r w:rsidRPr="008B1F1D">
        <w:rPr>
          <w:rFonts w:asciiTheme="minorHAnsi" w:hAnsiTheme="minorHAnsi" w:cstheme="minorHAnsi"/>
        </w:rPr>
        <w:t>&gt; bez &lt;</w:t>
      </w:r>
      <w:proofErr w:type="spellStart"/>
      <w:r w:rsidRPr="008B1F1D">
        <w:rPr>
          <w:rFonts w:asciiTheme="minorHAnsi" w:hAnsiTheme="minorHAnsi" w:cstheme="minorHAnsi"/>
        </w:rPr>
        <w:t>pensionperiod</w:t>
      </w:r>
      <w:proofErr w:type="spellEnd"/>
      <w:r w:rsidRPr="008B1F1D">
        <w:rPr>
          <w:rFonts w:asciiTheme="minorHAnsi" w:hAnsiTheme="minorHAnsi" w:cstheme="minorHAnsi"/>
        </w:rPr>
        <w:t>&gt;. Doje k odstranění všech &lt;</w:t>
      </w:r>
      <w:proofErr w:type="spellStart"/>
      <w:r w:rsidRPr="008B1F1D">
        <w:rPr>
          <w:rFonts w:asciiTheme="minorHAnsi" w:hAnsiTheme="minorHAnsi" w:cstheme="minorHAnsi"/>
        </w:rPr>
        <w:t>pensionperiod</w:t>
      </w:r>
      <w:proofErr w:type="spellEnd"/>
      <w:r w:rsidRPr="008B1F1D">
        <w:rPr>
          <w:rFonts w:asciiTheme="minorHAnsi" w:hAnsiTheme="minorHAnsi" w:cstheme="minorHAnsi"/>
        </w:rPr>
        <w:t>&gt; na straně autority, nebo zůstanou zachovány hodnoty z A1? Obdobně u &lt;</w:t>
      </w:r>
      <w:proofErr w:type="spellStart"/>
      <w:r w:rsidRPr="008B1F1D">
        <w:rPr>
          <w:rFonts w:asciiTheme="minorHAnsi" w:hAnsiTheme="minorHAnsi" w:cstheme="minorHAnsi"/>
        </w:rPr>
        <w:t>fact</w:t>
      </w:r>
      <w:proofErr w:type="spellEnd"/>
      <w:r w:rsidRPr="008B1F1D">
        <w:rPr>
          <w:rFonts w:asciiTheme="minorHAnsi" w:hAnsiTheme="minorHAnsi" w:cstheme="minorHAnsi"/>
        </w:rPr>
        <w:t>&gt; a vnořeného &lt;</w:t>
      </w:r>
      <w:proofErr w:type="spellStart"/>
      <w:r w:rsidRPr="008B1F1D">
        <w:rPr>
          <w:rFonts w:asciiTheme="minorHAnsi" w:hAnsiTheme="minorHAnsi" w:cstheme="minorHAnsi"/>
        </w:rPr>
        <w:t>healtrest</w:t>
      </w:r>
      <w:proofErr w:type="spellEnd"/>
      <w:r w:rsidRPr="008B1F1D">
        <w:rPr>
          <w:rFonts w:asciiTheme="minorHAnsi" w:hAnsiTheme="minorHAnsi" w:cstheme="minorHAnsi"/>
        </w:rPr>
        <w:t>&gt;: pokud A4 neuvede vnořený &lt;</w:t>
      </w:r>
      <w:proofErr w:type="spellStart"/>
      <w:r w:rsidRPr="008B1F1D">
        <w:rPr>
          <w:rFonts w:asciiTheme="minorHAnsi" w:hAnsiTheme="minorHAnsi" w:cstheme="minorHAnsi"/>
        </w:rPr>
        <w:t>healtrest</w:t>
      </w:r>
      <w:proofErr w:type="spellEnd"/>
      <w:r w:rsidRPr="008B1F1D">
        <w:rPr>
          <w:rFonts w:asciiTheme="minorHAnsi" w:hAnsiTheme="minorHAnsi" w:cstheme="minorHAnsi"/>
        </w:rPr>
        <w:t>&gt;, dojde k jeho odstranění, nebo zůstane původní &lt;</w:t>
      </w:r>
      <w:proofErr w:type="spellStart"/>
      <w:r w:rsidRPr="008B1F1D">
        <w:rPr>
          <w:rFonts w:asciiTheme="minorHAnsi" w:hAnsiTheme="minorHAnsi" w:cstheme="minorHAnsi"/>
        </w:rPr>
        <w:t>healtrest</w:t>
      </w:r>
      <w:proofErr w:type="spellEnd"/>
      <w:r w:rsidRPr="008B1F1D">
        <w:rPr>
          <w:rFonts w:asciiTheme="minorHAnsi" w:hAnsiTheme="minorHAnsi" w:cstheme="minorHAnsi"/>
        </w:rPr>
        <w:t>&gt;? U elementu &lt;</w:t>
      </w:r>
      <w:proofErr w:type="spellStart"/>
      <w:r w:rsidRPr="008B1F1D">
        <w:rPr>
          <w:rFonts w:asciiTheme="minorHAnsi" w:hAnsiTheme="minorHAnsi" w:cstheme="minorHAnsi"/>
        </w:rPr>
        <w:t>inso</w:t>
      </w:r>
      <w:proofErr w:type="spellEnd"/>
      <w:r w:rsidRPr="008B1F1D">
        <w:rPr>
          <w:rFonts w:asciiTheme="minorHAnsi" w:hAnsiTheme="minorHAnsi" w:cstheme="minorHAnsi"/>
        </w:rPr>
        <w:t>&gt; a atributu @nam: je správný postup pro zrušení dříve hlášené hodnoty odeslat A4 s &lt;</w:t>
      </w:r>
      <w:proofErr w:type="spellStart"/>
      <w:r w:rsidRPr="008B1F1D">
        <w:rPr>
          <w:rFonts w:asciiTheme="minorHAnsi" w:hAnsiTheme="minorHAnsi" w:cstheme="minorHAnsi"/>
        </w:rPr>
        <w:t>inso</w:t>
      </w:r>
      <w:proofErr w:type="spellEnd"/>
      <w:r w:rsidRPr="008B1F1D">
        <w:rPr>
          <w:rFonts w:asciiTheme="minorHAnsi" w:hAnsiTheme="minorHAnsi" w:cstheme="minorHAnsi"/>
        </w:rPr>
        <w:t xml:space="preserve"> </w:t>
      </w:r>
      <w:proofErr w:type="spellStart"/>
      <w:r w:rsidRPr="008B1F1D">
        <w:rPr>
          <w:rFonts w:asciiTheme="minorHAnsi" w:hAnsiTheme="minorHAnsi" w:cstheme="minorHAnsi"/>
        </w:rPr>
        <w:t>nam</w:t>
      </w:r>
      <w:proofErr w:type="spellEnd"/>
      <w:r w:rsidRPr="008B1F1D">
        <w:rPr>
          <w:rFonts w:asciiTheme="minorHAnsi" w:hAnsiTheme="minorHAnsi" w:cstheme="minorHAnsi"/>
        </w:rPr>
        <w:t>=""/&gt;? Pokud by &lt;</w:t>
      </w:r>
      <w:proofErr w:type="spellStart"/>
      <w:r w:rsidRPr="008B1F1D">
        <w:rPr>
          <w:rFonts w:asciiTheme="minorHAnsi" w:hAnsiTheme="minorHAnsi" w:cstheme="minorHAnsi"/>
        </w:rPr>
        <w:t>inso</w:t>
      </w:r>
      <w:proofErr w:type="spellEnd"/>
      <w:r w:rsidRPr="008B1F1D">
        <w:rPr>
          <w:rFonts w:asciiTheme="minorHAnsi" w:hAnsiTheme="minorHAnsi" w:cstheme="minorHAnsi"/>
        </w:rPr>
        <w:t>&gt; v A4 nebyl uveden vůbec, zůstává původně hlášená hodnota?</w:t>
      </w:r>
    </w:p>
    <w:p w14:paraId="3CCF87B5" w14:textId="77777777" w:rsidR="008B1F1D" w:rsidRPr="008B1F1D" w:rsidRDefault="008B1F1D" w:rsidP="008B1F1D">
      <w:pPr>
        <w:rPr>
          <w:rFonts w:cstheme="minorHAnsi"/>
        </w:rPr>
      </w:pPr>
      <w:r w:rsidRPr="008B1F1D">
        <w:rPr>
          <w:rStyle w:val="Siln"/>
          <w:rFonts w:cstheme="minorHAnsi"/>
        </w:rPr>
        <w:t>Odpověď</w:t>
      </w:r>
    </w:p>
    <w:p w14:paraId="0096105C" w14:textId="7F7B8182" w:rsidR="008B1F1D" w:rsidRDefault="008B1F1D" w:rsidP="008B1F1D">
      <w:pPr>
        <w:pStyle w:val="whitespace-pre-wrap"/>
        <w:rPr>
          <w:rFonts w:asciiTheme="minorHAnsi" w:hAnsiTheme="minorHAnsi" w:cstheme="minorHAnsi"/>
        </w:rPr>
      </w:pPr>
      <w:r w:rsidRPr="008B1F1D">
        <w:rPr>
          <w:rFonts w:asciiTheme="minorHAnsi" w:hAnsiTheme="minorHAnsi" w:cstheme="minorHAnsi"/>
        </w:rPr>
        <w:t>Pokud plánovaná úprava povede k tomu, že se v určitých situacích nebudou odesílat některé údaje, zvýší se riziko nejasností pro uživatele, zejména pro ty, kteří neposílají kompletní časový řez. Příklad: K 1. 1. jsou odeslány hodnoty atributů A = 1 a B = 10 (oba mají být vyplněny). K 1. 3. je odeslána změna atributu A na hodnotu 2. Z pohledu odeslaných hlášení se může jevit, že hodnota atributu B = 10 nadále platí, protože změna nebyla odeslána. Pokud však pravidla stanoví, že při hodnotě A = 2 se atribut B již neodesílá, bude na straně autority atribut B po 1. 3. považován za nedefinovaný.</w:t>
      </w:r>
    </w:p>
    <w:p w14:paraId="4024519C" w14:textId="77777777" w:rsidR="00A56E78" w:rsidRPr="008B1F1D" w:rsidRDefault="00A56E78" w:rsidP="008B1F1D">
      <w:pPr>
        <w:pStyle w:val="whitespace-pre-wrap"/>
        <w:rPr>
          <w:rFonts w:asciiTheme="minorHAnsi" w:hAnsiTheme="minorHAnsi" w:cstheme="minorHAnsi"/>
        </w:rPr>
      </w:pPr>
    </w:p>
    <w:p w14:paraId="17FE5897"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74</w:t>
      </w:r>
    </w:p>
    <w:p w14:paraId="1399510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Upřesnění k elementům 10319 „Zaměstnanec požádal o provedení ročního zúčtování“ a 10320 „Roční zúčtování záloh bylo provedeno“: element 10319 se má vykazovat 0102 a element 10320 010203. Má být hodnota „ANO“ uvedena pouze v měsících, ve kterých zaměstnanec požádal a zaměstnavatel zpracoval, nebo i ve všech následujících měsících? Příklad: zaměstnanec požádá o roční zúčtování dne 30. 1. 2026 a zaměstnavatel provede roční zúčtování ve mzdách za leden 2026. Má být hodnota „ANO“ uvedena pouze v lednovém měsíčním hlášení, nebo i v následujících měsících? Doplnění: Jak má být informace v elementu 10319 předávána z hlediska časování, tj. kdy ji uvádět v hlášení za leden a kdy v hlášení za únor? S ohledem na to, že tato informace dosud nebyla pro zpracování mezd a ročního zúčtování evidována (navzdory deklaraci, že JMHZ neobsahuje nové údaje), jakým způsobem má být evidován údaj, který není přímo svázán se zpracováním mezd a měsíčním obdobím? Je akceptovatelné řešení zavést nový údaj „Datum žádosti o RZD“ a podle měsíce, ve kterém zaměstnanec požádal, tento údaj nahlásit v měsíčním hlášení?</w:t>
      </w:r>
    </w:p>
    <w:p w14:paraId="7BC74DE7" w14:textId="77777777" w:rsidR="008B1F1D" w:rsidRPr="008B1F1D" w:rsidRDefault="008B1F1D" w:rsidP="008B1F1D">
      <w:pPr>
        <w:rPr>
          <w:rFonts w:cstheme="minorHAnsi"/>
        </w:rPr>
      </w:pPr>
      <w:r w:rsidRPr="008B1F1D">
        <w:rPr>
          <w:rStyle w:val="Siln"/>
          <w:rFonts w:cstheme="minorHAnsi"/>
        </w:rPr>
        <w:t>Odpověď</w:t>
      </w:r>
    </w:p>
    <w:p w14:paraId="280487E0"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Hodnota "ANO" u daného atributu smí být uvedena pouze v jednom z měsíců leden/únor; ve druhém měsíci musí být hodnota "NE". - Příznak se váže k události podání žádosti. Eviduje se "ANO" v měsíci, kdy zaměstnanec požádal; následné zpracování (např. dodání dokladů či provedení RZD) se již nesleduje. Proto je kombinace "ANO" v lednu a "NE" v únoru možná, nikoli však z důvodu, že by RZD nemohlo být zpracováno.</w:t>
      </w:r>
    </w:p>
    <w:p w14:paraId="50DD5C4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75</w:t>
      </w:r>
    </w:p>
    <w:p w14:paraId="572A5A66"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 je správný postup v případě zpětného převedení zaměstnance k jinému VS? Příklad: za měsíc 05.26 bylo odesláno MH pro danou osobu s původním VS (IDPPV); v 06.26 se zjistí, že zaměstnanec měl být veden pod jiným VS. Po odeslání REGZEC a získání nového IDPPV zaměstnance má být za 05.26 znovu odesláno MH s novými údaji a lze původní MH s nesprávným VS a IDPPV stornovat?</w:t>
      </w:r>
    </w:p>
    <w:p w14:paraId="0EDADAE4" w14:textId="77777777" w:rsidR="008B1F1D" w:rsidRPr="008B1F1D" w:rsidRDefault="008B1F1D" w:rsidP="008B1F1D">
      <w:pPr>
        <w:rPr>
          <w:rFonts w:cstheme="minorHAnsi"/>
        </w:rPr>
      </w:pPr>
      <w:r w:rsidRPr="008B1F1D">
        <w:rPr>
          <w:rStyle w:val="Siln"/>
          <w:rFonts w:cstheme="minorHAnsi"/>
        </w:rPr>
        <w:t>Odpověď</w:t>
      </w:r>
    </w:p>
    <w:p w14:paraId="7D0C1C84" w14:textId="4C5BB167" w:rsidR="008B1F1D" w:rsidRDefault="008B1F1D" w:rsidP="008B1F1D">
      <w:pPr>
        <w:pStyle w:val="whitespace-pre-wrap"/>
        <w:rPr>
          <w:rFonts w:asciiTheme="minorHAnsi" w:hAnsiTheme="minorHAnsi" w:cstheme="minorHAnsi"/>
        </w:rPr>
      </w:pPr>
      <w:r w:rsidRPr="008B1F1D">
        <w:rPr>
          <w:rFonts w:asciiTheme="minorHAnsi" w:hAnsiTheme="minorHAnsi" w:cstheme="minorHAnsi"/>
        </w:rPr>
        <w:t>Ano, storno bude možné. Půjde o jednu ze speciálních situací „Storno po 20. dni v kalendářním měsíci“.</w:t>
      </w:r>
    </w:p>
    <w:p w14:paraId="74B18D30" w14:textId="77777777" w:rsidR="00A56E78" w:rsidRPr="008B1F1D" w:rsidRDefault="00A56E78" w:rsidP="008B1F1D">
      <w:pPr>
        <w:pStyle w:val="whitespace-pre-wrap"/>
        <w:rPr>
          <w:rFonts w:asciiTheme="minorHAnsi" w:hAnsiTheme="minorHAnsi" w:cstheme="minorHAnsi"/>
        </w:rPr>
      </w:pPr>
    </w:p>
    <w:p w14:paraId="54AEDCE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76</w:t>
      </w:r>
    </w:p>
    <w:p w14:paraId="535E5C5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 se mají ve schématu </w:t>
      </w:r>
      <w:proofErr w:type="spellStart"/>
      <w:r w:rsidRPr="008B1F1D">
        <w:rPr>
          <w:rFonts w:asciiTheme="minorHAnsi" w:hAnsiTheme="minorHAnsi" w:cstheme="minorHAnsi"/>
        </w:rPr>
        <w:t>cinnostKS</w:t>
      </w:r>
      <w:proofErr w:type="spellEnd"/>
      <w:r w:rsidRPr="008B1F1D">
        <w:rPr>
          <w:rFonts w:asciiTheme="minorHAnsi" w:hAnsiTheme="minorHAnsi" w:cstheme="minorHAnsi"/>
        </w:rPr>
        <w:t xml:space="preserve"> vyplňovat elementy fondu pracovní doby u osob, které nemají stanovenou pracovní dobu a tato se u nich neeviduje? Element MH 10261 (Stanovená týdenní pracovní doba </w:t>
      </w:r>
      <w:proofErr w:type="spellStart"/>
      <w:r w:rsidRPr="008B1F1D">
        <w:rPr>
          <w:rFonts w:asciiTheme="minorHAnsi" w:hAnsiTheme="minorHAnsi" w:cstheme="minorHAnsi"/>
        </w:rPr>
        <w:t>zaměstnanc</w:t>
      </w:r>
      <w:proofErr w:type="spellEnd"/>
      <w:r w:rsidRPr="008B1F1D">
        <w:rPr>
          <w:rFonts w:asciiTheme="minorHAnsi" w:hAnsiTheme="minorHAnsi" w:cstheme="minorHAnsi"/>
        </w:rPr>
        <w:t>...) je vyřešen. Jak postupovat u elementů 10259 (Stanovený fond) a 10260 (Sjednaný fond)? Mají se vyplňovat hodnotou 0 a je to vyhovující?</w:t>
      </w:r>
    </w:p>
    <w:p w14:paraId="660A6E0B" w14:textId="77777777" w:rsidR="008B1F1D" w:rsidRPr="008B1F1D" w:rsidRDefault="008B1F1D" w:rsidP="008B1F1D">
      <w:pPr>
        <w:rPr>
          <w:rFonts w:cstheme="minorHAnsi"/>
        </w:rPr>
      </w:pPr>
      <w:r w:rsidRPr="008B1F1D">
        <w:rPr>
          <w:rStyle w:val="Siln"/>
          <w:rFonts w:cstheme="minorHAnsi"/>
        </w:rPr>
        <w:t>Odpověď</w:t>
      </w:r>
    </w:p>
    <w:p w14:paraId="392C8B6A" w14:textId="5A82634C" w:rsidR="008B1F1D" w:rsidRDefault="008B1F1D" w:rsidP="008B1F1D">
      <w:pPr>
        <w:pStyle w:val="whitespace-pre-wrap"/>
        <w:rPr>
          <w:rFonts w:asciiTheme="minorHAnsi" w:hAnsiTheme="minorHAnsi" w:cstheme="minorHAnsi"/>
        </w:rPr>
      </w:pPr>
      <w:r w:rsidRPr="008B1F1D">
        <w:rPr>
          <w:rFonts w:asciiTheme="minorHAnsi" w:hAnsiTheme="minorHAnsi" w:cstheme="minorHAnsi"/>
        </w:rPr>
        <w:t>U atributů 10 259 Stanovený fond a 10 260 Sjednaný fond bude ve schématech atributu Druh činnosti K-S vyplněna hodnota „0“. ČSÚ byl požádán o doplnění Pokynů.</w:t>
      </w:r>
    </w:p>
    <w:p w14:paraId="572833FF" w14:textId="77777777" w:rsidR="00A56E78" w:rsidRPr="008B1F1D" w:rsidRDefault="00A56E78" w:rsidP="008B1F1D">
      <w:pPr>
        <w:pStyle w:val="whitespace-pre-wrap"/>
        <w:rPr>
          <w:rFonts w:asciiTheme="minorHAnsi" w:hAnsiTheme="minorHAnsi" w:cstheme="minorHAnsi"/>
        </w:rPr>
      </w:pPr>
    </w:p>
    <w:p w14:paraId="7CED3F2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77</w:t>
      </w:r>
    </w:p>
    <w:p w14:paraId="349D3069"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Platí, že v období 1–3/2026 nebude možné přihlásit/odhlásit DPP prostřednictvím VPDPP a že přihlášení/odhlášení bude možné, případně povinné, pouze prostřednictvím ONZ? Pokud ano, kde je tato úprava uvedena v právních předpisech, s ohledem na to, že § 94 ZNP má být novelizován až od 1. 4. 2026?</w:t>
      </w:r>
    </w:p>
    <w:p w14:paraId="0D56F341" w14:textId="77777777" w:rsidR="008B1F1D" w:rsidRPr="008B1F1D" w:rsidRDefault="008B1F1D" w:rsidP="008B1F1D">
      <w:pPr>
        <w:rPr>
          <w:rFonts w:cstheme="minorHAnsi"/>
        </w:rPr>
      </w:pPr>
      <w:r w:rsidRPr="008B1F1D">
        <w:rPr>
          <w:rStyle w:val="Siln"/>
          <w:rFonts w:cstheme="minorHAnsi"/>
        </w:rPr>
        <w:t>Odpověď</w:t>
      </w:r>
    </w:p>
    <w:p w14:paraId="5BBEC68C" w14:textId="3C5FB23A"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S účinností od 1. 1. 2026 doprovodný zákon k </w:t>
      </w:r>
      <w:proofErr w:type="spellStart"/>
      <w:r w:rsidRPr="008B1F1D">
        <w:rPr>
          <w:rFonts w:asciiTheme="minorHAnsi" w:hAnsiTheme="minorHAnsi" w:cstheme="minorHAnsi"/>
        </w:rPr>
        <w:t>ZoJMHZ</w:t>
      </w:r>
      <w:proofErr w:type="spellEnd"/>
      <w:r w:rsidRPr="008B1F1D">
        <w:rPr>
          <w:rFonts w:asciiTheme="minorHAnsi" w:hAnsiTheme="minorHAnsi" w:cstheme="minorHAnsi"/>
        </w:rPr>
        <w:t xml:space="preserve"> ruší § 9a zákona č. 589/1992 Sb., o pojistném na sociální zabezpečení a příspěvku na státní politiku zaměstnanosti. Tím zaniká dosavadní povinnost zaměstnavatele u DPP (dohod o provedení práce) oznamovat údaje o zaměstnancích, včetně data nástupu a skončení zaměstnání. Od 1. 1. 2026 u DPP platí: - Zaměstnanci na DPP přecházející z prosince 2025 do ledna 2026 nepodléhají oznamovací povinnosti; zůstávají v registru pojištěnců, i když nejsou pojištěni. - U zaměstnanců, kteří nastoupí na DPP v období 1. 1.–31. 3. 2026, lze, ale nemusí oznámit nástup do zaměstnání prostřednictvím ONZ. V případě oznámení je po 31. 3. 2026 nutné doplnit údaje prostřednictvím REGZEC – A4 Změna. Pokud v tomto období přihlášeni nebudou, musí být po 31. 3. 2026 dodatečně přihlášeni plnou sadou atributů prostřednictvím REGZEC – A1. - V </w:t>
      </w:r>
      <w:r w:rsidRPr="008B1F1D">
        <w:rPr>
          <w:rFonts w:asciiTheme="minorHAnsi" w:hAnsiTheme="minorHAnsi" w:cstheme="minorHAnsi"/>
        </w:rPr>
        <w:lastRenderedPageBreak/>
        <w:t xml:space="preserve">JMHZ dodatečně zpracovaném za leden až březen 2026 budou tito zaměstnanci doplněni, i když v žádném měsíci nebyli účastni nemocenského pojištění. To platí i pro zaměstnání malého rozsahu. - Podle § 34 odst. 1 </w:t>
      </w:r>
      <w:proofErr w:type="spellStart"/>
      <w:r w:rsidRPr="008B1F1D">
        <w:rPr>
          <w:rFonts w:asciiTheme="minorHAnsi" w:hAnsiTheme="minorHAnsi" w:cstheme="minorHAnsi"/>
        </w:rPr>
        <w:t>ZoJMHZ</w:t>
      </w:r>
      <w:proofErr w:type="spellEnd"/>
      <w:r w:rsidRPr="008B1F1D">
        <w:rPr>
          <w:rFonts w:asciiTheme="minorHAnsi" w:hAnsiTheme="minorHAnsi" w:cstheme="minorHAnsi"/>
        </w:rPr>
        <w:t xml:space="preserve"> je zaměstnavatel povinen v dodatečných hlášeních za leden až březen 2026 uvést i zaměstnance, kteří skončili zaměstnání před 1. 4. 2026 a nebyli vedeni v registru zaměstnanců, protože </w:t>
      </w:r>
      <w:proofErr w:type="spellStart"/>
      <w:r w:rsidRPr="008B1F1D">
        <w:rPr>
          <w:rFonts w:asciiTheme="minorHAnsi" w:hAnsiTheme="minorHAnsi" w:cstheme="minorHAnsi"/>
        </w:rPr>
        <w:t>ZoJMHZ</w:t>
      </w:r>
      <w:proofErr w:type="spellEnd"/>
      <w:r w:rsidRPr="008B1F1D">
        <w:rPr>
          <w:rFonts w:asciiTheme="minorHAnsi" w:hAnsiTheme="minorHAnsi" w:cstheme="minorHAnsi"/>
        </w:rPr>
        <w:t xml:space="preserve"> je účinný od 1. 1. 2026 a tyto osoby se za tuto dobu vykazují zpětně jako zaměstnanci podle </w:t>
      </w:r>
      <w:proofErr w:type="spellStart"/>
      <w:r w:rsidRPr="008B1F1D">
        <w:rPr>
          <w:rFonts w:asciiTheme="minorHAnsi" w:hAnsiTheme="minorHAnsi" w:cstheme="minorHAnsi"/>
        </w:rPr>
        <w:t>ZoJMHZ</w:t>
      </w:r>
      <w:proofErr w:type="spellEnd"/>
      <w:r w:rsidRPr="008B1F1D">
        <w:rPr>
          <w:rFonts w:asciiTheme="minorHAnsi" w:hAnsiTheme="minorHAnsi" w:cstheme="minorHAnsi"/>
        </w:rPr>
        <w:t>. Například zaměstnanec na DPP, jehož zaměstnání skončilo 15. 1. 2026, se do tohoto data považuje za zaměstnance a musí být uveden na JMHZ za leden 2026. Odpověď k dotazu z května 2025 a související materiály budou v tomto smyslu aktualizovány.</w:t>
      </w:r>
    </w:p>
    <w:p w14:paraId="3E4526D3" w14:textId="77777777" w:rsidR="00A56E78" w:rsidRPr="008B1F1D" w:rsidRDefault="00A56E78" w:rsidP="008B1F1D">
      <w:pPr>
        <w:pStyle w:val="whitespace-pre-wrap"/>
        <w:rPr>
          <w:rFonts w:asciiTheme="minorHAnsi" w:hAnsiTheme="minorHAnsi" w:cstheme="minorHAnsi"/>
        </w:rPr>
      </w:pPr>
    </w:p>
    <w:p w14:paraId="40D3E311"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78</w:t>
      </w:r>
    </w:p>
    <w:p w14:paraId="1BBAE6D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Jaká praxe se očekává po spuštění JMHZ? Bude zrušen tiskopis „Potvrzení zaměstnavatele pro účely posouzení nároku na podporu v nezaměstnanosti“ (ve verzích pro pracovní i služební poměry), když všechny požadované údaje obsahuje hlášení REGZEC o skončení (A2)? Budou MPSV (resp. Úřady práce) tato data přebírat a tiskopis zruší, nebo zůstane zachována stávající praxe, kdy se údaje hlásí na ONZ a Úřady práce navíc požadují po uchazečích i tento tiskopis, což vede k duplicitnímu hlášení stejných údajů?</w:t>
      </w:r>
    </w:p>
    <w:p w14:paraId="6C36432E" w14:textId="77777777" w:rsidR="008B1F1D" w:rsidRPr="008B1F1D" w:rsidRDefault="008B1F1D" w:rsidP="008B1F1D">
      <w:pPr>
        <w:rPr>
          <w:rFonts w:cstheme="minorHAnsi"/>
        </w:rPr>
      </w:pPr>
      <w:r w:rsidRPr="008B1F1D">
        <w:rPr>
          <w:rStyle w:val="Siln"/>
          <w:rFonts w:cstheme="minorHAnsi"/>
        </w:rPr>
        <w:t>Odpověď</w:t>
      </w:r>
    </w:p>
    <w:p w14:paraId="78BC38B0" w14:textId="7DEF38A0" w:rsidR="008B1F1D" w:rsidRDefault="008B1F1D" w:rsidP="008B1F1D">
      <w:pPr>
        <w:pStyle w:val="whitespace-pre-wrap"/>
        <w:rPr>
          <w:rFonts w:asciiTheme="minorHAnsi" w:hAnsiTheme="minorHAnsi" w:cstheme="minorHAnsi"/>
        </w:rPr>
      </w:pPr>
      <w:r w:rsidRPr="008B1F1D">
        <w:rPr>
          <w:rFonts w:asciiTheme="minorHAnsi" w:hAnsiTheme="minorHAnsi" w:cstheme="minorHAnsi"/>
        </w:rPr>
        <w:t>Po spuštění JMHZ bude tiskopis „Potvrzení zaměstnavatele pro účely posouzení nároku na podporu v nezaměstnanosti“ pro pracovněprávní vztahy zrušen a odstraněn z portálu MPSV/ÚP ČR. Zaměstnavatelé nadále musí oznámit údaje při skončení zaměstnání ve lhůtě 8 kalendářních dnů. Oznámené údaje pro posouzení nároku na podporu v nezaměstnanosti mají být shodné s údaji uvedenými např. v zápočtovém listu nebo v písemné výpovědi. Pokud při registraci uchazeče o zaměstnání na ÚP ČR dojde ke zjištění rozdílů mezi údaji předloženými v zápočtovém listu či výpovědi a údaji spárovanými z JMHZ, ÚP ČR provede šetření k určení skutečného stavu věci a rozhodne v rámci správního řízení o podpoře v nezaměstnanosti. V ostatních případech ÚP ČR nebude požadovat duplicitní údaje na tiskopise. Tiskopis potvrzení zaměstnavatele pro služební poměr bude revidován a ponechán pro účely potvrzování údajů při skončení služebního poměru podle zákona č. 221/1999 Sb., o vojácích z povolání, a zákona č. 361/2003 Sb., o služebním poměru příslušníků bezpečnostních sborů, jelikož u těchto služebních poměrů nejsou potřebné údaje oznamovány ČSSZ; spadají pod správy sociálního zabezpečení Ministerstva vnitra, Ministerstva spravedlnosti a Ministerstva obrany.</w:t>
      </w:r>
    </w:p>
    <w:p w14:paraId="5D5C595E" w14:textId="77777777" w:rsidR="00A56E78" w:rsidRPr="008B1F1D" w:rsidRDefault="00A56E78" w:rsidP="008B1F1D">
      <w:pPr>
        <w:pStyle w:val="whitespace-pre-wrap"/>
        <w:rPr>
          <w:rFonts w:asciiTheme="minorHAnsi" w:hAnsiTheme="minorHAnsi" w:cstheme="minorHAnsi"/>
        </w:rPr>
      </w:pPr>
    </w:p>
    <w:p w14:paraId="67D7B73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79</w:t>
      </w:r>
    </w:p>
    <w:p w14:paraId="599D9060"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Jakým způsobem se mají u příspěvků na stáří vykazovat příspěvky osvobozené od daně: podle aktuálních pravidel pro Potvrzení o zdanitelných příjmech (tj. u životního pojištění vždy, u ostatních produktů pouze pro smlouvy uzavřené od 1. 1. 2024), nebo již bez tohoto omezení v MH JMHZ? Pokud platí první varianta, jaký je smysl elementu 10292?</w:t>
      </w:r>
    </w:p>
    <w:p w14:paraId="0CB89E53" w14:textId="77777777" w:rsidR="008B1F1D" w:rsidRPr="008B1F1D" w:rsidRDefault="008B1F1D" w:rsidP="008B1F1D">
      <w:pPr>
        <w:rPr>
          <w:rFonts w:cstheme="minorHAnsi"/>
        </w:rPr>
      </w:pPr>
      <w:r w:rsidRPr="008B1F1D">
        <w:rPr>
          <w:rStyle w:val="Siln"/>
          <w:rFonts w:cstheme="minorHAnsi"/>
        </w:rPr>
        <w:lastRenderedPageBreak/>
        <w:t>Odpověď</w:t>
      </w:r>
    </w:p>
    <w:p w14:paraId="219E9BC3" w14:textId="3ADD661B" w:rsidR="008B1F1D" w:rsidRDefault="008B1F1D" w:rsidP="008B1F1D">
      <w:pPr>
        <w:pStyle w:val="whitespace-pre-wrap"/>
        <w:rPr>
          <w:rFonts w:asciiTheme="minorHAnsi" w:hAnsiTheme="minorHAnsi" w:cstheme="minorHAnsi"/>
        </w:rPr>
      </w:pPr>
      <w:r w:rsidRPr="008B1F1D">
        <w:rPr>
          <w:rFonts w:asciiTheme="minorHAnsi" w:hAnsiTheme="minorHAnsi" w:cstheme="minorHAnsi"/>
        </w:rPr>
        <w:t>V měsíčním hlášení se vykazují tyto atributy (osvobozené příjmy evidované zaměstnavatelem na mzdovém listě): - 10417 Příspěvek zaměstnavatele na produkty spoření na stáří a pojištění dlouhodobé péče z osvobozených příjmů – celkem - 10292 Příspěvek na penzijní připojištění se státním příspěvkem - 10293 Příspěvek na doplňkové penzijní spoření - 10294 Příspěvek na penzijní pojištění - 10295 Příspěvek na soukromé životní pojištění - 10296 Příspěvek na dlouhodobý investiční produkt - 10418 Příspěvek na pojištění dlouhodobé péče Tyto příjmy se evidují bez ohledu na datum uzavření smlouvy. Evidence slouží ke sledování limitu 50 000 Kč jako hranice pro jejich osvobození. Na potvrzení o zdanitelných příjmech se naproti tomu uvádějí pouze příspěvky na smlouvy uzavřené po 1. 1. 2024 a neuvádějí se příspěvky na pojištění dlouhodobé péče. Výjimkou je soukromé životní pojištění, u kterého se uvádějí příspěvky i u smluv uzavřených před 1. 1. 2024.</w:t>
      </w:r>
    </w:p>
    <w:p w14:paraId="5AA2F66B" w14:textId="77777777" w:rsidR="00A56E78" w:rsidRPr="008B1F1D" w:rsidRDefault="00A56E78" w:rsidP="008B1F1D">
      <w:pPr>
        <w:pStyle w:val="whitespace-pre-wrap"/>
        <w:rPr>
          <w:rFonts w:asciiTheme="minorHAnsi" w:hAnsiTheme="minorHAnsi" w:cstheme="minorHAnsi"/>
        </w:rPr>
      </w:pPr>
    </w:p>
    <w:p w14:paraId="5CCA57D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80</w:t>
      </w:r>
    </w:p>
    <w:p w14:paraId="599992D3"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interpretovat kontrolu: "5: je-li druhý znak údaje Kód ≠ D nebo P a údaj Započtené dny je prázdný, pak se údaj Vyměřovací základ neuvádí"? Vzhledem k absenci závorek a nejasné prioritě operátorů lze potvrdit některou z následujících variant? Varianta A: ((2. znak údaje Kód ≠ D) nebo (2. znak údaje Kód ≠ P)) a (údaj Započtené dny je prázdný) Varianta B: ((2. znak údaje Kód ≠ D) nebo (2. znak údaje Kód = P)) a (údaj Započtené dny je prázdný) Varianta C: (2. znak údaje Kód ≠ D) nebo ((2. znak údaje Kód = P) a (údaj Započtené dny je prázdný)) Případně platí jiné vysvětlení?</w:t>
      </w:r>
    </w:p>
    <w:p w14:paraId="73A284D0" w14:textId="77777777" w:rsidR="008B1F1D" w:rsidRPr="008B1F1D" w:rsidRDefault="008B1F1D" w:rsidP="008B1F1D">
      <w:pPr>
        <w:rPr>
          <w:rFonts w:cstheme="minorHAnsi"/>
        </w:rPr>
      </w:pPr>
      <w:r w:rsidRPr="008B1F1D">
        <w:rPr>
          <w:rStyle w:val="Siln"/>
          <w:rFonts w:cstheme="minorHAnsi"/>
        </w:rPr>
        <w:t>Odpověď</w:t>
      </w:r>
    </w:p>
    <w:p w14:paraId="3CCE0970" w14:textId="38D45431" w:rsidR="008B1F1D" w:rsidRDefault="008B1F1D" w:rsidP="008B1F1D">
      <w:pPr>
        <w:pStyle w:val="whitespace-pre-wrap"/>
        <w:rPr>
          <w:rFonts w:asciiTheme="minorHAnsi" w:hAnsiTheme="minorHAnsi" w:cstheme="minorHAnsi"/>
        </w:rPr>
      </w:pPr>
      <w:r w:rsidRPr="008B1F1D">
        <w:rPr>
          <w:rFonts w:asciiTheme="minorHAnsi" w:hAnsiTheme="minorHAnsi" w:cstheme="minorHAnsi"/>
        </w:rPr>
        <w:t>Jedná se o variantu A.</w:t>
      </w:r>
    </w:p>
    <w:p w14:paraId="44AEB62A" w14:textId="77777777" w:rsidR="00A56E78" w:rsidRPr="008B1F1D" w:rsidRDefault="00A56E78" w:rsidP="008B1F1D">
      <w:pPr>
        <w:pStyle w:val="whitespace-pre-wrap"/>
        <w:rPr>
          <w:rFonts w:asciiTheme="minorHAnsi" w:hAnsiTheme="minorHAnsi" w:cstheme="minorHAnsi"/>
        </w:rPr>
      </w:pPr>
    </w:p>
    <w:p w14:paraId="474CDA7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81</w:t>
      </w:r>
    </w:p>
    <w:p w14:paraId="6A66CE37"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postupovat v případě, že v rámci jednoho kalendářního měsíce se ve společně hospodařící domácnosti vyskytly dvě vyživující osoby? Mají být uvedeny obě osoby? Jak vyplnit atribut 10445: má být u obou osob uveden stejný měsíc, nebo se stav určuje k poslednímu dni kalendářního měsíce? Je taková situace vůbec přípustná? Jak postupovat, pokud je vyživující osoba ve společné domácnosti pouze část měsíce; považuje se to za celý měsíc?</w:t>
      </w:r>
    </w:p>
    <w:p w14:paraId="050207E6" w14:textId="77777777" w:rsidR="008B1F1D" w:rsidRPr="008B1F1D" w:rsidRDefault="008B1F1D" w:rsidP="008B1F1D">
      <w:pPr>
        <w:rPr>
          <w:rFonts w:cstheme="minorHAnsi"/>
        </w:rPr>
      </w:pPr>
      <w:r w:rsidRPr="008B1F1D">
        <w:rPr>
          <w:rStyle w:val="Siln"/>
          <w:rFonts w:cstheme="minorHAnsi"/>
        </w:rPr>
        <w:t>Odpověď</w:t>
      </w:r>
    </w:p>
    <w:p w14:paraId="39F5B5F5" w14:textId="7D8F4557"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V rámci jednoho měsíce mohou v jedné společně hospodařící domácnosti figurovat dvě vyživující osoby: - zaměstnanec (např. manžel), jehož údaje jsou exportovány prostřednictvím JMHZ, - druhá vyživující osoba (např. manželka zaměstnance), u které se uvede její identifikace. Situace, kdy má poplatník v jednom měsíci postupně dvě manželky, se nepředpokládá; pokud by nastala, rozhoduje stav k počátku měsíce. Stejné pravidlo platí i v </w:t>
      </w:r>
      <w:r w:rsidRPr="008B1F1D">
        <w:rPr>
          <w:rFonts w:asciiTheme="minorHAnsi" w:hAnsiTheme="minorHAnsi" w:cstheme="minorHAnsi"/>
        </w:rPr>
        <w:lastRenderedPageBreak/>
        <w:t>případě, kdy poplatník vyživuje dítě pouze po část měsíce – posuzuje se stav k počátku měsíce.</w:t>
      </w:r>
    </w:p>
    <w:p w14:paraId="7C6423DF" w14:textId="77777777" w:rsidR="00A56E78" w:rsidRPr="008B1F1D" w:rsidRDefault="00A56E78" w:rsidP="008B1F1D">
      <w:pPr>
        <w:pStyle w:val="whitespace-pre-wrap"/>
        <w:rPr>
          <w:rFonts w:asciiTheme="minorHAnsi" w:hAnsiTheme="minorHAnsi" w:cstheme="minorHAnsi"/>
        </w:rPr>
      </w:pPr>
    </w:p>
    <w:p w14:paraId="225242B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82</w:t>
      </w:r>
    </w:p>
    <w:p w14:paraId="48D5F74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U elementů 10223 (Datum nástupu do zaměstnání) a 10239 (Druh činnosti) je v pokynech uvedeno: „Vyplňuje se v případě, kdy zaměstnanec nemá přidělené OIČ a zaměstnavatel je povinen podat měsíční hlášení.“ Je tato podmínka dostačující, nebo mají být tyto elementy uváděny spíše v případě, kdy není přidělené IDPPV? V testovacím prostředí REGZEC se aktuálně často vrací OIČ, ale ne IDPPV. Je na tuto situaci MH připraveno?</w:t>
      </w:r>
    </w:p>
    <w:p w14:paraId="537BB98E" w14:textId="77777777" w:rsidR="008B1F1D" w:rsidRPr="008B1F1D" w:rsidRDefault="008B1F1D" w:rsidP="008B1F1D">
      <w:pPr>
        <w:rPr>
          <w:rFonts w:cstheme="minorHAnsi"/>
        </w:rPr>
      </w:pPr>
      <w:r w:rsidRPr="008B1F1D">
        <w:rPr>
          <w:rStyle w:val="Siln"/>
          <w:rFonts w:cstheme="minorHAnsi"/>
        </w:rPr>
        <w:t>Odpověď</w:t>
      </w:r>
    </w:p>
    <w:p w14:paraId="4C8A4BDC" w14:textId="28C11939" w:rsidR="008B1F1D" w:rsidRDefault="008B1F1D" w:rsidP="008B1F1D">
      <w:pPr>
        <w:pStyle w:val="whitespace-pre-wrap"/>
        <w:rPr>
          <w:rFonts w:asciiTheme="minorHAnsi" w:hAnsiTheme="minorHAnsi" w:cstheme="minorHAnsi"/>
        </w:rPr>
      </w:pPr>
      <w:r w:rsidRPr="008B1F1D">
        <w:rPr>
          <w:rFonts w:asciiTheme="minorHAnsi" w:hAnsiTheme="minorHAnsi" w:cstheme="minorHAnsi"/>
        </w:rPr>
        <w:t>Situace nastává, pokud byla osoba ztotožněna, ale dosud jí nebylo přiděleno IDPPV. Proces přidělení pokračuje na pozadí. Způsob doručení IDPPV byl popsán dříve, viz: https://teams.microsoft.com/l/message/19:IctQIkbhjF_Kwfl2W5uBz2rzqE-_lixGVTWIszQrcy01@thread.tacv2/… Měsíční hlášení aktuálně umožňuje dva způsoby identifikace osoby: - kombinace IKMPSV + IDPPV, - kombinace jméno, příjmení, datum narození, datum nástupu a druh činnosti. Pokud IDPPV dosud není k dispozici a je nutné odeslat Měsíční hlášení, použijte druhý způsob (jméno, příjmení, datum narození, datum nástupu, druh činnosti). Pokyny k Měsíčnímu hlášení byly upraveny; v tomto týdnu bude zveřejněna nová verze s upřesněními jednotlivých atributů.</w:t>
      </w:r>
    </w:p>
    <w:p w14:paraId="12F17940" w14:textId="77777777" w:rsidR="00A56E78" w:rsidRPr="008B1F1D" w:rsidRDefault="00A56E78" w:rsidP="008B1F1D">
      <w:pPr>
        <w:pStyle w:val="whitespace-pre-wrap"/>
        <w:rPr>
          <w:rFonts w:asciiTheme="minorHAnsi" w:hAnsiTheme="minorHAnsi" w:cstheme="minorHAnsi"/>
        </w:rPr>
      </w:pPr>
    </w:p>
    <w:p w14:paraId="708D1780"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83</w:t>
      </w:r>
    </w:p>
    <w:p w14:paraId="6FCB8ED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Budou v JMHZ sledovány a odesílány informace o povinném příspěvku na produkty spoření na stáří ve výši 4 % z vyměřovacího základu za rozhodné období na základě zákona č. 324/2025 Sb.? Pokud ano, jak budou řešeny případné zpětné opravy?</w:t>
      </w:r>
    </w:p>
    <w:p w14:paraId="6F34E723" w14:textId="77777777" w:rsidR="008B1F1D" w:rsidRPr="008B1F1D" w:rsidRDefault="008B1F1D" w:rsidP="008B1F1D">
      <w:pPr>
        <w:rPr>
          <w:rFonts w:cstheme="minorHAnsi"/>
        </w:rPr>
      </w:pPr>
      <w:r w:rsidRPr="008B1F1D">
        <w:rPr>
          <w:rStyle w:val="Siln"/>
          <w:rFonts w:cstheme="minorHAnsi"/>
        </w:rPr>
        <w:t>Odpověď</w:t>
      </w:r>
    </w:p>
    <w:p w14:paraId="5B9419BB" w14:textId="54C5420C" w:rsidR="008B1F1D" w:rsidRDefault="008B1F1D" w:rsidP="008B1F1D">
      <w:pPr>
        <w:pStyle w:val="whitespace-pre-wrap"/>
        <w:rPr>
          <w:rFonts w:asciiTheme="minorHAnsi" w:hAnsiTheme="minorHAnsi" w:cstheme="minorHAnsi"/>
        </w:rPr>
      </w:pPr>
      <w:r w:rsidRPr="008B1F1D">
        <w:rPr>
          <w:rFonts w:asciiTheme="minorHAnsi" w:hAnsiTheme="minorHAnsi" w:cstheme="minorHAnsi"/>
        </w:rPr>
        <w:t>Finanční správa neeviduje samostatný povinný příspěvek ve výši 4 %. Pro zaměstnance u jednoho zaměstnavatele platí limit pro osvobození příspěvků na produkty spoření na stáří ve výši 50 000 Kč. Povinný příspěvek zaměstnavatele ve výši 4 % se zahrnuje do tohoto souhrnného limitu pro účely osvobození. Vzhledem k tomu, že v souvislosti s povinným příspěvkem 4 % nebyla provedena žádná úprava zákona o daních z příjmů, neexistuje samostatné ustanovení pro jeho osvobození; příspěvek se proto započítává do limitu 50 000 Kč. Způsob, jakým zaměstnavatel o příspěvku účtuje, nemá na zaměstnance v tomto ohledu vliv; u povinného i běžného příspěvku postupuje zaměstnavatel pro daňové účely shodně.</w:t>
      </w:r>
    </w:p>
    <w:p w14:paraId="2E83B03C" w14:textId="77777777" w:rsidR="00A56E78" w:rsidRPr="008B1F1D" w:rsidRDefault="00A56E78" w:rsidP="008B1F1D">
      <w:pPr>
        <w:pStyle w:val="whitespace-pre-wrap"/>
        <w:rPr>
          <w:rFonts w:asciiTheme="minorHAnsi" w:hAnsiTheme="minorHAnsi" w:cstheme="minorHAnsi"/>
        </w:rPr>
      </w:pPr>
    </w:p>
    <w:p w14:paraId="5BAC0A0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84</w:t>
      </w:r>
    </w:p>
    <w:p w14:paraId="720A7CD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bude v období 01–03/2026 probíhat přihlašování cizinců prostřednictvím formulářů „Informace o nástupu …“ a „Sdělení o nástupu“? Budou hlášení odesílána až do 31. 3. 2026 a následně se bude podávat REGZEC, nebo jsou termíny stanoveny odlišně? Lze zveřejnit podrobný harmonogram postupu? Jakým způsobem se bude hlásit zaměstnanec s nástupem k 1. 4. 2026?</w:t>
      </w:r>
    </w:p>
    <w:p w14:paraId="17656349" w14:textId="77777777" w:rsidR="008B1F1D" w:rsidRPr="008B1F1D" w:rsidRDefault="008B1F1D" w:rsidP="008B1F1D">
      <w:pPr>
        <w:rPr>
          <w:rFonts w:cstheme="minorHAnsi"/>
        </w:rPr>
      </w:pPr>
      <w:r w:rsidRPr="008B1F1D">
        <w:rPr>
          <w:rStyle w:val="Siln"/>
          <w:rFonts w:cstheme="minorHAnsi"/>
        </w:rPr>
        <w:t>Odpověď</w:t>
      </w:r>
    </w:p>
    <w:p w14:paraId="279EAD21" w14:textId="0D0CBA87" w:rsidR="008B1F1D" w:rsidRDefault="008B1F1D" w:rsidP="008B1F1D">
      <w:pPr>
        <w:pStyle w:val="whitespace-pre-wrap"/>
        <w:rPr>
          <w:rFonts w:asciiTheme="minorHAnsi" w:hAnsiTheme="minorHAnsi" w:cstheme="minorHAnsi"/>
        </w:rPr>
      </w:pPr>
      <w:r w:rsidRPr="008B1F1D">
        <w:rPr>
          <w:rFonts w:asciiTheme="minorHAnsi" w:hAnsiTheme="minorHAnsi" w:cstheme="minorHAnsi"/>
        </w:rPr>
        <w:t>- V období 1. 4. 2026 až 30. 6. 2026 je zaměstnavatel podle § 35 JMHZ povinen přihlásit zahraničního zaměstnance (ve smyslu § 87 odst. 1 zákona o zaměstnanosti) do evidence zaměstnanců nejpozději před okamžikem nástupu tohoto zaměstnance k výkonu práce. Přihlášení se provádí prostřednictvím podání „Registrace zaměstnance – Nástup do zaměstnání, Oznámení o zahájení přípravy pro zaměstnání, Oznámení o zahájení PPV jiného než základního – kód akce 1“ (DV REGZEC), a to nejpozději před nástupem a nejdříve 8 kalendářních dní před datem nástupu do zaměstnání. - Lhůta „nejdříve 8 dní před nástupem“ v uvedeném období z žádného zákona nevyplývá; byla stanovena na základě jednání MPSV. Ustanovení § 19 odst. 1 písm. a) ZJMHZ je účinné od 1. 7. 2026, avšak lze je analogicky vztáhnout i na období 1. 4. 2026 až 30. 6. 2026, aby nebylo nutné přihlašovat zahraniční zaměstnance pouze v den nástupu bez možnosti předstihu. - Příklad: Při nástupu zahraničního zaměstnance dne 1. 5. 2026 se v DV REGZEC uvede „Datum nástupu do zaměstnání“ 1. 5. 2026 a „Datum vyplnění (vyhotovení) datové věty“ v rozmezí 23. 4. 2026 až 1. 5. 2026. Podání lze odeslat od 23. 4. 2026 do 1. 5. 2026 (před nástupem). Technicky je možné podat i později (např. 2. 5. 2026 a dále), protože u atributu „Datum nástupu do zaměstnání“ není nastavena kontrola; opožděná podání tedy nelze vyloučit. - Pokud bude třeba zpětně dohlásit v souvislosti s JMHZ některé pracovněprávní vztahy dosud neevidované u ČSSZ s uvedením faktického data nástupu, taková podání by měla být bez potíží přijata k dalšímu zpracování jak u českých zaměstnanců, tak u cizinců. - Přechod z ONZ na REGZEC: Do 31. 3. 2026 jsou všichni zaměstnavatelé povinni zasílat ONZ. Od 1. 4. 2026 jsou povinni zasílat pouze REGZEC. Od 1. 4. 2026 musí být cizinci hlášeni nejpozději před okamžikem nástupu k výkonu práce (např. při nástupu k 1. 4. 2026 nejpozději téhož dne před nástupem), ostatní zaměstnanci do 8 dnů ode dne nástupu (případně do 8 dnů od vzniku jiných událostí dle § 35 JMHZ). - Pokud zaměstnavatel nestihne přihlásit zahraničního zaměstnance s datem nástupu např. 28. 3. 2026 prostřednictvím ONZ do 31. 3. 2026 v zákonné lhůtě, může jej po 1. 4. 2026 přihlásit zpětně prostřednictvím REGZEC. ČSSZ taková podání technicky přijímá a zpracovává v navazujících systémech. Již nyní ČSSZ standardně přijímá ONZ se zpětným datem nástupu; tato podání jsou zapisována a nejsou na jejich základě plošně vyhodnocovány sankce. Stejný postup bude uplatněn i u DV REGZEC, zejména v období přechodu z ONZ na REGZEC. Není proto nutné umožňovat nepilotním zaměstnavatelům podávat DV REGZEC před 1. 4. 2026.</w:t>
      </w:r>
    </w:p>
    <w:p w14:paraId="3C5C8085" w14:textId="77777777" w:rsidR="00A56E78" w:rsidRPr="008B1F1D" w:rsidRDefault="00A56E78" w:rsidP="008B1F1D">
      <w:pPr>
        <w:pStyle w:val="whitespace-pre-wrap"/>
        <w:rPr>
          <w:rFonts w:asciiTheme="minorHAnsi" w:hAnsiTheme="minorHAnsi" w:cstheme="minorHAnsi"/>
        </w:rPr>
      </w:pPr>
    </w:p>
    <w:p w14:paraId="0D649B04"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85</w:t>
      </w:r>
    </w:p>
    <w:p w14:paraId="679B9BA1"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správně vypočítat element ID 10268: započítává se do počtu hodin svátek připadající na pracovní den, pokud a) odpadl a náleží za něj mzda/plat, b) odpadl a náleží za něj náhrada mzdy? V metodických pokynech to z příkladů není zřejmé, protože se týkají měsíce února, v němž svátek není.</w:t>
      </w:r>
    </w:p>
    <w:p w14:paraId="57AE4BA6" w14:textId="77777777" w:rsidR="008B1F1D" w:rsidRPr="008B1F1D" w:rsidRDefault="008B1F1D" w:rsidP="008B1F1D">
      <w:pPr>
        <w:rPr>
          <w:rFonts w:cstheme="minorHAnsi"/>
        </w:rPr>
      </w:pPr>
      <w:r w:rsidRPr="008B1F1D">
        <w:rPr>
          <w:rStyle w:val="Siln"/>
          <w:rFonts w:cstheme="minorHAnsi"/>
        </w:rPr>
        <w:t>Odpověď</w:t>
      </w:r>
    </w:p>
    <w:p w14:paraId="5499092D" w14:textId="43BB3FFD" w:rsidR="008B1F1D" w:rsidRDefault="008B1F1D" w:rsidP="008B1F1D">
      <w:pPr>
        <w:pStyle w:val="whitespace-pre-wrap"/>
        <w:rPr>
          <w:rFonts w:asciiTheme="minorHAnsi" w:hAnsiTheme="minorHAnsi" w:cstheme="minorHAnsi"/>
        </w:rPr>
      </w:pPr>
      <w:r w:rsidRPr="008B1F1D">
        <w:rPr>
          <w:rFonts w:asciiTheme="minorHAnsi" w:hAnsiTheme="minorHAnsi" w:cstheme="minorHAnsi"/>
        </w:rPr>
        <w:t>Neodpracované hodiny ve svátek, který připadá na jinak pracovní den, se nepovažují za odpracované hodiny.</w:t>
      </w:r>
    </w:p>
    <w:p w14:paraId="0192A64E" w14:textId="77777777" w:rsidR="00A56E78" w:rsidRPr="008B1F1D" w:rsidRDefault="00A56E78" w:rsidP="008B1F1D">
      <w:pPr>
        <w:pStyle w:val="whitespace-pre-wrap"/>
        <w:rPr>
          <w:rFonts w:asciiTheme="minorHAnsi" w:hAnsiTheme="minorHAnsi" w:cstheme="minorHAnsi"/>
        </w:rPr>
      </w:pPr>
    </w:p>
    <w:p w14:paraId="0E01F671"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86</w:t>
      </w:r>
    </w:p>
    <w:p w14:paraId="7C580086"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Ve kterém elementu v rámci údajů o mzdě (kap. 3.5 Metodických pokynů, elementy 10328–10343) se vykazují, případně zda se vůbec vykazují, následující položky: a) náhrada mzdy/platu za nevyčerpanou dovolenou (proplacená dovolená), b) částka sražená za vyčerpanou dovolenou, na kterou nevznikl nárok, c) náhrady mzdy/platu za DPN nad výši uvedenou v § 192 odst. 2 ZP, d) odstupné, odchodné?</w:t>
      </w:r>
    </w:p>
    <w:p w14:paraId="57190CB7" w14:textId="77777777" w:rsidR="008B1F1D" w:rsidRPr="008B1F1D" w:rsidRDefault="008B1F1D" w:rsidP="008B1F1D">
      <w:pPr>
        <w:rPr>
          <w:rFonts w:cstheme="minorHAnsi"/>
        </w:rPr>
      </w:pPr>
      <w:r w:rsidRPr="008B1F1D">
        <w:rPr>
          <w:rStyle w:val="Siln"/>
          <w:rFonts w:cstheme="minorHAnsi"/>
        </w:rPr>
        <w:t>Odpověď</w:t>
      </w:r>
    </w:p>
    <w:p w14:paraId="7709A204" w14:textId="7202A632" w:rsidR="008B1F1D" w:rsidRDefault="008B1F1D" w:rsidP="008B1F1D">
      <w:pPr>
        <w:pStyle w:val="whitespace-pre-wrap"/>
        <w:rPr>
          <w:rFonts w:asciiTheme="minorHAnsi" w:hAnsiTheme="minorHAnsi" w:cstheme="minorHAnsi"/>
        </w:rPr>
      </w:pPr>
      <w:r w:rsidRPr="008B1F1D">
        <w:rPr>
          <w:rFonts w:asciiTheme="minorHAnsi" w:hAnsiTheme="minorHAnsi" w:cstheme="minorHAnsi"/>
        </w:rPr>
        <w:t>- Náhrada mzdy/platu za nevyčerpanou dovolenou se vykazuje v položkách 10338 „Náhrady za dovolenou“ a 10337 „Náhrady mzdy zúčtované“. Tato náhrada náleží zaměstnanci pouze při skončení pracovního poměru a ve výši průměrného výdělku (ZP § 222 odst. 2 a 3). - Vyplacenou náhradu za vyčerpanou dovolenou (nebo její část), na niž zaměstnanec ztratil právo nebo mu právo nevzniklo, je zaměstnanec povinen vrátit (ZP § 222 odst. 4). Vrácená částka se započítává záporně (odečítá) rovněž do položek 10338 a 10337. - Finanční prostředky/příspěvky zaměstnavatele sjednané se zaměstnancem (např. v kolektivní smlouvě) nejsou mzdou/platem ani jejich náhradou. - Odstupné a odchodné se vykazují v rámci registrace zaměstnance při ukončení pracovněprávního vztahu jako atributy 10530, 10531, 10532 a 10533.</w:t>
      </w:r>
    </w:p>
    <w:p w14:paraId="6AAEBE47" w14:textId="77777777" w:rsidR="00A56E78" w:rsidRPr="008B1F1D" w:rsidRDefault="00A56E78" w:rsidP="008B1F1D">
      <w:pPr>
        <w:pStyle w:val="whitespace-pre-wrap"/>
        <w:rPr>
          <w:rFonts w:asciiTheme="minorHAnsi" w:hAnsiTheme="minorHAnsi" w:cstheme="minorHAnsi"/>
        </w:rPr>
      </w:pPr>
    </w:p>
    <w:p w14:paraId="479975F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87</w:t>
      </w:r>
    </w:p>
    <w:p w14:paraId="654FE1D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Mají být příplatky podle Zákoníku práce vyplácené v platové sféře zahrnuty do elementu 10329 nebo 10330? Dosud nebyly v ISPV vykazovány. Jedná se o následující příplatky: § 124 Příplatek za vedení, § 129 Zvláštní příplatek, § 131 Osobní příplatek, § 133 Specializační příplatek pedagogického pracovníka.</w:t>
      </w:r>
    </w:p>
    <w:p w14:paraId="4497F622" w14:textId="77777777" w:rsidR="008B1F1D" w:rsidRPr="008B1F1D" w:rsidRDefault="008B1F1D" w:rsidP="008B1F1D">
      <w:pPr>
        <w:rPr>
          <w:rFonts w:cstheme="minorHAnsi"/>
        </w:rPr>
      </w:pPr>
      <w:r w:rsidRPr="008B1F1D">
        <w:rPr>
          <w:rStyle w:val="Siln"/>
          <w:rFonts w:cstheme="minorHAnsi"/>
        </w:rPr>
        <w:t>Odpověď</w:t>
      </w:r>
    </w:p>
    <w:p w14:paraId="14CA47F4" w14:textId="3E952AC4"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Zařazení uvedených příplatků pod atributy JMHZ vychází z logiky stávajícího ISPV a z evropských nařízení pro mzdovou statistiku: - 10330 Prémie a odměny pravidelné: - § 124 </w:t>
      </w:r>
      <w:r w:rsidRPr="008B1F1D">
        <w:rPr>
          <w:rFonts w:asciiTheme="minorHAnsi" w:hAnsiTheme="minorHAnsi" w:cstheme="minorHAnsi"/>
        </w:rPr>
        <w:lastRenderedPageBreak/>
        <w:t>Příplatek za vedení - § 131 Osobní příplatek - § 133 Specializační příplatek pedagogického pracovníka - 10332 Příplatky: - § 129 Zvláštní příplatek</w:t>
      </w:r>
      <w:r w:rsidR="00B105FC">
        <w:rPr>
          <w:rFonts w:asciiTheme="minorHAnsi" w:hAnsiTheme="minorHAnsi" w:cstheme="minorHAnsi"/>
        </w:rPr>
        <w:t>.</w:t>
      </w:r>
    </w:p>
    <w:p w14:paraId="7C1E312F" w14:textId="77777777" w:rsidR="00A56E78" w:rsidRPr="008B1F1D" w:rsidRDefault="00A56E78" w:rsidP="008B1F1D">
      <w:pPr>
        <w:pStyle w:val="whitespace-pre-wrap"/>
        <w:rPr>
          <w:rFonts w:asciiTheme="minorHAnsi" w:hAnsiTheme="minorHAnsi" w:cstheme="minorHAnsi"/>
        </w:rPr>
      </w:pPr>
    </w:p>
    <w:p w14:paraId="2F3707B3"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88</w:t>
      </w:r>
    </w:p>
    <w:p w14:paraId="6D2F305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popisu elementů by měl být vedle zákonů „... 262/2006 Sb., zákoník práce, resp. zákona č. 221/1999 Sb., o vojácích z povolání ...“ uveden také zákon č. 234/2014 Sb., o státní službě (ZSS). Do kterého elementu se zařazují: 1) § 108 Služební volno ke studijním účelům, za které se státnímu zaměstnanci plat nekrátí; 2) § 109 Zvýšení vzdělání státního zaměstnance, za které náleží náhrada platu ve výši průměrného výdělku? Vztahuje se na tyto příjmy vykazování?</w:t>
      </w:r>
    </w:p>
    <w:p w14:paraId="465F9E41" w14:textId="77777777" w:rsidR="008B1F1D" w:rsidRPr="008B1F1D" w:rsidRDefault="008B1F1D" w:rsidP="008B1F1D">
      <w:pPr>
        <w:rPr>
          <w:rFonts w:cstheme="minorHAnsi"/>
        </w:rPr>
      </w:pPr>
      <w:r w:rsidRPr="008B1F1D">
        <w:rPr>
          <w:rStyle w:val="Siln"/>
          <w:rFonts w:cstheme="minorHAnsi"/>
        </w:rPr>
        <w:t>Odpověď</w:t>
      </w:r>
    </w:p>
    <w:p w14:paraId="5D46F343" w14:textId="7B968814"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 108 Služební volno k individuálním studijním </w:t>
      </w:r>
      <w:proofErr w:type="gramStart"/>
      <w:r w:rsidRPr="008B1F1D">
        <w:rPr>
          <w:rFonts w:asciiTheme="minorHAnsi" w:hAnsiTheme="minorHAnsi" w:cstheme="minorHAnsi"/>
        </w:rPr>
        <w:t>účelům - Hodiny</w:t>
      </w:r>
      <w:proofErr w:type="gramEnd"/>
      <w:r w:rsidRPr="008B1F1D">
        <w:rPr>
          <w:rFonts w:asciiTheme="minorHAnsi" w:hAnsiTheme="minorHAnsi" w:cstheme="minorHAnsi"/>
        </w:rPr>
        <w:t xml:space="preserve"> se započítávají do odpracované doby. - Vyplacené částky se zahrnují do platu (ve členění na složky platu jako běžný odpracovaný den). § 109 Zvýšení </w:t>
      </w:r>
      <w:proofErr w:type="gramStart"/>
      <w:r w:rsidRPr="008B1F1D">
        <w:rPr>
          <w:rFonts w:asciiTheme="minorHAnsi" w:hAnsiTheme="minorHAnsi" w:cstheme="minorHAnsi"/>
        </w:rPr>
        <w:t>vzdělání - Hodiny</w:t>
      </w:r>
      <w:proofErr w:type="gramEnd"/>
      <w:r w:rsidRPr="008B1F1D">
        <w:rPr>
          <w:rFonts w:asciiTheme="minorHAnsi" w:hAnsiTheme="minorHAnsi" w:cstheme="minorHAnsi"/>
        </w:rPr>
        <w:t xml:space="preserve"> se započítávají do neodpracované doby v kategorii překážek na straně zaměstnance. - Vyplacené částky se účtují na položky 10337 Náhrady a 10341 Náhrady – překážky na straně zaměstnance. Metodika bude upravena v souladu s uvedeným.</w:t>
      </w:r>
    </w:p>
    <w:p w14:paraId="58EF502A" w14:textId="77777777" w:rsidR="00B105FC" w:rsidRPr="008B1F1D" w:rsidRDefault="00B105FC" w:rsidP="008B1F1D">
      <w:pPr>
        <w:pStyle w:val="whitespace-pre-wrap"/>
        <w:rPr>
          <w:rFonts w:asciiTheme="minorHAnsi" w:hAnsiTheme="minorHAnsi" w:cstheme="minorHAnsi"/>
        </w:rPr>
      </w:pPr>
    </w:p>
    <w:p w14:paraId="05EF2E68"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89</w:t>
      </w:r>
    </w:p>
    <w:p w14:paraId="43D3EFD2"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Jaký je rozdíl mezi elementy s ID 10308 a ID 10416?</w:t>
      </w:r>
    </w:p>
    <w:p w14:paraId="34A4334A" w14:textId="77777777" w:rsidR="008B1F1D" w:rsidRPr="008B1F1D" w:rsidRDefault="008B1F1D" w:rsidP="008B1F1D">
      <w:pPr>
        <w:rPr>
          <w:rFonts w:cstheme="minorHAnsi"/>
        </w:rPr>
      </w:pPr>
      <w:r w:rsidRPr="008B1F1D">
        <w:rPr>
          <w:rStyle w:val="Siln"/>
          <w:rFonts w:cstheme="minorHAnsi"/>
        </w:rPr>
        <w:t>Odpověď</w:t>
      </w:r>
    </w:p>
    <w:p w14:paraId="1A507C38" w14:textId="6FE3407C"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Problém souvisí s číselníkem činností a dvojím zařazením funkce jednatele s.r.o.: - kód Q: členové kolektivních orgánů právnických </w:t>
      </w:r>
      <w:proofErr w:type="gramStart"/>
      <w:r w:rsidRPr="008B1F1D">
        <w:rPr>
          <w:rFonts w:asciiTheme="minorHAnsi" w:hAnsiTheme="minorHAnsi" w:cstheme="minorHAnsi"/>
        </w:rPr>
        <w:t>osob - kód</w:t>
      </w:r>
      <w:proofErr w:type="gramEnd"/>
      <w:r w:rsidRPr="008B1F1D">
        <w:rPr>
          <w:rFonts w:asciiTheme="minorHAnsi" w:hAnsiTheme="minorHAnsi" w:cstheme="minorHAnsi"/>
        </w:rPr>
        <w:t xml:space="preserve"> S: společník, jednatel, komanditista, ředitel obecně prospěšné společnosti, osoby pověřené obchodním vedením na základě smluvního zastoupení V kódu Q jsou vykazovány příjmy jednatele s.r.o.; v kódu S jsou společně vykazovány příjmy společníka a jednatele s.r.o. Pokud nerezident pobírá současně odměnu jednatele a příjem za práci společníka a je přihlášen pod kódem S, je pro účely mezinárodní výměny informací nutné samostatně vyčíslit odměnu člena orgánu právnické osoby. Do budoucna bude hledáno vhodnější řešení této situace.</w:t>
      </w:r>
    </w:p>
    <w:p w14:paraId="7C2DBE18" w14:textId="77777777" w:rsidR="00B105FC" w:rsidRPr="008B1F1D" w:rsidRDefault="00B105FC" w:rsidP="008B1F1D">
      <w:pPr>
        <w:pStyle w:val="whitespace-pre-wrap"/>
        <w:rPr>
          <w:rFonts w:asciiTheme="minorHAnsi" w:hAnsiTheme="minorHAnsi" w:cstheme="minorHAnsi"/>
        </w:rPr>
      </w:pPr>
    </w:p>
    <w:p w14:paraId="1CBA3E1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90</w:t>
      </w:r>
    </w:p>
    <w:p w14:paraId="2FEDF392"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K 1. 1. 2025 byl zaměstnanec přihlášen prostřednictvím podání A1 k VS1 a byl přidělen identifikátor IDPPV1. K 1. 4. 2025 byl prostřednictvím podání A5 převeden k VS2 a byl přidělen identifikátor IDPPV2. Pokud se k 1. 6. 2025 prostřednictvím podání A5 vrátí k VS1, bude přidělen původní identifikátor IDPPV1, nebo nový identifikátor IDPPV3?</w:t>
      </w:r>
    </w:p>
    <w:p w14:paraId="56A5E661" w14:textId="77777777" w:rsidR="008B1F1D" w:rsidRPr="008B1F1D" w:rsidRDefault="008B1F1D" w:rsidP="008B1F1D">
      <w:pPr>
        <w:rPr>
          <w:rFonts w:cstheme="minorHAnsi"/>
        </w:rPr>
      </w:pPr>
      <w:r w:rsidRPr="008B1F1D">
        <w:rPr>
          <w:rStyle w:val="Siln"/>
          <w:rFonts w:cstheme="minorHAnsi"/>
        </w:rPr>
        <w:lastRenderedPageBreak/>
        <w:t>Odpověď</w:t>
      </w:r>
    </w:p>
    <w:p w14:paraId="3583F5E0" w14:textId="01E2920A" w:rsidR="008B1F1D" w:rsidRDefault="008B1F1D" w:rsidP="008B1F1D">
      <w:pPr>
        <w:pStyle w:val="whitespace-pre-wrap"/>
        <w:rPr>
          <w:rFonts w:asciiTheme="minorHAnsi" w:hAnsiTheme="minorHAnsi" w:cstheme="minorHAnsi"/>
        </w:rPr>
      </w:pPr>
      <w:r w:rsidRPr="008B1F1D">
        <w:rPr>
          <w:rFonts w:asciiTheme="minorHAnsi" w:hAnsiTheme="minorHAnsi" w:cstheme="minorHAnsi"/>
        </w:rPr>
        <w:t>Při každém převodu pracovněprávního vztahu (PPV) pomocí A5 je přiděleno nové IDPPV. V systémech ČSSZ jsou převedené PPV evidovány samostatně u každého zaměstnavatele. Příklad průběhu: - 1.1.2025: zaměstnanec přihlášen pomocí A1 k VS1, přiděleno IDPPV1. - 1.4.2025: převod pomocí A5 na VS2, přiděleno IDPPV2. - 1.6.2025: návrat pomocí A5 na VS1, přiděleno IDPPV3. Evidované PPV v ČSSZ: - První zaměstnavatel: 1.1.2025–31.3.2025 pod IDPPV1. - Druhý zaměstnavatel: 1.4.2025–31.5.2025 pod IDPPV2. - První zaměstnavatel: od 1.6.2025 dosud (otevřený PPV) pod IDPPV3. CSV soubor pro prvního zaměstnavatele vygenerovaný po 1.6.2025 bude obsahovat pouze otevřený PPV s IDPPV3 (od 1.6.2025 dále), tj. do CSV se zahrnují pouze otevřené PPV. Pokud je potřeba doplnit údaje k předchozímu PPV s IDPPV1 (1.1.2025–31.3.2025 u prvního zaměstnavatele), je nutné zjistit příslušné IDPPV prostřednictvím služby 2.12 na e</w:t>
      </w:r>
      <w:r w:rsidRPr="008B1F1D">
        <w:rPr>
          <w:rFonts w:asciiTheme="minorHAnsi" w:hAnsiTheme="minorHAnsi" w:cstheme="minorHAnsi"/>
        </w:rPr>
        <w:noBreakHyphen/>
        <w:t>Portálu ČSSZ. V případě potřeby se tyto identifikátory zjišťují individuálně pro konkrétní osobu právě touto službou.</w:t>
      </w:r>
    </w:p>
    <w:p w14:paraId="6C092BB9" w14:textId="77777777" w:rsidR="00B105FC" w:rsidRPr="008B1F1D" w:rsidRDefault="00B105FC" w:rsidP="008B1F1D">
      <w:pPr>
        <w:pStyle w:val="whitespace-pre-wrap"/>
        <w:rPr>
          <w:rFonts w:asciiTheme="minorHAnsi" w:hAnsiTheme="minorHAnsi" w:cstheme="minorHAnsi"/>
        </w:rPr>
      </w:pPr>
    </w:p>
    <w:p w14:paraId="227C55A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91</w:t>
      </w:r>
    </w:p>
    <w:p w14:paraId="16EF129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má být pracovník v pracovním vztahu podle cizích státních předpisů v elementu 10502 označen: jako 1 – žádné, nebo jako 3 – pracovní vztah specifické skupiny? V definici EDV REGZEC je na záložce Vysvětlivky ve výčtu uveden, avšak ve Všeobecných zásadách pro vyplňování uveden není.</w:t>
      </w:r>
    </w:p>
    <w:p w14:paraId="6CA89DF7" w14:textId="77777777" w:rsidR="008B1F1D" w:rsidRPr="008B1F1D" w:rsidRDefault="008B1F1D" w:rsidP="008B1F1D">
      <w:pPr>
        <w:rPr>
          <w:rFonts w:cstheme="minorHAnsi"/>
        </w:rPr>
      </w:pPr>
      <w:r w:rsidRPr="008B1F1D">
        <w:rPr>
          <w:rStyle w:val="Siln"/>
          <w:rFonts w:cstheme="minorHAnsi"/>
        </w:rPr>
        <w:t>Odpověď</w:t>
      </w:r>
    </w:p>
    <w:p w14:paraId="1BC103A5" w14:textId="36DF4ADA"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Atribut „Bližší určení PPV“ (ID: 10502) je navázán výhradně na atribut „Druh činnosti“ a nerozlišuje, zda PPV podléhá českým nebo cizím právním předpisům. Pravidla vyplňování: - Pokud je vybrán jakýkoli „Druh činnosti“ mimo kód 10, je „Bližší určení PPV“ povinné. - Pro druhy činnosti 1–9 se vybírá jedna ze tří hodnot z číselníku CIS „Bližší určení PPV“: „Žádné“, „Výkon trestu odnětí svobody / zabezpečovací detence“ nebo „Pracovní vztah specifické skupiny“. - Pro všechny ostatní druhy činnosti mimo kód 10 (tj. 11–14 a A–ZC) se uvádí pouze hodnota „Žádné“. - Pro druh činnosti 10 se atribut „Bližší určení PPV“ nikdy nevyplňuje. Hodnota „Pracovní vztah specifické skupiny“ se vztahuje k druhům činnosti 1–9 a zahrnuje: - soudce, - členy zastupitelstev územních samosprávných celků uvolněné pro výkon funkce, - poslance Poslanecké sněmovny PČR, senátory Senátu PČR, členy vlády, prezidenta, viceprezidenta a členy NKÚ, členy RRTV, finančního arbitra a jeho zástupce, veřejného ochránce práv, ochránce práv dětí a jejich zástupce, členy Rady Ústavu pro studium totalitních režimů, členy Rady Českého telekomunikačního úřadu, členy Rady Energetického regulačního úřadu, členy Národní rozpočtové rady, - fyzické osoby neuvedené v § 5 písm. a) bodech 1 až 21 ZNP s výjimkou členů okrskové a zvláštní okrskové volební komise a členů zastupitelstev územních samosprávných celků a zastupitelstev městských částí nebo obvodů, kteří nejsou uvolněni pro výkon funkce, pokud jim v souvislosti se zaměstnáním plynou nebo by mohly plynout zdanitelné příjmy ze závislé činnosti podle zvláštního právního předpisu a nejsou od daně osvobozeny, - státní zástupce vykonávající v ČR funkci evropských pověřených žalobců, zařazené do okruhu pojištěných osob od 1. 12. 2019 podle § 167g ZNP. U PPV podléhajících cizím právním předpisům platí shodná pravidla: atribut „Bližší určení PPV“ (ID: 10502) je povinný pro všechny druhy činnosti kromě kódu 10; pro druhy činnosti </w:t>
      </w:r>
      <w:r w:rsidRPr="008B1F1D">
        <w:rPr>
          <w:rFonts w:asciiTheme="minorHAnsi" w:hAnsiTheme="minorHAnsi" w:cstheme="minorHAnsi"/>
        </w:rPr>
        <w:lastRenderedPageBreak/>
        <w:t>11–14 a A–ZC se vždy uvádí pouze „Žádné“, ostatní dvě hodnoty nelze zvolit; pro druhy činnosti 1–9 lze zvolit kteroukoliv ze tří hodnot dle skutečného stavu. Tato logika byla zavedena ve verzi 1.4 DV REGZEC týmem JMHZ na podnět HRIS vývojářů z důvodu potřeby rozlišení tří typů DV REGZEC, které se liší podle druhu činnosti ve vazbě na atribut „Bližší určení PPV“.</w:t>
      </w:r>
    </w:p>
    <w:p w14:paraId="2F47544E" w14:textId="77777777" w:rsidR="00B105FC" w:rsidRPr="008B1F1D" w:rsidRDefault="00B105FC" w:rsidP="008B1F1D">
      <w:pPr>
        <w:pStyle w:val="whitespace-pre-wrap"/>
        <w:rPr>
          <w:rFonts w:asciiTheme="minorHAnsi" w:hAnsiTheme="minorHAnsi" w:cstheme="minorHAnsi"/>
        </w:rPr>
      </w:pPr>
    </w:p>
    <w:p w14:paraId="56B58E9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92</w:t>
      </w:r>
    </w:p>
    <w:p w14:paraId="0E2CBCF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správně vyplňovat atribut 10260 „Sjednaný pracovní fond měsíčně“ u osob mimo pracovní poměr? Je přípustné uvést hodnotu 0, přestože je to v rozporu s logickou kontrolou 144 a s pokyny verze 1.45, které uvádějí: „V případě zaměstnanců pracujících na základě dohody o pracích konaných mimo pracovní poměr se uvede předpokládaný rozsah pracovní doby v příslušném měsíci včetně plánované dovolené.“</w:t>
      </w:r>
    </w:p>
    <w:p w14:paraId="6559C504" w14:textId="77777777" w:rsidR="008B1F1D" w:rsidRPr="008B1F1D" w:rsidRDefault="008B1F1D" w:rsidP="008B1F1D">
      <w:pPr>
        <w:rPr>
          <w:rFonts w:cstheme="minorHAnsi"/>
        </w:rPr>
      </w:pPr>
      <w:r w:rsidRPr="008B1F1D">
        <w:rPr>
          <w:rStyle w:val="Siln"/>
          <w:rFonts w:cstheme="minorHAnsi"/>
        </w:rPr>
        <w:t>Odpověď</w:t>
      </w:r>
    </w:p>
    <w:p w14:paraId="3FE80544" w14:textId="5E79F645" w:rsidR="008B1F1D" w:rsidRDefault="008B1F1D" w:rsidP="008B1F1D">
      <w:pPr>
        <w:pStyle w:val="whitespace-pre-wrap"/>
        <w:rPr>
          <w:rFonts w:asciiTheme="minorHAnsi" w:hAnsiTheme="minorHAnsi" w:cstheme="minorHAnsi"/>
        </w:rPr>
      </w:pPr>
      <w:r w:rsidRPr="008B1F1D">
        <w:rPr>
          <w:rFonts w:asciiTheme="minorHAnsi" w:hAnsiTheme="minorHAnsi" w:cstheme="minorHAnsi"/>
        </w:rPr>
        <w:t>Hodnota 10260 může být 0; to není v rozporu s IDK 144. Pokud je 10260 = 0, pak 10471 = 0 a kontrola není porušena.</w:t>
      </w:r>
    </w:p>
    <w:p w14:paraId="07E9AF47" w14:textId="77777777" w:rsidR="00B105FC" w:rsidRPr="008B1F1D" w:rsidRDefault="00B105FC" w:rsidP="008B1F1D">
      <w:pPr>
        <w:pStyle w:val="whitespace-pre-wrap"/>
        <w:rPr>
          <w:rFonts w:asciiTheme="minorHAnsi" w:hAnsiTheme="minorHAnsi" w:cstheme="minorHAnsi"/>
        </w:rPr>
      </w:pPr>
    </w:p>
    <w:p w14:paraId="431EE13D"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93</w:t>
      </w:r>
    </w:p>
    <w:p w14:paraId="12B3AB58"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Při porovnávání údajů zaměstnavatele s daty ze souborů stažených z portálu ČSSZ je požadováno upřesnění rozdílů v identifikaci pojištěnců (zejména u cizinců). Soubory z portálu ČSSZ mají tuto strukturu: - Rodné </w:t>
      </w:r>
      <w:proofErr w:type="gramStart"/>
      <w:r w:rsidRPr="008B1F1D">
        <w:rPr>
          <w:rFonts w:asciiTheme="minorHAnsi" w:hAnsiTheme="minorHAnsi" w:cstheme="minorHAnsi"/>
        </w:rPr>
        <w:t>číslo - Příjmení</w:t>
      </w:r>
      <w:proofErr w:type="gramEnd"/>
      <w:r w:rsidRPr="008B1F1D">
        <w:rPr>
          <w:rFonts w:asciiTheme="minorHAnsi" w:hAnsiTheme="minorHAnsi" w:cstheme="minorHAnsi"/>
        </w:rPr>
        <w:t xml:space="preserve"> a jméno - Variabilní symbol - Pojistný vztah od - Pojistný vztah do - Druh činnosti - ZMR - Identifikátor pojistného vztahu V evidenci zaměstnavatele jsou vedeny identifikátory: Rodné číslo, EČP ČSSZ, Číslo pojištěnce ZP. U cizinců nastávají tyto situace: 1) Evidenční stav: - Rodné číslo: 0 (prázdné) - EČP ČSSZ: XXXX (shodné s hodnotou pole Rodné číslo v souboru ČSSZ) Dotazy: - Provádí se párování podle EČP ČSSZ (XXXX)? - Má být do pole Rodné číslo v evidenci zaměstnavatele doplněna hodnota Rodné číslo ze souboru ČSSZ? Jedná se o rodné číslo přidělené z evidence obyvatel? - Nebo je hodnota pole Rodné číslo v souboru ČSSZ u cizince ve skutečnosti EČP ČSSZ? 2) Evidenční stav: - Rodné číslo: YYYY (odlišné od EČP ČSSZ i od hodnoty Rodné číslo v souboru ČSSZ) - EČP ČSSZ: XXXX (shodné s hodnotou Rodné číslo v souboru ČSSZ) Dotazy: - Provádí se párování podle EČP ČSSZ (XXXX)? - Má být hodnota YYYY v poli Rodné číslo nahrazena hodnotou XXXX ze souboru ČSSZ? Jedná se o rodné číslo přidělené z evidence obyvatel? - Nebo je hodnota pole Rodné číslo v souboru ČSSZ u cizince ve skutečnosti EČP ČSSZ? 3) Evidenční stav: - Rodné číslo: 0 (prázdné) - EČP ČSSZ: 0 (prázdné) Dotazy: - Podle jakých údajů se v tomto případě provádí párování (jméno, příjmení, datum narození, typ poměru)? - Má být hodnota XXXX z pole Rodné číslo v souboru ČSSZ doplněna do evidence zaměstnavatele do polí Rodné číslo i EČP ČSSZ? Jedná se o rodné číslo přidělené z evidence obyvatel? - Nebo je hodnota pole Rodné číslo v souboru ČSSZ u cizince pouze EČP ČSSZ? 4) Potvrdit, zda číslo pojištěnce od zdravotní pojišťovny není relevantní pro registraci zaměstnance ani pro měsíční hlášení JMHZ a nikam nevstupuje.</w:t>
      </w:r>
    </w:p>
    <w:p w14:paraId="11C0FBB4" w14:textId="77777777" w:rsidR="008B1F1D" w:rsidRPr="008B1F1D" w:rsidRDefault="008B1F1D" w:rsidP="008B1F1D">
      <w:pPr>
        <w:rPr>
          <w:rFonts w:cstheme="minorHAnsi"/>
        </w:rPr>
      </w:pPr>
      <w:r w:rsidRPr="008B1F1D">
        <w:rPr>
          <w:rStyle w:val="Siln"/>
          <w:rFonts w:cstheme="minorHAnsi"/>
        </w:rPr>
        <w:lastRenderedPageBreak/>
        <w:t>Odpověď</w:t>
      </w:r>
    </w:p>
    <w:p w14:paraId="3384ECBA" w14:textId="2AF5F416" w:rsidR="008B1F1D" w:rsidRDefault="008B1F1D" w:rsidP="008B1F1D">
      <w:pPr>
        <w:pStyle w:val="whitespace-pre-wrap"/>
        <w:rPr>
          <w:rFonts w:asciiTheme="minorHAnsi" w:hAnsiTheme="minorHAnsi" w:cstheme="minorHAnsi"/>
        </w:rPr>
      </w:pPr>
      <w:r w:rsidRPr="008B1F1D">
        <w:rPr>
          <w:rFonts w:asciiTheme="minorHAnsi" w:hAnsiTheme="minorHAnsi" w:cstheme="minorHAnsi"/>
        </w:rPr>
        <w:t>- V souborech ČSSZ je u položky „Rodné číslo“ u cizinců uvedeno evidenční číslo pojištěnce (EČP) přidělené ČSSZ; nejde o rodné číslo z evidence obyvatel. EČP může mít tvar rodného čísla. - Číslo pojištěnce přidělené zdravotní pojišťovnou se pro registraci zaměstnance ani pro měsíční hlášení JMHZ nepoužívá; v projektu zatím není využíváno. - Pro upřesnění konkrétních případů je nutné obrátit se na příslušnou OSSZ.</w:t>
      </w:r>
    </w:p>
    <w:p w14:paraId="38A1B9CC" w14:textId="77777777" w:rsidR="00B105FC" w:rsidRPr="008B1F1D" w:rsidRDefault="00B105FC" w:rsidP="008B1F1D">
      <w:pPr>
        <w:pStyle w:val="whitespace-pre-wrap"/>
        <w:rPr>
          <w:rFonts w:asciiTheme="minorHAnsi" w:hAnsiTheme="minorHAnsi" w:cstheme="minorHAnsi"/>
        </w:rPr>
      </w:pPr>
    </w:p>
    <w:p w14:paraId="0D7A683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94</w:t>
      </w:r>
    </w:p>
    <w:p w14:paraId="2BFD259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dokumentu popisujícím odložený příjem je na straně 21 uvedena poznámka: je MH schopno přijímat a zpracovat dva řádné individuální formuláře v rámci jednoho kalendářního měsíce? Je tato funkcionalita již připravena k použití, nebo je stále pouze ve fázi úvah, což by vyžadovalo významný zásah a investici?</w:t>
      </w:r>
    </w:p>
    <w:p w14:paraId="2997748F" w14:textId="77777777" w:rsidR="008B1F1D" w:rsidRPr="008B1F1D" w:rsidRDefault="008B1F1D" w:rsidP="008B1F1D">
      <w:pPr>
        <w:rPr>
          <w:rFonts w:cstheme="minorHAnsi"/>
        </w:rPr>
      </w:pPr>
      <w:r w:rsidRPr="008B1F1D">
        <w:rPr>
          <w:rStyle w:val="Siln"/>
          <w:rFonts w:cstheme="minorHAnsi"/>
        </w:rPr>
        <w:t>Odpověď</w:t>
      </w:r>
    </w:p>
    <w:p w14:paraId="325F6AF7" w14:textId="2F619DBA" w:rsidR="008B1F1D" w:rsidRDefault="008B1F1D" w:rsidP="008B1F1D">
      <w:pPr>
        <w:pStyle w:val="whitespace-pre-wrap"/>
        <w:rPr>
          <w:rFonts w:asciiTheme="minorHAnsi" w:hAnsiTheme="minorHAnsi" w:cstheme="minorHAnsi"/>
        </w:rPr>
      </w:pPr>
      <w:r w:rsidRPr="008B1F1D">
        <w:rPr>
          <w:rFonts w:asciiTheme="minorHAnsi" w:hAnsiTheme="minorHAnsi" w:cstheme="minorHAnsi"/>
        </w:rPr>
        <w:t>JMHZ podporuje uvedené upřesnění: v rámci jednoho podání umožnit přijetí dvou řádných součástí individualizované části k jednomu ID PPV (formulář „odložený příjem“ a jeden z ostatních formulářů). MH je na tuto variantu připraveno; funkcionalita je zajišťována centrálně v rámci JMHZ.</w:t>
      </w:r>
    </w:p>
    <w:p w14:paraId="4EECC182" w14:textId="77777777" w:rsidR="00B105FC" w:rsidRPr="008B1F1D" w:rsidRDefault="00B105FC" w:rsidP="008B1F1D">
      <w:pPr>
        <w:pStyle w:val="whitespace-pre-wrap"/>
        <w:rPr>
          <w:rFonts w:asciiTheme="minorHAnsi" w:hAnsiTheme="minorHAnsi" w:cstheme="minorHAnsi"/>
        </w:rPr>
      </w:pPr>
    </w:p>
    <w:p w14:paraId="1197577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95</w:t>
      </w:r>
    </w:p>
    <w:p w14:paraId="7603C3AD"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postupovat při vykazování v případě, kdy zaměstnavatel eviduje hodiny dočasné pracovní neschopnosti u dohody o provedení práce (DPP), která nezaložila účast na nemocenském pojištění a za tuto neschopnost se neposkytuje náhrada mzdy (např. 80 hodin, náhrada 0 Kč)? Jak v tomto případě splnit pravidlo, podle něhož platí, že pokud je Počet neodpracovaných hodin z důvodu dočasné pracovní neschopnosti, za které je ze strany zaměstnavatele poskytována náhrada mzdy (kód 10278</w:t>
      </w:r>
      <w:proofErr w:type="gramStart"/>
      <w:r w:rsidRPr="008B1F1D">
        <w:rPr>
          <w:rFonts w:asciiTheme="minorHAnsi" w:hAnsiTheme="minorHAnsi" w:cstheme="minorHAnsi"/>
        </w:rPr>
        <w:t>) &gt;</w:t>
      </w:r>
      <w:proofErr w:type="gramEnd"/>
      <w:r w:rsidRPr="008B1F1D">
        <w:rPr>
          <w:rFonts w:asciiTheme="minorHAnsi" w:hAnsiTheme="minorHAnsi" w:cstheme="minorHAnsi"/>
        </w:rPr>
        <w:t xml:space="preserve"> 0, pak Náhrady při dočasné pracovní neschopnosti (bez srážek nad rámec § 192 odst. 3 zákoníku práce; kód 10342) &gt; 0?</w:t>
      </w:r>
    </w:p>
    <w:p w14:paraId="0976B452" w14:textId="77777777" w:rsidR="008B1F1D" w:rsidRPr="008B1F1D" w:rsidRDefault="008B1F1D" w:rsidP="008B1F1D">
      <w:pPr>
        <w:rPr>
          <w:rFonts w:cstheme="minorHAnsi"/>
        </w:rPr>
      </w:pPr>
      <w:r w:rsidRPr="008B1F1D">
        <w:rPr>
          <w:rStyle w:val="Siln"/>
          <w:rFonts w:cstheme="minorHAnsi"/>
        </w:rPr>
        <w:t>Odpověď</w:t>
      </w:r>
    </w:p>
    <w:p w14:paraId="29F053A1" w14:textId="6BC8895E" w:rsidR="008B1F1D" w:rsidRDefault="008B1F1D" w:rsidP="008B1F1D">
      <w:pPr>
        <w:pStyle w:val="whitespace-pre-wrap"/>
        <w:rPr>
          <w:rFonts w:asciiTheme="minorHAnsi" w:hAnsiTheme="minorHAnsi" w:cstheme="minorHAnsi"/>
        </w:rPr>
      </w:pPr>
      <w:r w:rsidRPr="008B1F1D">
        <w:rPr>
          <w:rFonts w:asciiTheme="minorHAnsi" w:hAnsiTheme="minorHAnsi" w:cstheme="minorHAnsi"/>
        </w:rPr>
        <w:t>Zde uvádějte pouze hodiny, za které je poskytována náhrada mzdy.</w:t>
      </w:r>
    </w:p>
    <w:p w14:paraId="074ABFA2" w14:textId="77777777" w:rsidR="00B105FC" w:rsidRPr="008B1F1D" w:rsidRDefault="00B105FC" w:rsidP="008B1F1D">
      <w:pPr>
        <w:pStyle w:val="whitespace-pre-wrap"/>
        <w:rPr>
          <w:rFonts w:asciiTheme="minorHAnsi" w:hAnsiTheme="minorHAnsi" w:cstheme="minorHAnsi"/>
        </w:rPr>
      </w:pPr>
    </w:p>
    <w:p w14:paraId="03C516EB"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96</w:t>
      </w:r>
    </w:p>
    <w:p w14:paraId="3B0CD72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Jaký je správný postup při hlášení oprav a změn v následujících modelových situacích: 1) V přihlášce je nahlášeno zdravotní omezení kód 1 s datem platnosti od 1.1.2025 a bez data platnosti do. Jak po šesti měsících nahlásit ukončení tohoto zdravotního omezení ke dni 30.6.2025 a nové zdravotní omezení s kódem 3 od 1.7.2025? Má se postupovat opravou </w:t>
      </w:r>
      <w:r w:rsidRPr="008B1F1D">
        <w:rPr>
          <w:rFonts w:asciiTheme="minorHAnsi" w:hAnsiTheme="minorHAnsi" w:cstheme="minorHAnsi"/>
        </w:rPr>
        <w:lastRenderedPageBreak/>
        <w:t>přihlášky a jednou změnou k 1.7.2025, nebo prostřednictvím dvou změn? 2) V přihlášce je nahlášeno zdravotní omezení kód 1 s platností od 1.1.2025 do 30.6.2025. Jak v červenci nahlásit prodloužení zdravotního omezení, pokud je třeba změnit datum platnosti do z 30.6.2025 na 31.12.2025? Jedná se o opravu přihlášky, nebo o změnu?</w:t>
      </w:r>
    </w:p>
    <w:p w14:paraId="76A73D06" w14:textId="77777777" w:rsidR="008B1F1D" w:rsidRPr="008B1F1D" w:rsidRDefault="008B1F1D" w:rsidP="008B1F1D">
      <w:pPr>
        <w:rPr>
          <w:rFonts w:cstheme="minorHAnsi"/>
        </w:rPr>
      </w:pPr>
      <w:r w:rsidRPr="008B1F1D">
        <w:rPr>
          <w:rStyle w:val="Siln"/>
          <w:rFonts w:cstheme="minorHAnsi"/>
        </w:rPr>
        <w:t>Odpověď</w:t>
      </w:r>
    </w:p>
    <w:p w14:paraId="08DCF60F" w14:textId="59A64D4B"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Scénář 1: Ukončení stávajícího zdravotního omezení a nahlášení nového </w:t>
      </w:r>
      <w:proofErr w:type="gramStart"/>
      <w:r w:rsidRPr="008B1F1D">
        <w:rPr>
          <w:rFonts w:asciiTheme="minorHAnsi" w:hAnsiTheme="minorHAnsi" w:cstheme="minorHAnsi"/>
        </w:rPr>
        <w:t>typu - Odeslat</w:t>
      </w:r>
      <w:proofErr w:type="gramEnd"/>
      <w:r w:rsidRPr="008B1F1D">
        <w:rPr>
          <w:rFonts w:asciiTheme="minorHAnsi" w:hAnsiTheme="minorHAnsi" w:cstheme="minorHAnsi"/>
        </w:rPr>
        <w:t xml:space="preserve"> dvě podání REGZEC s typem akce 3 (Změna údajů zaměstnance). - Podání 1: změna atributu „Zdravotní omezení přiznané do (ID 10087)“ na datum 30.6.2026; stejné datum uvést i do atributu „Platnost akce ke dni / oprava, změna ze dne (ID 10009)“. - Podání 2: změna atributu „Typ zdravotního omezení (ID 10085)“ na kód 3 a atributu „Zdravotní omezení přiznané od (ID 10086)“ na datum 1.7.2026; stejné datum uvést i do atributu „Platnost akce ke dni / oprava, změna ze dne (ID 10009)“. Scénář 2: Prodloužení platnosti stávajícího zdravotního </w:t>
      </w:r>
      <w:proofErr w:type="gramStart"/>
      <w:r w:rsidRPr="008B1F1D">
        <w:rPr>
          <w:rFonts w:asciiTheme="minorHAnsi" w:hAnsiTheme="minorHAnsi" w:cstheme="minorHAnsi"/>
        </w:rPr>
        <w:t>omezení - Odeslat</w:t>
      </w:r>
      <w:proofErr w:type="gramEnd"/>
      <w:r w:rsidRPr="008B1F1D">
        <w:rPr>
          <w:rFonts w:asciiTheme="minorHAnsi" w:hAnsiTheme="minorHAnsi" w:cstheme="minorHAnsi"/>
        </w:rPr>
        <w:t xml:space="preserve"> jedno podání REGZEC s typem akce 3 (Změna údajů zaměstnance). - Změnit atribut „Zdravotní omezení přiznané do (ID 10087)“ na datum 31.12.2026 a do atributu „Platnost akce ke dni / oprava, změna ze dne (ID 10009)“ uvést datum 1.7.2026.</w:t>
      </w:r>
    </w:p>
    <w:p w14:paraId="5BF00CDD" w14:textId="77777777" w:rsidR="00B105FC" w:rsidRPr="008B1F1D" w:rsidRDefault="00B105FC" w:rsidP="008B1F1D">
      <w:pPr>
        <w:pStyle w:val="whitespace-pre-wrap"/>
        <w:rPr>
          <w:rFonts w:asciiTheme="minorHAnsi" w:hAnsiTheme="minorHAnsi" w:cstheme="minorHAnsi"/>
        </w:rPr>
      </w:pPr>
    </w:p>
    <w:p w14:paraId="1FD86010"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97</w:t>
      </w:r>
    </w:p>
    <w:p w14:paraId="4AEA0BA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má být u chráněných pracovišť v systému REGZEC u pracovních vztahů typu A1-SPEC hlášeno zdravotní omezení? V popisu datové věty je uvedeno, že atribut 10085 (</w:t>
      </w:r>
      <w:proofErr w:type="spellStart"/>
      <w:proofErr w:type="gramStart"/>
      <w:r w:rsidRPr="008B1F1D">
        <w:rPr>
          <w:rFonts w:asciiTheme="minorHAnsi" w:hAnsiTheme="minorHAnsi" w:cstheme="minorHAnsi"/>
        </w:rPr>
        <w:t>employee.fact</w:t>
      </w:r>
      <w:proofErr w:type="gramEnd"/>
      <w:r w:rsidRPr="008B1F1D">
        <w:rPr>
          <w:rFonts w:asciiTheme="minorHAnsi" w:hAnsiTheme="minorHAnsi" w:cstheme="minorHAnsi"/>
        </w:rPr>
        <w:t>.healtrest.type</w:t>
      </w:r>
      <w:proofErr w:type="spellEnd"/>
      <w:r w:rsidRPr="008B1F1D">
        <w:rPr>
          <w:rFonts w:asciiTheme="minorHAnsi" w:hAnsiTheme="minorHAnsi" w:cstheme="minorHAnsi"/>
        </w:rPr>
        <w:t xml:space="preserve"> – typ zdravotního omezení, N, 1) je u A1-OST a A1-SPEC povinný, pokud má zaměstnanec zdravotní omezení. Současně je u atributu 10258 uvedeno, že je povinný, pokud je vyplněn 10085, avšak pro A1-SPEC se nesmí vyplňovat. Z toho vyplývá, že zdravotní omezení u chráněného pracoviště s pracovním vztahem typu SPEC nelze korektně nahlásit, protože hlášení bude zamítnuto z důvodu nevyplnění parametru 10258 („Práce probíhá převážně“). Žádost o metodické upřesnění.</w:t>
      </w:r>
    </w:p>
    <w:p w14:paraId="0FCD9DE0" w14:textId="77777777" w:rsidR="008B1F1D" w:rsidRPr="008B1F1D" w:rsidRDefault="008B1F1D" w:rsidP="008B1F1D">
      <w:pPr>
        <w:rPr>
          <w:rFonts w:cstheme="minorHAnsi"/>
        </w:rPr>
      </w:pPr>
      <w:r w:rsidRPr="008B1F1D">
        <w:rPr>
          <w:rStyle w:val="Siln"/>
          <w:rFonts w:cstheme="minorHAnsi"/>
        </w:rPr>
        <w:t>Odpověď</w:t>
      </w:r>
    </w:p>
    <w:p w14:paraId="5E2E4130" w14:textId="29C7A2DA" w:rsidR="008B1F1D" w:rsidRDefault="008B1F1D" w:rsidP="008B1F1D">
      <w:pPr>
        <w:pStyle w:val="whitespace-pre-wrap"/>
        <w:rPr>
          <w:rFonts w:asciiTheme="minorHAnsi" w:hAnsiTheme="minorHAnsi" w:cstheme="minorHAnsi"/>
        </w:rPr>
      </w:pPr>
      <w:r w:rsidRPr="008B1F1D">
        <w:rPr>
          <w:rFonts w:asciiTheme="minorHAnsi" w:hAnsiTheme="minorHAnsi" w:cstheme="minorHAnsi"/>
        </w:rPr>
        <w:t>Pro skupinu SPEC se kód 10258 nepoužívá. V tomto případě má přednost matice akcí; logická kontrola se uplatňuje pouze pro skupinu OST.</w:t>
      </w:r>
    </w:p>
    <w:p w14:paraId="6ABF434F" w14:textId="77777777" w:rsidR="00B105FC" w:rsidRPr="008B1F1D" w:rsidRDefault="00B105FC" w:rsidP="008B1F1D">
      <w:pPr>
        <w:pStyle w:val="whitespace-pre-wrap"/>
        <w:rPr>
          <w:rFonts w:asciiTheme="minorHAnsi" w:hAnsiTheme="minorHAnsi" w:cstheme="minorHAnsi"/>
        </w:rPr>
      </w:pPr>
    </w:p>
    <w:p w14:paraId="2F87ABB9"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98</w:t>
      </w:r>
    </w:p>
    <w:p w14:paraId="02D3B78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popisu položky 10230 – Kód obce – je uvedeno, že v případě výkonu práce v cizině se kód neuvádí, avšak podle XSD schématu je tato položka povinná a musí obsahovat 6 číslic. Jedná se o nesoulad a bude případně opraven v připravovaném XSD schématu pro MH? U položky 10231 – Kód státu – se má kód uvádět pouze pro cizinu, avšak dle CSD je položka povinná a musí obsahovat 2 písmena. Jaký je správný požadavek?</w:t>
      </w:r>
    </w:p>
    <w:p w14:paraId="0F341E98" w14:textId="77777777" w:rsidR="008B1F1D" w:rsidRPr="008B1F1D" w:rsidRDefault="008B1F1D" w:rsidP="008B1F1D">
      <w:pPr>
        <w:rPr>
          <w:rFonts w:cstheme="minorHAnsi"/>
        </w:rPr>
      </w:pPr>
      <w:r w:rsidRPr="008B1F1D">
        <w:rPr>
          <w:rStyle w:val="Siln"/>
          <w:rFonts w:cstheme="minorHAnsi"/>
        </w:rPr>
        <w:t>Odpověď</w:t>
      </w:r>
    </w:p>
    <w:p w14:paraId="5D866651" w14:textId="46861DCB" w:rsidR="008B1F1D" w:rsidRDefault="008B1F1D" w:rsidP="008B1F1D">
      <w:pPr>
        <w:pStyle w:val="whitespace-pre-wrap"/>
        <w:rPr>
          <w:rFonts w:asciiTheme="minorHAnsi" w:hAnsiTheme="minorHAnsi" w:cstheme="minorHAnsi"/>
        </w:rPr>
      </w:pPr>
      <w:r w:rsidRPr="008B1F1D">
        <w:rPr>
          <w:rFonts w:asciiTheme="minorHAnsi" w:hAnsiTheme="minorHAnsi" w:cstheme="minorHAnsi"/>
        </w:rPr>
        <w:lastRenderedPageBreak/>
        <w:t>Pokud bylo místo výkonu práce výhradně mimo území ČR, u atributu 10229 se vyplňuje sídlo zaměstnavatele (provozovny). U atributu 10230 se vyplňuje kód obce, na jejímž území výkon práce probíhal (sídlo plátce daně); postupuje se podle stejných pravidel jako u atributu Název obce (10229).</w:t>
      </w:r>
    </w:p>
    <w:p w14:paraId="2231C466" w14:textId="77777777" w:rsidR="00B105FC" w:rsidRPr="008B1F1D" w:rsidRDefault="00B105FC" w:rsidP="008B1F1D">
      <w:pPr>
        <w:pStyle w:val="whitespace-pre-wrap"/>
        <w:rPr>
          <w:rFonts w:asciiTheme="minorHAnsi" w:hAnsiTheme="minorHAnsi" w:cstheme="minorHAnsi"/>
        </w:rPr>
      </w:pPr>
    </w:p>
    <w:p w14:paraId="08100BA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99</w:t>
      </w:r>
    </w:p>
    <w:p w14:paraId="6A9B60B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Dle zápisu v XSD je element „Zahraniční osoba“ v případě dočasného přidělení zaměstnance k jinému subjektu povinný. Jaké údaje se mají vyplnit, pokud je tento subjekt v ČR? Neměl by být tento element nepovinný a povinný pouze pro subjekty mimo ČR?</w:t>
      </w:r>
    </w:p>
    <w:p w14:paraId="65DAAAB7" w14:textId="77777777" w:rsidR="008B1F1D" w:rsidRPr="008B1F1D" w:rsidRDefault="008B1F1D" w:rsidP="008B1F1D">
      <w:pPr>
        <w:rPr>
          <w:rFonts w:cstheme="minorHAnsi"/>
        </w:rPr>
      </w:pPr>
      <w:r w:rsidRPr="008B1F1D">
        <w:rPr>
          <w:rStyle w:val="Siln"/>
          <w:rFonts w:cstheme="minorHAnsi"/>
        </w:rPr>
        <w:t>Odpověď</w:t>
      </w:r>
    </w:p>
    <w:p w14:paraId="10D424F2" w14:textId="54D75D2F" w:rsidR="008B1F1D" w:rsidRDefault="008B1F1D" w:rsidP="008B1F1D">
      <w:pPr>
        <w:pStyle w:val="whitespace-pre-wrap"/>
        <w:rPr>
          <w:rFonts w:asciiTheme="minorHAnsi" w:hAnsiTheme="minorHAnsi" w:cstheme="minorHAnsi"/>
        </w:rPr>
      </w:pPr>
      <w:r w:rsidRPr="008B1F1D">
        <w:rPr>
          <w:rFonts w:asciiTheme="minorHAnsi" w:hAnsiTheme="minorHAnsi" w:cstheme="minorHAnsi"/>
        </w:rPr>
        <w:t>V měsíčním hlášení pro dočasné přidělení se vyplňují tyto atributy: - 10251 Zaměstnání za účelem dočasného přidělení u uživatele - 10252 IČO uživatele - 10457 Rodné číslo uživatele - 10492 Kód státu zahraniční právnické osoby nebo zahraniční fyzické osoby - 10493 Registrační číslo zahraniční právnické osoby nebo identifikace zahraniční fyzické osoby - 10494 Název zahraniční právnické osoby nebo zahraniční fyzické osoby Atribut 10251 je povinný. Pokud má hodnotu „ANO“, jsou podmíněně povinné i další uvedené atributy. Identifikace uživatele je řešena formou volby (</w:t>
      </w:r>
      <w:proofErr w:type="spellStart"/>
      <w:r w:rsidRPr="008B1F1D">
        <w:rPr>
          <w:rFonts w:asciiTheme="minorHAnsi" w:hAnsiTheme="minorHAnsi" w:cstheme="minorHAnsi"/>
        </w:rPr>
        <w:t>choice</w:t>
      </w:r>
      <w:proofErr w:type="spellEnd"/>
      <w:r w:rsidRPr="008B1F1D">
        <w:rPr>
          <w:rFonts w:asciiTheme="minorHAnsi" w:hAnsiTheme="minorHAnsi" w:cstheme="minorHAnsi"/>
        </w:rPr>
        <w:t xml:space="preserve">) mezi: - 10252 IČO uživatele, - 10457 Rodné číslo uživatele, - skupinou atributů </w:t>
      </w:r>
      <w:proofErr w:type="spellStart"/>
      <w:r w:rsidRPr="008B1F1D">
        <w:rPr>
          <w:rFonts w:asciiTheme="minorHAnsi" w:hAnsiTheme="minorHAnsi" w:cstheme="minorHAnsi"/>
        </w:rPr>
        <w:t>zahrani</w:t>
      </w:r>
      <w:r w:rsidR="00B105FC">
        <w:rPr>
          <w:rFonts w:asciiTheme="minorHAnsi" w:hAnsiTheme="minorHAnsi" w:cstheme="minorHAnsi"/>
        </w:rPr>
        <w:t>cni</w:t>
      </w:r>
      <w:r w:rsidRPr="008B1F1D">
        <w:rPr>
          <w:rFonts w:asciiTheme="minorHAnsi" w:hAnsiTheme="minorHAnsi" w:cstheme="minorHAnsi"/>
        </w:rPr>
        <w:t>Osoba</w:t>
      </w:r>
      <w:proofErr w:type="spellEnd"/>
      <w:r w:rsidRPr="008B1F1D">
        <w:rPr>
          <w:rFonts w:asciiTheme="minorHAnsi" w:hAnsiTheme="minorHAnsi" w:cstheme="minorHAnsi"/>
        </w:rPr>
        <w:t xml:space="preserve"> (10492–10494). Vyplňuje se vždy právě jedna z těchto možností. Pokud je uvedeno IČO nebo rodné číslo, skupina </w:t>
      </w:r>
      <w:proofErr w:type="spellStart"/>
      <w:r w:rsidR="00B105FC" w:rsidRPr="008B1F1D">
        <w:rPr>
          <w:rFonts w:asciiTheme="minorHAnsi" w:hAnsiTheme="minorHAnsi" w:cstheme="minorHAnsi"/>
        </w:rPr>
        <w:t>zahrani</w:t>
      </w:r>
      <w:r w:rsidR="00B105FC">
        <w:rPr>
          <w:rFonts w:asciiTheme="minorHAnsi" w:hAnsiTheme="minorHAnsi" w:cstheme="minorHAnsi"/>
        </w:rPr>
        <w:t>cni</w:t>
      </w:r>
      <w:r w:rsidR="00B105FC" w:rsidRPr="008B1F1D">
        <w:rPr>
          <w:rFonts w:asciiTheme="minorHAnsi" w:hAnsiTheme="minorHAnsi" w:cstheme="minorHAnsi"/>
        </w:rPr>
        <w:t>Osoba</w:t>
      </w:r>
      <w:proofErr w:type="spellEnd"/>
      <w:r w:rsidRPr="008B1F1D">
        <w:rPr>
          <w:rFonts w:asciiTheme="minorHAnsi" w:hAnsiTheme="minorHAnsi" w:cstheme="minorHAnsi"/>
        </w:rPr>
        <w:t xml:space="preserve"> se nevyžaduje. U subjektů z České republiky se atributy skupiny </w:t>
      </w:r>
      <w:proofErr w:type="spellStart"/>
      <w:r w:rsidRPr="008B1F1D">
        <w:rPr>
          <w:rFonts w:asciiTheme="minorHAnsi" w:hAnsiTheme="minorHAnsi" w:cstheme="minorHAnsi"/>
        </w:rPr>
        <w:t>zahrani</w:t>
      </w:r>
      <w:r w:rsidR="00B105FC">
        <w:rPr>
          <w:rFonts w:asciiTheme="minorHAnsi" w:hAnsiTheme="minorHAnsi" w:cstheme="minorHAnsi"/>
        </w:rPr>
        <w:t>cni</w:t>
      </w:r>
      <w:r w:rsidRPr="008B1F1D">
        <w:rPr>
          <w:rFonts w:asciiTheme="minorHAnsi" w:hAnsiTheme="minorHAnsi" w:cstheme="minorHAnsi"/>
        </w:rPr>
        <w:t>Osoba</w:t>
      </w:r>
      <w:proofErr w:type="spellEnd"/>
      <w:r w:rsidRPr="008B1F1D">
        <w:rPr>
          <w:rFonts w:asciiTheme="minorHAnsi" w:hAnsiTheme="minorHAnsi" w:cstheme="minorHAnsi"/>
        </w:rPr>
        <w:t xml:space="preserve"> (10492–10494) nevyplňují.</w:t>
      </w:r>
    </w:p>
    <w:p w14:paraId="6EF63D84" w14:textId="77777777" w:rsidR="00B105FC" w:rsidRPr="008B1F1D" w:rsidRDefault="00B105FC" w:rsidP="008B1F1D">
      <w:pPr>
        <w:pStyle w:val="whitespace-pre-wrap"/>
        <w:rPr>
          <w:rFonts w:asciiTheme="minorHAnsi" w:hAnsiTheme="minorHAnsi" w:cstheme="minorHAnsi"/>
        </w:rPr>
      </w:pPr>
    </w:p>
    <w:p w14:paraId="359A120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100</w:t>
      </w:r>
    </w:p>
    <w:p w14:paraId="72B3A17D"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Podle specifikace XSD je element „Zahraniční osoba“ při dočasném přidělení zaměstnance k jinému subjektu povinný. Jaká hodnota má být uvedena, pokud je tento subjekt v ČR? Neměl by být tento element nepovinný a povinný pouze pro subjekty mimo ČR?</w:t>
      </w:r>
    </w:p>
    <w:p w14:paraId="704722A8" w14:textId="77777777" w:rsidR="008B1F1D" w:rsidRPr="008B1F1D" w:rsidRDefault="008B1F1D" w:rsidP="008B1F1D">
      <w:pPr>
        <w:rPr>
          <w:rFonts w:cstheme="minorHAnsi"/>
        </w:rPr>
      </w:pPr>
      <w:r w:rsidRPr="008B1F1D">
        <w:rPr>
          <w:rStyle w:val="Siln"/>
          <w:rFonts w:cstheme="minorHAnsi"/>
        </w:rPr>
        <w:t>Odpověď</w:t>
      </w:r>
    </w:p>
    <w:p w14:paraId="740976B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měsíčním hlášení k dočasnému přidělení se vyplňují tyto atributy: - 10251 Zaměstnání za účelem dočasného přidělení u uživatele (povinný), - 10252 IČO uživatele, - 10457 Rodné číslo uživatele, - 10492 Kód státu zahraniční právnické osoby nebo zahraniční fyzické osoby, - 10493 Registrační číslo zahraniční právnické osoby nebo identifikace zahraniční fyzické osoby, - 10494 Název zahraniční právnické osoby nebo zahraniční fyzické osoby. Pokud je atribut 10251 vyplněn hodnotou ANO, ostatní uvedené atributy jsou podmíněně povinné. Je definován výběr (</w:t>
      </w:r>
      <w:proofErr w:type="spellStart"/>
      <w:r w:rsidRPr="008B1F1D">
        <w:rPr>
          <w:rFonts w:asciiTheme="minorHAnsi" w:hAnsiTheme="minorHAnsi" w:cstheme="minorHAnsi"/>
        </w:rPr>
        <w:t>choice</w:t>
      </w:r>
      <w:proofErr w:type="spellEnd"/>
      <w:r w:rsidRPr="008B1F1D">
        <w:rPr>
          <w:rFonts w:asciiTheme="minorHAnsi" w:hAnsiTheme="minorHAnsi" w:cstheme="minorHAnsi"/>
        </w:rPr>
        <w:t>) mezi atributy 10252 (IČO), 10457 (Rodné číslo) a skupinou atributů 10492–10494 (zahraniční osoba). Vyžadováno je vždy právě jedno z uvedených řešení. To znamená, že při vyplnění IČO (nebo rodného čísla) se elementy pro zahraniční osobu 10492, 10493 a 10494 nevyžadují. Návrh je v tomto ohledu správný.</w:t>
      </w:r>
    </w:p>
    <w:p w14:paraId="2A1D76FF"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lastRenderedPageBreak/>
        <w:t>Otázka č. 101</w:t>
      </w:r>
    </w:p>
    <w:p w14:paraId="476AE6FC"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Bude vadit, že ve schématu </w:t>
      </w:r>
      <w:proofErr w:type="spellStart"/>
      <w:r w:rsidRPr="008B1F1D">
        <w:rPr>
          <w:rFonts w:asciiTheme="minorHAnsi" w:hAnsiTheme="minorHAnsi" w:cstheme="minorHAnsi"/>
        </w:rPr>
        <w:t>činnostKS</w:t>
      </w:r>
      <w:proofErr w:type="spellEnd"/>
      <w:r w:rsidRPr="008B1F1D">
        <w:rPr>
          <w:rFonts w:asciiTheme="minorHAnsi" w:hAnsiTheme="minorHAnsi" w:cstheme="minorHAnsi"/>
        </w:rPr>
        <w:t xml:space="preserve"> chybí elementy 10478 až 10480? Podle aktuálního stavu zřejmě chybí pouze 10478. 10478: Částka vyměřovacího základu zaměstnance, která vstupuje do částky vyměřovacího základu zaměstnavatele podle § 5a odst. 1 písm. a) ZPSZ 10479: Částka vyměřovacího základu zaměstnance, která vstupuje do částky vyměřovacího základu zaměstnavatele podle § 5a odst. 1 písm. b) ZPSZ 10480: Částka vyměřovacího základu zaměstnance, která vstupuje do částky vyměřovacího základu zaměstnavatele podle § 5a odst. 1 písm. c) ZPSZ Jak budou fungovat kontroly 216 a 284? Pokud je atribut 10477 nenulový, musí být vyplněn jeden z atributů 10478, 10479, 10480 a současně musí platit 10477 = 10478 + 10479 + 10480. Je tato specifikace v pořádku?</w:t>
      </w:r>
    </w:p>
    <w:p w14:paraId="6B2C1CEC" w14:textId="77777777" w:rsidR="008B1F1D" w:rsidRPr="008B1F1D" w:rsidRDefault="008B1F1D" w:rsidP="008B1F1D">
      <w:pPr>
        <w:rPr>
          <w:rFonts w:cstheme="minorHAnsi"/>
        </w:rPr>
      </w:pPr>
      <w:r w:rsidRPr="008B1F1D">
        <w:rPr>
          <w:rStyle w:val="Siln"/>
          <w:rFonts w:cstheme="minorHAnsi"/>
        </w:rPr>
        <w:t>Odpověď</w:t>
      </w:r>
    </w:p>
    <w:p w14:paraId="165E7F99" w14:textId="3EE5C459"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Podle datového slovníku ve schématu </w:t>
      </w:r>
      <w:proofErr w:type="spellStart"/>
      <w:r w:rsidRPr="008B1F1D">
        <w:rPr>
          <w:rFonts w:asciiTheme="minorHAnsi" w:hAnsiTheme="minorHAnsi" w:cstheme="minorHAnsi"/>
        </w:rPr>
        <w:t>činnostKS</w:t>
      </w:r>
      <w:proofErr w:type="spellEnd"/>
      <w:r w:rsidRPr="008B1F1D">
        <w:rPr>
          <w:rFonts w:asciiTheme="minorHAnsi" w:hAnsiTheme="minorHAnsi" w:cstheme="minorHAnsi"/>
        </w:rPr>
        <w:t xml:space="preserve"> chybějí elementy 10478–10480. V návaznosti na to byly upraveny kontroly 216 a 284; jejich podmínky toto vymezení zohledňují. Změny jsou zahrnuty v nadcházející verzi 1.4.1 (uvolnění na test přibližně 5. 11.); k dispozici je snímek obrazovky s aktualizovanými kontrolami. Kontroly jsou nyní v pořádku a požadavek lze uzavřít. Poznámka: doporučujeme ověřit případné dopady absence uvedených datových prvků.</w:t>
      </w:r>
    </w:p>
    <w:p w14:paraId="0FAA60F4" w14:textId="77777777" w:rsidR="00B105FC" w:rsidRPr="008B1F1D" w:rsidRDefault="00B105FC" w:rsidP="008B1F1D">
      <w:pPr>
        <w:pStyle w:val="whitespace-pre-wrap"/>
        <w:rPr>
          <w:rFonts w:asciiTheme="minorHAnsi" w:hAnsiTheme="minorHAnsi" w:cstheme="minorHAnsi"/>
        </w:rPr>
      </w:pPr>
    </w:p>
    <w:p w14:paraId="4251DFC8"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102</w:t>
      </w:r>
    </w:p>
    <w:p w14:paraId="5A02D545"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Bude některým konzumentům elementu 10482 chybět informace pro PPV zařazené do schématu </w:t>
      </w:r>
      <w:proofErr w:type="spellStart"/>
      <w:r w:rsidRPr="008B1F1D">
        <w:rPr>
          <w:rFonts w:asciiTheme="minorHAnsi" w:hAnsiTheme="minorHAnsi" w:cstheme="minorHAnsi"/>
        </w:rPr>
        <w:t>činnostKS</w:t>
      </w:r>
      <w:proofErr w:type="spellEnd"/>
      <w:r w:rsidRPr="008B1F1D">
        <w:rPr>
          <w:rFonts w:asciiTheme="minorHAnsi" w:hAnsiTheme="minorHAnsi" w:cstheme="minorHAnsi"/>
        </w:rPr>
        <w:t>?</w:t>
      </w:r>
    </w:p>
    <w:p w14:paraId="39BC9B32" w14:textId="77777777" w:rsidR="008B1F1D" w:rsidRPr="008B1F1D" w:rsidRDefault="008B1F1D" w:rsidP="008B1F1D">
      <w:pPr>
        <w:rPr>
          <w:rFonts w:cstheme="minorHAnsi"/>
        </w:rPr>
      </w:pPr>
      <w:r w:rsidRPr="008B1F1D">
        <w:rPr>
          <w:rStyle w:val="Siln"/>
          <w:rFonts w:cstheme="minorHAnsi"/>
        </w:rPr>
        <w:t>Odpověď</w:t>
      </w:r>
    </w:p>
    <w:p w14:paraId="139AB2EB" w14:textId="651EA7EB" w:rsidR="008B1F1D" w:rsidRDefault="008B1F1D" w:rsidP="008B1F1D">
      <w:pPr>
        <w:pStyle w:val="whitespace-pre-wrap"/>
        <w:rPr>
          <w:rFonts w:asciiTheme="minorHAnsi" w:hAnsiTheme="minorHAnsi" w:cstheme="minorHAnsi"/>
        </w:rPr>
      </w:pPr>
      <w:r w:rsidRPr="008B1F1D">
        <w:rPr>
          <w:rFonts w:asciiTheme="minorHAnsi" w:hAnsiTheme="minorHAnsi" w:cstheme="minorHAnsi"/>
        </w:rPr>
        <w:t>Sběr atributu 10482 v případě K–S nemá právní oporu. Podle vyjádření Sekce zaměstnanosti nelze v těchto schématech poskytovat dotaci na pracovní místo v rámci APZ; uvedený atribut je přitom sbírán pouze v této souvislosti.</w:t>
      </w:r>
    </w:p>
    <w:p w14:paraId="641CC606" w14:textId="77777777" w:rsidR="00B105FC" w:rsidRPr="008B1F1D" w:rsidRDefault="00B105FC" w:rsidP="008B1F1D">
      <w:pPr>
        <w:pStyle w:val="whitespace-pre-wrap"/>
        <w:rPr>
          <w:rFonts w:asciiTheme="minorHAnsi" w:hAnsiTheme="minorHAnsi" w:cstheme="minorHAnsi"/>
        </w:rPr>
      </w:pPr>
    </w:p>
    <w:p w14:paraId="30CEAE79"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103</w:t>
      </w:r>
    </w:p>
    <w:p w14:paraId="04082E47"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V přihlášce je nahlášeno zdravotní omezení, kód 1, s platností od 1. 1. 2025 do 30. 6. 2025. Jak má být v červenci nahlášeno prodloužení platnosti na 31. 12. 2025 – jedná se o opravu přihlášky, nebo o změnu? Podle odpovědi ČSSZ je třeba zaslat podání REGZEC s typem akce 3 (Změna údajů zaměstnance), se změnou atributu „Zdravotní omezení přiznané do“ (ID 10087) na 31. 12. 2026 a vyplněním atributu „Platnost akce ke dni / oprava, změna ze dne“ (ID 10009) na 1. 7. 2026. Mají být v takovém podání podle aktuální definice EDV uvedeny také atributy 10085 a 10086, přestože se u nich hodnoty nemění?</w:t>
      </w:r>
    </w:p>
    <w:p w14:paraId="48E416DC" w14:textId="77777777" w:rsidR="008B1F1D" w:rsidRPr="008B1F1D" w:rsidRDefault="008B1F1D" w:rsidP="008B1F1D">
      <w:pPr>
        <w:rPr>
          <w:rFonts w:cstheme="minorHAnsi"/>
        </w:rPr>
      </w:pPr>
      <w:r w:rsidRPr="008B1F1D">
        <w:rPr>
          <w:rStyle w:val="Siln"/>
          <w:rFonts w:cstheme="minorHAnsi"/>
        </w:rPr>
        <w:t>Odpověď</w:t>
      </w:r>
    </w:p>
    <w:p w14:paraId="714DD12F" w14:textId="16562338" w:rsidR="008B1F1D" w:rsidRDefault="008B1F1D" w:rsidP="008B1F1D">
      <w:pPr>
        <w:pStyle w:val="whitespace-pre-wrap"/>
        <w:rPr>
          <w:rFonts w:asciiTheme="minorHAnsi" w:hAnsiTheme="minorHAnsi" w:cstheme="minorHAnsi"/>
        </w:rPr>
      </w:pPr>
      <w:r w:rsidRPr="008B1F1D">
        <w:rPr>
          <w:rFonts w:asciiTheme="minorHAnsi" w:hAnsiTheme="minorHAnsi" w:cstheme="minorHAnsi"/>
        </w:rPr>
        <w:lastRenderedPageBreak/>
        <w:t>- Pro prodloužení zdravotního omezení oznamte změnu prostřednictvím podání REGZEC s typem akce 3 (Změna údajů zaměstnance). Uveďte: - „Zdravotní omezení přiznané do (ID 10087)“ s novým datem 31.12.2026. - „Platnost akce ke dni / oprava, změna ze dne (ID 10009)“ s datem 1.7.2026. - Atributy 10085, 10086 a 10087 jsou vzájemně provázané a musí být vždy uvedeny společně, i v rámci akce „Změna“. - Akci 4 (Oprava) v tomto případě nepoužívejte. Oprava slouží pouze k nápravě údajů, které byly od počátku zaslány chybně. Pokud údaje do určitého data platily a následně se mění, použijte výhradně akci 3 (Změna), v souladu s definicemi akcí převzatými z DV ONZ.</w:t>
      </w:r>
    </w:p>
    <w:p w14:paraId="0191E620" w14:textId="77777777" w:rsidR="00B105FC" w:rsidRPr="008B1F1D" w:rsidRDefault="00B105FC" w:rsidP="008B1F1D">
      <w:pPr>
        <w:pStyle w:val="whitespace-pre-wrap"/>
        <w:rPr>
          <w:rFonts w:asciiTheme="minorHAnsi" w:hAnsiTheme="minorHAnsi" w:cstheme="minorHAnsi"/>
        </w:rPr>
      </w:pPr>
    </w:p>
    <w:p w14:paraId="515EDB0E"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104</w:t>
      </w:r>
    </w:p>
    <w:p w14:paraId="3F067FF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Je v rámci pilotního provozu nadále nutné zasílat hlášení nástupů cizinců také na ÚP, tj. v pilotu není ÚP konzumentem registrovaných dat? Pokud bude hlášení nástupů prováděno duplicitně (REGZEC/ÚP), je nutné i v rámci pilotu JMHZ dodržet termín registrace cizinců před datem nástupu?</w:t>
      </w:r>
    </w:p>
    <w:p w14:paraId="77687621" w14:textId="77777777" w:rsidR="008B1F1D" w:rsidRPr="008B1F1D" w:rsidRDefault="008B1F1D" w:rsidP="008B1F1D">
      <w:pPr>
        <w:rPr>
          <w:rFonts w:cstheme="minorHAnsi"/>
        </w:rPr>
      </w:pPr>
      <w:r w:rsidRPr="008B1F1D">
        <w:rPr>
          <w:rStyle w:val="Siln"/>
          <w:rFonts w:cstheme="minorHAnsi"/>
        </w:rPr>
        <w:t>Odpověď</w:t>
      </w:r>
    </w:p>
    <w:p w14:paraId="7D88C7CC" w14:textId="553617BD" w:rsidR="008B1F1D" w:rsidRDefault="008B1F1D" w:rsidP="008B1F1D">
      <w:pPr>
        <w:pStyle w:val="whitespace-pre-wrap"/>
        <w:rPr>
          <w:rFonts w:asciiTheme="minorHAnsi" w:hAnsiTheme="minorHAnsi" w:cstheme="minorHAnsi"/>
        </w:rPr>
      </w:pPr>
      <w:r w:rsidRPr="008B1F1D">
        <w:rPr>
          <w:rFonts w:asciiTheme="minorHAnsi" w:hAnsiTheme="minorHAnsi" w:cstheme="minorHAnsi"/>
        </w:rPr>
        <w:t>Platí, že zasláním informace v rámci pilotního testování JMHZ se zaměstnavatel nezbavuje povinnosti hlásit nástupy Úřadu práce dosavadním způsobem. V rámci pilotu se uplatňuje stejná lhůta: hlášení musí být podáno před samotným nástupem zaměstnance.</w:t>
      </w:r>
    </w:p>
    <w:p w14:paraId="17399DC2" w14:textId="77777777" w:rsidR="00B105FC" w:rsidRPr="008B1F1D" w:rsidRDefault="00B105FC" w:rsidP="008B1F1D">
      <w:pPr>
        <w:pStyle w:val="whitespace-pre-wrap"/>
        <w:rPr>
          <w:rFonts w:asciiTheme="minorHAnsi" w:hAnsiTheme="minorHAnsi" w:cstheme="minorHAnsi"/>
        </w:rPr>
      </w:pPr>
    </w:p>
    <w:p w14:paraId="0365C809"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105</w:t>
      </w:r>
    </w:p>
    <w:p w14:paraId="72B7BC89"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Přechod ze služebního na civilní pracovní poměr u jednoho zaměstnance Na základě nového stanoviska MPSV bude od 1. 4. 2026 nutné i u běžných navazujících zaměstnání (PP navazuje na PP, DPP na DPP, DPČ na DPČ) hlásit skončení prvního zaměstnání a nástup do druhého. Z hlediska nemocenského pojištění se má situace vyhodnotit jako nepřetržitě trvající účast na pojištění (§ 10 odst. 6 ZNP), což vyvolá zásadní změny v aplikační podpoře a aplikacích ČSSZ i v mzdových systémech. Je třeba upřesnit: - Pokud bude PPV vždy odhlašováno a znovu přihlašováno, zachová si stejné IDPPV, nebo bude přiděleno nové IDPPV? - Mají se v měsíčním hlášení údaje za dvě PPV, která v průběhu měsíce skončí a vzniknou (při splnění podmínek § 10 odst. 6 ZNP), sčítat, nebo se má každé PPV vykazovat samostatně s určením primárního vztahu? - Je plánované „slučování“ těchto navazujících PPV „do jednoho“ v souladu s budoucí metodikou, nebo bude vyžadováno samostatné vykazování každého navazujícího PPV?</w:t>
      </w:r>
    </w:p>
    <w:p w14:paraId="0DC8C79D" w14:textId="77777777" w:rsidR="008B1F1D" w:rsidRPr="008B1F1D" w:rsidRDefault="008B1F1D" w:rsidP="008B1F1D">
      <w:pPr>
        <w:rPr>
          <w:rFonts w:cstheme="minorHAnsi"/>
        </w:rPr>
      </w:pPr>
      <w:r w:rsidRPr="008B1F1D">
        <w:rPr>
          <w:rStyle w:val="Siln"/>
          <w:rFonts w:cstheme="minorHAnsi"/>
        </w:rPr>
        <w:t>Odpověď</w:t>
      </w:r>
    </w:p>
    <w:p w14:paraId="6A9E7E9D" w14:textId="61526AA7"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 V případě odhlášení PPV a jeho nového přihlášení z jakéhokoli důvodu je v systémech ČSSZ vždy přiděleno nové IDPPV. - Pokud v průběhu měsíce (při splnění podmínek § 10 odst. 6) dojde ke skončení a novému vzniku PPV a jsou přidělena dvě IDPPV, údaje se nesčítají. Každé PPV se vykazuje samostatně a jedno z nich se vykazuje jako primární. - Implementace úprav </w:t>
      </w:r>
      <w:r w:rsidRPr="008B1F1D">
        <w:rPr>
          <w:rFonts w:asciiTheme="minorHAnsi" w:hAnsiTheme="minorHAnsi" w:cstheme="minorHAnsi"/>
        </w:rPr>
        <w:lastRenderedPageBreak/>
        <w:t>systémů ČSSZ souvisejících s tímto postupem bude realizována ke dni zahájení ostrého provozu JMHZ, tj. k 1. 4. 2026. Dřívější implementace není možná.</w:t>
      </w:r>
    </w:p>
    <w:p w14:paraId="31D28068" w14:textId="77777777" w:rsidR="008B1F1D" w:rsidRPr="008B1F1D" w:rsidRDefault="008B1F1D" w:rsidP="008B1F1D">
      <w:pPr>
        <w:pStyle w:val="whitespace-pre-wrap"/>
        <w:rPr>
          <w:rFonts w:asciiTheme="minorHAnsi" w:hAnsiTheme="minorHAnsi" w:cstheme="minorHAnsi"/>
        </w:rPr>
      </w:pPr>
    </w:p>
    <w:p w14:paraId="5D6C5028"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106</w:t>
      </w:r>
    </w:p>
    <w:p w14:paraId="1F4C09C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Po úpravě zadání, která umožňuje u DPČ/DPP vyplnit do elementu 10091 hodnotu „A – Bez vzdělání“, je třeba upřesnit: Má se tento údaj vyplňovat také u jednatelů, společníků a členů statutárních orgánů, nebo bude i u nich tolerováno nevyplnění stejně jako u DPČ/DPP? Dále, je tento údaj vyžadován pouze pro (1) cizince a (2) zaměstnance v pracovním nebo služebním poměru, obdobně jako v rámci vykazování do ISPV?</w:t>
      </w:r>
    </w:p>
    <w:p w14:paraId="43205C81" w14:textId="77777777" w:rsidR="008B1F1D" w:rsidRPr="008B1F1D" w:rsidRDefault="008B1F1D" w:rsidP="008B1F1D">
      <w:pPr>
        <w:rPr>
          <w:rFonts w:cstheme="minorHAnsi"/>
        </w:rPr>
      </w:pPr>
      <w:r w:rsidRPr="008B1F1D">
        <w:rPr>
          <w:rStyle w:val="Siln"/>
          <w:rFonts w:cstheme="minorHAnsi"/>
        </w:rPr>
        <w:t>Odpověď</w:t>
      </w:r>
    </w:p>
    <w:p w14:paraId="4B899DB3" w14:textId="759768ED" w:rsidR="008B1F1D" w:rsidRDefault="008B1F1D" w:rsidP="008B1F1D">
      <w:pPr>
        <w:pStyle w:val="whitespace-pre-wrap"/>
        <w:rPr>
          <w:rFonts w:asciiTheme="minorHAnsi" w:hAnsiTheme="minorHAnsi" w:cstheme="minorHAnsi"/>
        </w:rPr>
      </w:pPr>
      <w:r w:rsidRPr="008B1F1D">
        <w:rPr>
          <w:rFonts w:asciiTheme="minorHAnsi" w:hAnsiTheme="minorHAnsi" w:cstheme="minorHAnsi"/>
        </w:rPr>
        <w:t>Podle zástupců statistické služby (MPSV, ČSÚ) se výjimka vztahuje pouze na DPP/DPČ u zaměstnanců s českým státním občanstvím. U ostatních osob se uvádí skutečně dosažené vzdělání.</w:t>
      </w:r>
    </w:p>
    <w:p w14:paraId="4CA14149" w14:textId="77777777" w:rsidR="008B1F1D" w:rsidRPr="008B1F1D" w:rsidRDefault="008B1F1D" w:rsidP="008B1F1D">
      <w:pPr>
        <w:pStyle w:val="whitespace-pre-wrap"/>
        <w:rPr>
          <w:rFonts w:asciiTheme="minorHAnsi" w:hAnsiTheme="minorHAnsi" w:cstheme="minorHAnsi"/>
        </w:rPr>
      </w:pPr>
    </w:p>
    <w:p w14:paraId="7973B7E3"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107</w:t>
      </w:r>
    </w:p>
    <w:p w14:paraId="676273D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Má-li být zrušen tiskopis </w:t>
      </w:r>
      <w:proofErr w:type="spellStart"/>
      <w:r w:rsidRPr="008B1F1D">
        <w:rPr>
          <w:rFonts w:asciiTheme="minorHAnsi" w:hAnsiTheme="minorHAnsi" w:cstheme="minorHAnsi"/>
        </w:rPr>
        <w:t>PoZP</w:t>
      </w:r>
      <w:proofErr w:type="spellEnd"/>
      <w:r w:rsidRPr="008B1F1D">
        <w:rPr>
          <w:rFonts w:asciiTheme="minorHAnsi" w:hAnsiTheme="minorHAnsi" w:cstheme="minorHAnsi"/>
        </w:rPr>
        <w:t>, jak bude zaměstnavatel postupovat při zpracování RZD u zaměstnance, který v průběhu roku změní zaměstnání? Nebo již odpadne povinnost provést u takového zaměstnance RZD?</w:t>
      </w:r>
    </w:p>
    <w:p w14:paraId="4702694D" w14:textId="77777777" w:rsidR="008B1F1D" w:rsidRPr="008B1F1D" w:rsidRDefault="008B1F1D" w:rsidP="008B1F1D">
      <w:pPr>
        <w:rPr>
          <w:rFonts w:cstheme="minorHAnsi"/>
        </w:rPr>
      </w:pPr>
      <w:r w:rsidRPr="008B1F1D">
        <w:rPr>
          <w:rStyle w:val="Siln"/>
          <w:rFonts w:cstheme="minorHAnsi"/>
        </w:rPr>
        <w:t>Odpověď</w:t>
      </w:r>
    </w:p>
    <w:p w14:paraId="428E8E48" w14:textId="247F5650" w:rsidR="008B1F1D" w:rsidRDefault="008B1F1D" w:rsidP="008B1F1D">
      <w:pPr>
        <w:pStyle w:val="whitespace-pre-wrap"/>
        <w:rPr>
          <w:rFonts w:asciiTheme="minorHAnsi" w:hAnsiTheme="minorHAnsi" w:cstheme="minorHAnsi"/>
        </w:rPr>
      </w:pPr>
      <w:r w:rsidRPr="008B1F1D">
        <w:rPr>
          <w:rFonts w:asciiTheme="minorHAnsi" w:hAnsiTheme="minorHAnsi" w:cstheme="minorHAnsi"/>
        </w:rPr>
        <w:t>Povinnost provést roční zúčtování na žádost zaměstnance má vždy poslední zaměstnavatel v daném kalendářním roce, a to i v případě, že pracovní poměr skončil již v průběhu roku (např. v únoru). U zaměstnance, který již u zaměstnavatele nepracuje a v daném měsíci nemá žádný zúčtovaný příjem, zaměstnavatel podá: - JMHZ bez příjmů za leden, aby bylo zřejmé, které zúčtované příjmy byly zaměstnanci vyplaceny do 31. 1.; - pokud bylo na žádost zaměstnance provedeno roční zúčtování, také JMHZ za měsíc, ve kterém bylo roční zúčtování provedeno a ve kterém byly zaměstnanci uhrazeny doplatky z ročního zúčtování. V těchto případech se pravděpodobně nebude vyplňovat pojistná část.</w:t>
      </w:r>
      <w:r>
        <w:rPr>
          <w:rFonts w:asciiTheme="minorHAnsi" w:hAnsiTheme="minorHAnsi" w:cstheme="minorHAnsi"/>
        </w:rPr>
        <w:t xml:space="preserve"> </w:t>
      </w:r>
    </w:p>
    <w:p w14:paraId="441F088A" w14:textId="77777777" w:rsidR="008B1F1D" w:rsidRPr="008B1F1D" w:rsidRDefault="008B1F1D" w:rsidP="008B1F1D">
      <w:pPr>
        <w:pStyle w:val="whitespace-pre-wrap"/>
        <w:rPr>
          <w:rFonts w:asciiTheme="minorHAnsi" w:hAnsiTheme="minorHAnsi" w:cstheme="minorHAnsi"/>
        </w:rPr>
      </w:pPr>
    </w:p>
    <w:p w14:paraId="71F53BC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108</w:t>
      </w:r>
    </w:p>
    <w:p w14:paraId="6803BA34"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Bylo uvedeno, že element 10267 bude zrušen. V dnes publikované verzi 1.46 popisu polí je však uvedeno zpřesnění pro příslušníky bezpečnostních sborů. Je nadále plánováno zrušení elementu 10267, nebo má být naopak zohledněna podpora pro příslušníky bezpečnostních sborů?</w:t>
      </w:r>
    </w:p>
    <w:p w14:paraId="720B469D" w14:textId="77777777" w:rsidR="008B1F1D" w:rsidRPr="008B1F1D" w:rsidRDefault="008B1F1D" w:rsidP="008B1F1D">
      <w:pPr>
        <w:rPr>
          <w:rFonts w:cstheme="minorHAnsi"/>
        </w:rPr>
      </w:pPr>
      <w:r w:rsidRPr="008B1F1D">
        <w:rPr>
          <w:rStyle w:val="Siln"/>
          <w:rFonts w:cstheme="minorHAnsi"/>
        </w:rPr>
        <w:t>Odpověď</w:t>
      </w:r>
    </w:p>
    <w:p w14:paraId="35A0DA30" w14:textId="1865D03B" w:rsidR="008B1F1D" w:rsidRDefault="008B1F1D" w:rsidP="008B1F1D">
      <w:pPr>
        <w:pStyle w:val="whitespace-pre-wrap"/>
        <w:rPr>
          <w:rFonts w:asciiTheme="minorHAnsi" w:hAnsiTheme="minorHAnsi" w:cstheme="minorHAnsi"/>
        </w:rPr>
      </w:pPr>
      <w:r w:rsidRPr="008B1F1D">
        <w:rPr>
          <w:rFonts w:asciiTheme="minorHAnsi" w:hAnsiTheme="minorHAnsi" w:cstheme="minorHAnsi"/>
        </w:rPr>
        <w:lastRenderedPageBreak/>
        <w:t>Původní text vycházel ze starší úpravy. V aktuálně publikované verzi je uvedeno, že atribut nebude používán.</w:t>
      </w:r>
    </w:p>
    <w:p w14:paraId="14F2161E" w14:textId="77777777" w:rsidR="00B105FC" w:rsidRPr="008B1F1D" w:rsidRDefault="00B105FC" w:rsidP="008B1F1D">
      <w:pPr>
        <w:pStyle w:val="whitespace-pre-wrap"/>
        <w:rPr>
          <w:rFonts w:asciiTheme="minorHAnsi" w:hAnsiTheme="minorHAnsi" w:cstheme="minorHAnsi"/>
        </w:rPr>
      </w:pPr>
    </w:p>
    <w:p w14:paraId="76DF45AA"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109</w:t>
      </w:r>
    </w:p>
    <w:p w14:paraId="6E808FFA"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Má být v elementu 10321 uváděn pouze přeplatek z RZD, pokud je vyšší než 50 Kč, a v případě částky nižší než 51 Kč uvádět hodnotu 0? Popis elementu sice uvádí uvedení 0 při nedoplatku, neřeší však případ přeplatku v rozsahu 1–50 Kč; jak má být tato situace vykázána?</w:t>
      </w:r>
    </w:p>
    <w:p w14:paraId="55206886" w14:textId="77777777" w:rsidR="008B1F1D" w:rsidRPr="008B1F1D" w:rsidRDefault="008B1F1D" w:rsidP="008B1F1D">
      <w:pPr>
        <w:rPr>
          <w:rFonts w:cstheme="minorHAnsi"/>
        </w:rPr>
      </w:pPr>
      <w:r w:rsidRPr="008B1F1D">
        <w:rPr>
          <w:rStyle w:val="Siln"/>
          <w:rFonts w:cstheme="minorHAnsi"/>
        </w:rPr>
        <w:t>Odpověď</w:t>
      </w:r>
    </w:p>
    <w:p w14:paraId="5756BC83" w14:textId="26473698" w:rsidR="008B1F1D" w:rsidRDefault="008B1F1D" w:rsidP="008B1F1D">
      <w:pPr>
        <w:pStyle w:val="whitespace-pre-wrap"/>
        <w:rPr>
          <w:rFonts w:asciiTheme="minorHAnsi" w:hAnsiTheme="minorHAnsi" w:cstheme="minorHAnsi"/>
        </w:rPr>
      </w:pPr>
      <w:r w:rsidRPr="008B1F1D">
        <w:rPr>
          <w:rFonts w:asciiTheme="minorHAnsi" w:hAnsiTheme="minorHAnsi" w:cstheme="minorHAnsi"/>
        </w:rPr>
        <w:t>Novela zákona o daních z příjmů, která měla zavést výběr nedoplatků z ročního zúčtování, nebyla schválena. Finanční správa proto požádala o změnu názvu atributu; tato změna dosud není zapracována v datovém slovníku. Nadále platí, že se uvádějí pouze přeplatky převyšující 50 Kč, a to ve stejném režimu jako dosud. Doplňující informace: viz kontrola v Katalogu kontrol č. 74.</w:t>
      </w:r>
    </w:p>
    <w:p w14:paraId="150639D1" w14:textId="77777777" w:rsidR="00B105FC" w:rsidRPr="008B1F1D" w:rsidRDefault="00B105FC" w:rsidP="008B1F1D">
      <w:pPr>
        <w:pStyle w:val="whitespace-pre-wrap"/>
        <w:rPr>
          <w:rFonts w:asciiTheme="minorHAnsi" w:hAnsiTheme="minorHAnsi" w:cstheme="minorHAnsi"/>
        </w:rPr>
      </w:pPr>
    </w:p>
    <w:p w14:paraId="358AD3A5"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110</w:t>
      </w:r>
    </w:p>
    <w:p w14:paraId="29E6238E"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Jak má být vyplněn element 10459 v rámci inicializačního hlášení A3 určeného k dohlášení údajů u stávajících zaměstnanců? Patří mezi </w:t>
      </w:r>
      <w:proofErr w:type="spellStart"/>
      <w:r w:rsidRPr="008B1F1D">
        <w:rPr>
          <w:rFonts w:asciiTheme="minorHAnsi" w:hAnsiTheme="minorHAnsi" w:cstheme="minorHAnsi"/>
        </w:rPr>
        <w:t>dohlašované</w:t>
      </w:r>
      <w:proofErr w:type="spellEnd"/>
      <w:r w:rsidRPr="008B1F1D">
        <w:rPr>
          <w:rFonts w:asciiTheme="minorHAnsi" w:hAnsiTheme="minorHAnsi" w:cstheme="minorHAnsi"/>
        </w:rPr>
        <w:t xml:space="preserve"> údaje také daňové rezidentství, jelikož v ONZ uvedeno není? Jaké datum platnosti změny má být uvedeno; postačí datum odeslání hlášení A3, pokud historicky nemusí být možné správně určit, od kdy je zaměstnanec daňovým rezidentem jiného státu (např. od narození)? Nebo se daňové rezidentství tímto hlášením </w:t>
      </w:r>
      <w:proofErr w:type="spellStart"/>
      <w:r w:rsidRPr="008B1F1D">
        <w:rPr>
          <w:rFonts w:asciiTheme="minorHAnsi" w:hAnsiTheme="minorHAnsi" w:cstheme="minorHAnsi"/>
        </w:rPr>
        <w:t>dohlašovat</w:t>
      </w:r>
      <w:proofErr w:type="spellEnd"/>
      <w:r w:rsidRPr="008B1F1D">
        <w:rPr>
          <w:rFonts w:asciiTheme="minorHAnsi" w:hAnsiTheme="minorHAnsi" w:cstheme="minorHAnsi"/>
        </w:rPr>
        <w:t xml:space="preserve"> nemá?</w:t>
      </w:r>
    </w:p>
    <w:p w14:paraId="7CEEC46A" w14:textId="77777777" w:rsidR="008B1F1D" w:rsidRPr="008B1F1D" w:rsidRDefault="008B1F1D" w:rsidP="008B1F1D">
      <w:pPr>
        <w:rPr>
          <w:rFonts w:cstheme="minorHAnsi"/>
        </w:rPr>
      </w:pPr>
      <w:r w:rsidRPr="008B1F1D">
        <w:rPr>
          <w:rStyle w:val="Siln"/>
          <w:rFonts w:cstheme="minorHAnsi"/>
        </w:rPr>
        <w:t>Odpověď</w:t>
      </w:r>
    </w:p>
    <w:p w14:paraId="6EF221CC" w14:textId="2AE4BD2D" w:rsidR="008B1F1D" w:rsidRDefault="008B1F1D" w:rsidP="008B1F1D">
      <w:pPr>
        <w:pStyle w:val="whitespace-pre-wrap"/>
        <w:rPr>
          <w:rFonts w:asciiTheme="minorHAnsi" w:hAnsiTheme="minorHAnsi" w:cstheme="minorHAnsi"/>
        </w:rPr>
      </w:pPr>
      <w:r w:rsidRPr="008B1F1D">
        <w:rPr>
          <w:rFonts w:asciiTheme="minorHAnsi" w:hAnsiTheme="minorHAnsi" w:cstheme="minorHAnsi"/>
        </w:rPr>
        <w:t>Definice logické kontroly bude upravena pro akce A3 a A4 takto: - Pokud je vyplněn atribut 10068 (Kód státu rezidentství), je povinný atribut 10459. Pravidlo platí bez ohledu na stát (včetně 10068 = CZ). - Text logické kontroly u atributu 10459: „Pokud je vyplněn Kód státu rezidentství (10068), údaj je povinný.“ - Pokud je vyplněn 10068, u dohlášení se vyplní datum podání. U akce A1 se atribut 10459 nevyplňuje. Nasazení: - Testovací prostředí: v pondělí. - Produkční prostředí: do pátku.</w:t>
      </w:r>
    </w:p>
    <w:p w14:paraId="243A2E4F" w14:textId="77777777" w:rsidR="00B105FC" w:rsidRPr="008B1F1D" w:rsidRDefault="00B105FC" w:rsidP="008B1F1D">
      <w:pPr>
        <w:pStyle w:val="whitespace-pre-wrap"/>
        <w:rPr>
          <w:rFonts w:asciiTheme="minorHAnsi" w:hAnsiTheme="minorHAnsi" w:cstheme="minorHAnsi"/>
        </w:rPr>
      </w:pPr>
    </w:p>
    <w:p w14:paraId="5A0782B9"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111</w:t>
      </w:r>
    </w:p>
    <w:p w14:paraId="6D2ED789"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postupovat v případě, že zaměstnanec nemá pobyt v zahraničí, avšak je daňovým nerezidentem? U nerezidentů je povinný údaj 10524 „adresa bydliště ve státě, jehož je zaměstnanec rezidentem“. Současně je nastavena kontrola 10068 = 10524.</w:t>
      </w:r>
    </w:p>
    <w:p w14:paraId="390F84ED" w14:textId="77777777" w:rsidR="008B1F1D" w:rsidRPr="008B1F1D" w:rsidRDefault="008B1F1D" w:rsidP="008B1F1D">
      <w:pPr>
        <w:rPr>
          <w:rFonts w:cstheme="minorHAnsi"/>
        </w:rPr>
      </w:pPr>
      <w:r w:rsidRPr="008B1F1D">
        <w:rPr>
          <w:rStyle w:val="Siln"/>
          <w:rFonts w:cstheme="minorHAnsi"/>
        </w:rPr>
        <w:lastRenderedPageBreak/>
        <w:t>Odpověď</w:t>
      </w:r>
    </w:p>
    <w:p w14:paraId="236B5024" w14:textId="670F40B3" w:rsidR="008B1F1D" w:rsidRDefault="008B1F1D" w:rsidP="008B1F1D">
      <w:pPr>
        <w:pStyle w:val="whitespace-pre-wrap"/>
        <w:rPr>
          <w:rFonts w:asciiTheme="minorHAnsi" w:hAnsiTheme="minorHAnsi" w:cstheme="minorHAnsi"/>
        </w:rPr>
      </w:pPr>
      <w:r w:rsidRPr="008B1F1D">
        <w:rPr>
          <w:rFonts w:asciiTheme="minorHAnsi" w:hAnsiTheme="minorHAnsi" w:cstheme="minorHAnsi"/>
        </w:rPr>
        <w:t>Obecně se předpokládá uvedení existující zahraniční adresy; nemusí však jít o trvalou adresu.</w:t>
      </w:r>
    </w:p>
    <w:p w14:paraId="4F31EF1D" w14:textId="77777777" w:rsidR="00B105FC" w:rsidRPr="008B1F1D" w:rsidRDefault="00B105FC" w:rsidP="008B1F1D">
      <w:pPr>
        <w:pStyle w:val="whitespace-pre-wrap"/>
        <w:rPr>
          <w:rFonts w:asciiTheme="minorHAnsi" w:hAnsiTheme="minorHAnsi" w:cstheme="minorHAnsi"/>
        </w:rPr>
      </w:pPr>
    </w:p>
    <w:p w14:paraId="66EE38F6"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112</w:t>
      </w:r>
    </w:p>
    <w:p w14:paraId="5C0C24EF" w14:textId="77777777"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Jak postupovat při vykazování vyloučených dnů pro NEMPRI v atributech 10366 a 10473–10475 v případě, že zaměstnanec dosáhl důchodového věku a od roku 2025 se mu ELDP již nevede? V aktuálním XSD jsou tyto atributy součástí elementu &lt;</w:t>
      </w:r>
      <w:proofErr w:type="spellStart"/>
      <w:r w:rsidRPr="008B1F1D">
        <w:rPr>
          <w:rFonts w:asciiTheme="minorHAnsi" w:hAnsiTheme="minorHAnsi" w:cstheme="minorHAnsi"/>
        </w:rPr>
        <w:t>eldp</w:t>
      </w:r>
      <w:proofErr w:type="spellEnd"/>
      <w:r w:rsidRPr="008B1F1D">
        <w:rPr>
          <w:rFonts w:asciiTheme="minorHAnsi" w:hAnsiTheme="minorHAnsi" w:cstheme="minorHAnsi"/>
        </w:rPr>
        <w:t>&gt; a při jejich vyplnění je nutné současně vyplnit atributy 10240–10242 (kód ELDP a jeho platnost), jinak není XML platné. Jak vyplňovat atributy 10240–10242 v tomto a obdobných případech, kdy se ELDP nevede? Bylo avizováno upřesnění způsobu vyplňování ELDP; existuje v této věci aktuální závěr nebo metodické upřesnění?</w:t>
      </w:r>
    </w:p>
    <w:p w14:paraId="58F1D06C" w14:textId="77777777" w:rsidR="008B1F1D" w:rsidRPr="008B1F1D" w:rsidRDefault="008B1F1D" w:rsidP="008B1F1D">
      <w:pPr>
        <w:rPr>
          <w:rFonts w:cstheme="minorHAnsi"/>
        </w:rPr>
      </w:pPr>
      <w:r w:rsidRPr="008B1F1D">
        <w:rPr>
          <w:rStyle w:val="Siln"/>
          <w:rFonts w:cstheme="minorHAnsi"/>
        </w:rPr>
        <w:t>Odpověď</w:t>
      </w:r>
    </w:p>
    <w:p w14:paraId="4FD592C7" w14:textId="4CD4BAE6" w:rsidR="008B1F1D" w:rsidRDefault="008B1F1D" w:rsidP="008B1F1D">
      <w:pPr>
        <w:pStyle w:val="whitespace-pre-wrap"/>
        <w:rPr>
          <w:rFonts w:asciiTheme="minorHAnsi" w:hAnsiTheme="minorHAnsi" w:cstheme="minorHAnsi"/>
        </w:rPr>
      </w:pPr>
      <w:r w:rsidRPr="008B1F1D">
        <w:rPr>
          <w:rFonts w:asciiTheme="minorHAnsi" w:hAnsiTheme="minorHAnsi" w:cstheme="minorHAnsi"/>
        </w:rPr>
        <w:t xml:space="preserve">Vyplňování údajů je pro zaměstnavatele nastaveno co nejjednodušeji. Pro ČSSZ je klíčový atribut 10366. Rozpad dílčích atributů slouží zejména k vykazování neplaceného volna (atribut 10473), které systémy ČSSZ neevidují; případné nesoulady v počtu vyloučených dnů mezi interní evidencí a podáním NEMPRI25 jsou došetřovány. Dny ošetřování (ošetřovné) jsou v systémech ČSSZ evidovány. Na rozdíl od důchodové agendy se v nemocenské agendě vylučují všechny dny, kdy zaměstnanec ošetřoval, bez ohledu na nárok na dávku. Zaměstnavatel může: - vykázat 9 dnů do atributu 10475 a 3 dny do atributu 10473, </w:t>
      </w:r>
      <w:proofErr w:type="gramStart"/>
      <w:r w:rsidRPr="008B1F1D">
        <w:rPr>
          <w:rFonts w:asciiTheme="minorHAnsi" w:hAnsiTheme="minorHAnsi" w:cstheme="minorHAnsi"/>
        </w:rPr>
        <w:t>nebo - vykázat</w:t>
      </w:r>
      <w:proofErr w:type="gramEnd"/>
      <w:r w:rsidRPr="008B1F1D">
        <w:rPr>
          <w:rFonts w:asciiTheme="minorHAnsi" w:hAnsiTheme="minorHAnsi" w:cstheme="minorHAnsi"/>
        </w:rPr>
        <w:t xml:space="preserve"> všech 12 dnů ošetřování do atributu 10475. Stejný princip platí pro vykazování náhrady mzdy za prvních 14 kalendářních dnů trvání DPN. Je přípustné vykázat souhrnně do atributu 10474, ačkoli náhrada náleží pouze za pracovní dny (s ohledem na obtížné rozpočítávání u směnných provozů). Akceptovatelné je i rozdělení, například 10 dnů do atributu 10474 a 4 dny do atributu 10473. Nové .</w:t>
      </w:r>
      <w:proofErr w:type="spellStart"/>
      <w:r w:rsidRPr="008B1F1D">
        <w:rPr>
          <w:rFonts w:asciiTheme="minorHAnsi" w:hAnsiTheme="minorHAnsi" w:cstheme="minorHAnsi"/>
        </w:rPr>
        <w:t>xsd</w:t>
      </w:r>
      <w:proofErr w:type="spellEnd"/>
      <w:r w:rsidR="00F7725C">
        <w:rPr>
          <w:rFonts w:asciiTheme="minorHAnsi" w:hAnsiTheme="minorHAnsi" w:cstheme="minorHAnsi"/>
        </w:rPr>
        <w:t xml:space="preserve"> schémata</w:t>
      </w:r>
      <w:r w:rsidRPr="008B1F1D">
        <w:rPr>
          <w:rFonts w:asciiTheme="minorHAnsi" w:hAnsiTheme="minorHAnsi" w:cstheme="minorHAnsi"/>
        </w:rPr>
        <w:t xml:space="preserve"> respektující uvedenou logiku bude v</w:t>
      </w:r>
      <w:r w:rsidR="00F7725C">
        <w:rPr>
          <w:rFonts w:asciiTheme="minorHAnsi" w:hAnsiTheme="minorHAnsi" w:cstheme="minorHAnsi"/>
        </w:rPr>
        <w:t> </w:t>
      </w:r>
      <w:r w:rsidRPr="008B1F1D">
        <w:rPr>
          <w:rFonts w:asciiTheme="minorHAnsi" w:hAnsiTheme="minorHAnsi" w:cstheme="minorHAnsi"/>
        </w:rPr>
        <w:t>nejbližších dnech publikováno.</w:t>
      </w:r>
    </w:p>
    <w:p w14:paraId="5BC9D5E6" w14:textId="77777777" w:rsidR="00B105FC" w:rsidRPr="008B1F1D" w:rsidRDefault="00B105FC" w:rsidP="008B1F1D">
      <w:pPr>
        <w:pStyle w:val="whitespace-pre-wrap"/>
        <w:rPr>
          <w:rFonts w:asciiTheme="minorHAnsi" w:hAnsiTheme="minorHAnsi" w:cstheme="minorHAnsi"/>
        </w:rPr>
      </w:pPr>
    </w:p>
    <w:p w14:paraId="4F6CCA70" w14:textId="77777777" w:rsidR="008B1F1D" w:rsidRPr="008B1F1D" w:rsidRDefault="008B1F1D" w:rsidP="008B1F1D">
      <w:pPr>
        <w:pStyle w:val="Nadpis3"/>
        <w:rPr>
          <w:rFonts w:asciiTheme="minorHAnsi" w:hAnsiTheme="minorHAnsi" w:cstheme="minorHAnsi"/>
        </w:rPr>
      </w:pPr>
      <w:r w:rsidRPr="008B1F1D">
        <w:rPr>
          <w:rFonts w:asciiTheme="minorHAnsi" w:hAnsiTheme="minorHAnsi" w:cstheme="minorHAnsi"/>
        </w:rPr>
        <w:t>Otázka č. 113</w:t>
      </w:r>
    </w:p>
    <w:p w14:paraId="1B9F04FB" w14:textId="3D80CE51"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K</w:t>
      </w:r>
      <w:r w:rsidR="00F7725C">
        <w:rPr>
          <w:rFonts w:asciiTheme="minorHAnsi" w:hAnsiTheme="minorHAnsi" w:cstheme="minorHAnsi"/>
        </w:rPr>
        <w:t> </w:t>
      </w:r>
      <w:r w:rsidRPr="008B1F1D">
        <w:rPr>
          <w:rFonts w:asciiTheme="minorHAnsi" w:hAnsiTheme="minorHAnsi" w:cstheme="minorHAnsi"/>
        </w:rPr>
        <w:t>nastavení primárního PPV: Zaměstnanec nejprve nastoupí na druh činnosti „A“ a následně na další pracovní poměr s</w:t>
      </w:r>
      <w:r w:rsidR="00F7725C">
        <w:rPr>
          <w:rFonts w:asciiTheme="minorHAnsi" w:hAnsiTheme="minorHAnsi" w:cstheme="minorHAnsi"/>
        </w:rPr>
        <w:t> </w:t>
      </w:r>
      <w:r w:rsidRPr="008B1F1D">
        <w:rPr>
          <w:rFonts w:asciiTheme="minorHAnsi" w:hAnsiTheme="minorHAnsi" w:cstheme="minorHAnsi"/>
        </w:rPr>
        <w:t>druhem činnosti „1“. Původně je příznak primárního PPV u druhu činnosti „A“. Jak má být příznak primárního PPV nastaven v</w:t>
      </w:r>
      <w:r w:rsidR="00F7725C">
        <w:rPr>
          <w:rFonts w:asciiTheme="minorHAnsi" w:hAnsiTheme="minorHAnsi" w:cstheme="minorHAnsi"/>
        </w:rPr>
        <w:t> </w:t>
      </w:r>
      <w:r w:rsidRPr="008B1F1D">
        <w:rPr>
          <w:rFonts w:asciiTheme="minorHAnsi" w:hAnsiTheme="minorHAnsi" w:cstheme="minorHAnsi"/>
        </w:rPr>
        <w:t>okamžiku, kdy obě zaměstnání probíhají souběžně? Může zůstat u druhu činnosti „A“, nebo by byl záznam zamítnut a je nutné změnit primární PPV na druh činnosti „1“?</w:t>
      </w:r>
    </w:p>
    <w:p w14:paraId="3E8EBFF0" w14:textId="77777777" w:rsidR="008B1F1D" w:rsidRPr="008B1F1D" w:rsidRDefault="008B1F1D" w:rsidP="008B1F1D">
      <w:pPr>
        <w:rPr>
          <w:rFonts w:cstheme="minorHAnsi"/>
        </w:rPr>
      </w:pPr>
      <w:r w:rsidRPr="008B1F1D">
        <w:rPr>
          <w:rStyle w:val="Siln"/>
          <w:rFonts w:cstheme="minorHAnsi"/>
        </w:rPr>
        <w:t>Odpověď</w:t>
      </w:r>
    </w:p>
    <w:p w14:paraId="05664138" w14:textId="2B22D86F" w:rsidR="008B1F1D" w:rsidRPr="008B1F1D" w:rsidRDefault="008B1F1D" w:rsidP="008B1F1D">
      <w:pPr>
        <w:pStyle w:val="whitespace-pre-wrap"/>
        <w:rPr>
          <w:rFonts w:asciiTheme="minorHAnsi" w:hAnsiTheme="minorHAnsi" w:cstheme="minorHAnsi"/>
        </w:rPr>
      </w:pPr>
      <w:r w:rsidRPr="008B1F1D">
        <w:rPr>
          <w:rFonts w:asciiTheme="minorHAnsi" w:hAnsiTheme="minorHAnsi" w:cstheme="minorHAnsi"/>
        </w:rPr>
        <w:t>Primárním PPV může být libovolný vztah, včetně DPP; není nutné jej měnit. Primárnost PPV se nastavuje pouze příznakem v</w:t>
      </w:r>
      <w:r w:rsidR="00F7725C">
        <w:rPr>
          <w:rFonts w:asciiTheme="minorHAnsi" w:hAnsiTheme="minorHAnsi" w:cstheme="minorHAnsi"/>
        </w:rPr>
        <w:t> </w:t>
      </w:r>
      <w:r w:rsidRPr="008B1F1D">
        <w:rPr>
          <w:rFonts w:asciiTheme="minorHAnsi" w:hAnsiTheme="minorHAnsi" w:cstheme="minorHAnsi"/>
        </w:rPr>
        <w:t>měsíčním hlášení a lze ji měnit každý měsíc. V</w:t>
      </w:r>
      <w:r w:rsidR="00F7725C">
        <w:rPr>
          <w:rFonts w:asciiTheme="minorHAnsi" w:hAnsiTheme="minorHAnsi" w:cstheme="minorHAnsi"/>
        </w:rPr>
        <w:t> </w:t>
      </w:r>
      <w:r w:rsidRPr="008B1F1D">
        <w:rPr>
          <w:rFonts w:asciiTheme="minorHAnsi" w:hAnsiTheme="minorHAnsi" w:cstheme="minorHAnsi"/>
        </w:rPr>
        <w:t>rámci jednoho OIČ může být jako primární označeno vždy pouze jedno PPV. Podrobnosti jsou uvedeny v</w:t>
      </w:r>
      <w:r w:rsidR="00F7725C">
        <w:rPr>
          <w:rFonts w:asciiTheme="minorHAnsi" w:hAnsiTheme="minorHAnsi" w:cstheme="minorHAnsi"/>
        </w:rPr>
        <w:t> </w:t>
      </w:r>
      <w:r w:rsidRPr="008B1F1D">
        <w:rPr>
          <w:rFonts w:asciiTheme="minorHAnsi" w:hAnsiTheme="minorHAnsi" w:cstheme="minorHAnsi"/>
        </w:rPr>
        <w:t>dokumentu Struktura a pravidla podání, kapitola Data za zaměstnance.</w:t>
      </w:r>
    </w:p>
    <w:p w14:paraId="09ED7614" w14:textId="41F69993" w:rsidR="008B1F1D" w:rsidRPr="00F7725C" w:rsidRDefault="00F7725C" w:rsidP="00F7725C">
      <w:pPr>
        <w:pStyle w:val="Nadpis1"/>
        <w:jc w:val="center"/>
        <w:rPr>
          <w:rFonts w:asciiTheme="minorHAnsi" w:hAnsiTheme="minorHAnsi"/>
          <w:b/>
          <w:bCs/>
        </w:rPr>
      </w:pPr>
      <w:r w:rsidRPr="00F7725C">
        <w:rPr>
          <w:b/>
          <w:bCs/>
        </w:rPr>
        <w:lastRenderedPageBreak/>
        <w:t>KONEC DOKMENTU ZDE</w:t>
      </w:r>
    </w:p>
    <w:sectPr w:rsidR="008B1F1D" w:rsidRPr="00F772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1D"/>
    <w:rsid w:val="008B1F1D"/>
    <w:rsid w:val="00A56E78"/>
    <w:rsid w:val="00B105FC"/>
    <w:rsid w:val="00BE741C"/>
    <w:rsid w:val="00F7725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4232"/>
  <w15:chartTrackingRefBased/>
  <w15:docId w15:val="{C2EC5F17-A270-4933-8E68-C05E94291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B1F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8B1F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8B1F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unhideWhenUsed/>
    <w:qFormat/>
    <w:rsid w:val="008B1F1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unhideWhenUsed/>
    <w:qFormat/>
    <w:rsid w:val="008B1F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B1F1D"/>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8B1F1D"/>
    <w:rPr>
      <w:rFonts w:asciiTheme="majorHAnsi" w:eastAsiaTheme="majorEastAsia" w:hAnsiTheme="majorHAnsi" w:cstheme="majorBidi"/>
      <w:color w:val="2F5496" w:themeColor="accent1" w:themeShade="BF"/>
      <w:sz w:val="26"/>
      <w:szCs w:val="26"/>
    </w:rPr>
  </w:style>
  <w:style w:type="character" w:customStyle="1" w:styleId="Nadpis3Char">
    <w:name w:val="Nadpis 3 Char"/>
    <w:basedOn w:val="Standardnpsmoodstavce"/>
    <w:link w:val="Nadpis3"/>
    <w:uiPriority w:val="9"/>
    <w:rsid w:val="008B1F1D"/>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rsid w:val="008B1F1D"/>
    <w:rPr>
      <w:rFonts w:asciiTheme="majorHAnsi" w:eastAsiaTheme="majorEastAsia" w:hAnsiTheme="majorHAnsi" w:cstheme="majorBidi"/>
      <w:i/>
      <w:iCs/>
      <w:color w:val="2F5496" w:themeColor="accent1" w:themeShade="BF"/>
    </w:rPr>
  </w:style>
  <w:style w:type="paragraph" w:styleId="Nzev">
    <w:name w:val="Title"/>
    <w:basedOn w:val="Normln"/>
    <w:next w:val="Normln"/>
    <w:link w:val="NzevChar"/>
    <w:uiPriority w:val="10"/>
    <w:qFormat/>
    <w:rsid w:val="008B1F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B1F1D"/>
    <w:rPr>
      <w:rFonts w:asciiTheme="majorHAnsi" w:eastAsiaTheme="majorEastAsia" w:hAnsiTheme="majorHAnsi" w:cstheme="majorBidi"/>
      <w:spacing w:val="-10"/>
      <w:kern w:val="28"/>
      <w:sz w:val="56"/>
      <w:szCs w:val="56"/>
    </w:rPr>
  </w:style>
  <w:style w:type="character" w:customStyle="1" w:styleId="Nadpis5Char">
    <w:name w:val="Nadpis 5 Char"/>
    <w:basedOn w:val="Standardnpsmoodstavce"/>
    <w:link w:val="Nadpis5"/>
    <w:uiPriority w:val="9"/>
    <w:rsid w:val="008B1F1D"/>
    <w:rPr>
      <w:rFonts w:asciiTheme="majorHAnsi" w:eastAsiaTheme="majorEastAsia" w:hAnsiTheme="majorHAnsi" w:cstheme="majorBidi"/>
      <w:color w:val="2F5496" w:themeColor="accent1" w:themeShade="BF"/>
    </w:rPr>
  </w:style>
  <w:style w:type="paragraph" w:customStyle="1" w:styleId="whitespace-pre-wrap">
    <w:name w:val="whitespace-pre-wrap"/>
    <w:basedOn w:val="Normln"/>
    <w:rsid w:val="008B1F1D"/>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8B1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734784">
      <w:bodyDiv w:val="1"/>
      <w:marLeft w:val="0"/>
      <w:marRight w:val="0"/>
      <w:marTop w:val="0"/>
      <w:marBottom w:val="0"/>
      <w:divBdr>
        <w:top w:val="none" w:sz="0" w:space="0" w:color="auto"/>
        <w:left w:val="none" w:sz="0" w:space="0" w:color="auto"/>
        <w:bottom w:val="none" w:sz="0" w:space="0" w:color="auto"/>
        <w:right w:val="none" w:sz="0" w:space="0" w:color="auto"/>
      </w:divBdr>
      <w:divsChild>
        <w:div w:id="1986815077">
          <w:marLeft w:val="0"/>
          <w:marRight w:val="0"/>
          <w:marTop w:val="0"/>
          <w:marBottom w:val="0"/>
          <w:divBdr>
            <w:top w:val="none" w:sz="0" w:space="0" w:color="auto"/>
            <w:left w:val="none" w:sz="0" w:space="0" w:color="auto"/>
            <w:bottom w:val="none" w:sz="0" w:space="0" w:color="auto"/>
            <w:right w:val="none" w:sz="0" w:space="0" w:color="auto"/>
          </w:divBdr>
          <w:divsChild>
            <w:div w:id="1247231340">
              <w:marLeft w:val="0"/>
              <w:marRight w:val="0"/>
              <w:marTop w:val="0"/>
              <w:marBottom w:val="0"/>
              <w:divBdr>
                <w:top w:val="none" w:sz="0" w:space="0" w:color="auto"/>
                <w:left w:val="none" w:sz="0" w:space="0" w:color="auto"/>
                <w:bottom w:val="none" w:sz="0" w:space="0" w:color="auto"/>
                <w:right w:val="none" w:sz="0" w:space="0" w:color="auto"/>
              </w:divBdr>
            </w:div>
            <w:div w:id="684554245">
              <w:marLeft w:val="0"/>
              <w:marRight w:val="0"/>
              <w:marTop w:val="0"/>
              <w:marBottom w:val="0"/>
              <w:divBdr>
                <w:top w:val="none" w:sz="0" w:space="0" w:color="auto"/>
                <w:left w:val="none" w:sz="0" w:space="0" w:color="auto"/>
                <w:bottom w:val="none" w:sz="0" w:space="0" w:color="auto"/>
                <w:right w:val="none" w:sz="0" w:space="0" w:color="auto"/>
              </w:divBdr>
              <w:divsChild>
                <w:div w:id="1614939634">
                  <w:marLeft w:val="0"/>
                  <w:marRight w:val="0"/>
                  <w:marTop w:val="0"/>
                  <w:marBottom w:val="0"/>
                  <w:divBdr>
                    <w:top w:val="none" w:sz="0" w:space="0" w:color="auto"/>
                    <w:left w:val="none" w:sz="0" w:space="0" w:color="auto"/>
                    <w:bottom w:val="none" w:sz="0" w:space="0" w:color="auto"/>
                    <w:right w:val="none" w:sz="0" w:space="0" w:color="auto"/>
                  </w:divBdr>
                </w:div>
                <w:div w:id="6825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4355">
          <w:marLeft w:val="0"/>
          <w:marRight w:val="0"/>
          <w:marTop w:val="0"/>
          <w:marBottom w:val="0"/>
          <w:divBdr>
            <w:top w:val="none" w:sz="0" w:space="0" w:color="auto"/>
            <w:left w:val="none" w:sz="0" w:space="0" w:color="auto"/>
            <w:bottom w:val="none" w:sz="0" w:space="0" w:color="auto"/>
            <w:right w:val="none" w:sz="0" w:space="0" w:color="auto"/>
          </w:divBdr>
          <w:divsChild>
            <w:div w:id="379865709">
              <w:marLeft w:val="0"/>
              <w:marRight w:val="0"/>
              <w:marTop w:val="0"/>
              <w:marBottom w:val="0"/>
              <w:divBdr>
                <w:top w:val="none" w:sz="0" w:space="0" w:color="auto"/>
                <w:left w:val="none" w:sz="0" w:space="0" w:color="auto"/>
                <w:bottom w:val="none" w:sz="0" w:space="0" w:color="auto"/>
                <w:right w:val="none" w:sz="0" w:space="0" w:color="auto"/>
              </w:divBdr>
            </w:div>
            <w:div w:id="1872641491">
              <w:marLeft w:val="0"/>
              <w:marRight w:val="0"/>
              <w:marTop w:val="0"/>
              <w:marBottom w:val="0"/>
              <w:divBdr>
                <w:top w:val="none" w:sz="0" w:space="0" w:color="auto"/>
                <w:left w:val="none" w:sz="0" w:space="0" w:color="auto"/>
                <w:bottom w:val="none" w:sz="0" w:space="0" w:color="auto"/>
                <w:right w:val="none" w:sz="0" w:space="0" w:color="auto"/>
              </w:divBdr>
              <w:divsChild>
                <w:div w:id="1627348920">
                  <w:marLeft w:val="0"/>
                  <w:marRight w:val="0"/>
                  <w:marTop w:val="0"/>
                  <w:marBottom w:val="0"/>
                  <w:divBdr>
                    <w:top w:val="none" w:sz="0" w:space="0" w:color="auto"/>
                    <w:left w:val="none" w:sz="0" w:space="0" w:color="auto"/>
                    <w:bottom w:val="none" w:sz="0" w:space="0" w:color="auto"/>
                    <w:right w:val="none" w:sz="0" w:space="0" w:color="auto"/>
                  </w:divBdr>
                </w:div>
                <w:div w:id="9561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5452">
          <w:marLeft w:val="0"/>
          <w:marRight w:val="0"/>
          <w:marTop w:val="0"/>
          <w:marBottom w:val="0"/>
          <w:divBdr>
            <w:top w:val="none" w:sz="0" w:space="0" w:color="auto"/>
            <w:left w:val="none" w:sz="0" w:space="0" w:color="auto"/>
            <w:bottom w:val="none" w:sz="0" w:space="0" w:color="auto"/>
            <w:right w:val="none" w:sz="0" w:space="0" w:color="auto"/>
          </w:divBdr>
          <w:divsChild>
            <w:div w:id="1745756501">
              <w:marLeft w:val="0"/>
              <w:marRight w:val="0"/>
              <w:marTop w:val="0"/>
              <w:marBottom w:val="0"/>
              <w:divBdr>
                <w:top w:val="none" w:sz="0" w:space="0" w:color="auto"/>
                <w:left w:val="none" w:sz="0" w:space="0" w:color="auto"/>
                <w:bottom w:val="none" w:sz="0" w:space="0" w:color="auto"/>
                <w:right w:val="none" w:sz="0" w:space="0" w:color="auto"/>
              </w:divBdr>
            </w:div>
            <w:div w:id="461847315">
              <w:marLeft w:val="0"/>
              <w:marRight w:val="0"/>
              <w:marTop w:val="0"/>
              <w:marBottom w:val="0"/>
              <w:divBdr>
                <w:top w:val="none" w:sz="0" w:space="0" w:color="auto"/>
                <w:left w:val="none" w:sz="0" w:space="0" w:color="auto"/>
                <w:bottom w:val="none" w:sz="0" w:space="0" w:color="auto"/>
                <w:right w:val="none" w:sz="0" w:space="0" w:color="auto"/>
              </w:divBdr>
              <w:divsChild>
                <w:div w:id="1526401145">
                  <w:marLeft w:val="0"/>
                  <w:marRight w:val="0"/>
                  <w:marTop w:val="0"/>
                  <w:marBottom w:val="0"/>
                  <w:divBdr>
                    <w:top w:val="none" w:sz="0" w:space="0" w:color="auto"/>
                    <w:left w:val="none" w:sz="0" w:space="0" w:color="auto"/>
                    <w:bottom w:val="none" w:sz="0" w:space="0" w:color="auto"/>
                    <w:right w:val="none" w:sz="0" w:space="0" w:color="auto"/>
                  </w:divBdr>
                </w:div>
                <w:div w:id="968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8974">
          <w:marLeft w:val="0"/>
          <w:marRight w:val="0"/>
          <w:marTop w:val="0"/>
          <w:marBottom w:val="0"/>
          <w:divBdr>
            <w:top w:val="none" w:sz="0" w:space="0" w:color="auto"/>
            <w:left w:val="none" w:sz="0" w:space="0" w:color="auto"/>
            <w:bottom w:val="none" w:sz="0" w:space="0" w:color="auto"/>
            <w:right w:val="none" w:sz="0" w:space="0" w:color="auto"/>
          </w:divBdr>
          <w:divsChild>
            <w:div w:id="1486896845">
              <w:marLeft w:val="0"/>
              <w:marRight w:val="0"/>
              <w:marTop w:val="0"/>
              <w:marBottom w:val="0"/>
              <w:divBdr>
                <w:top w:val="none" w:sz="0" w:space="0" w:color="auto"/>
                <w:left w:val="none" w:sz="0" w:space="0" w:color="auto"/>
                <w:bottom w:val="none" w:sz="0" w:space="0" w:color="auto"/>
                <w:right w:val="none" w:sz="0" w:space="0" w:color="auto"/>
              </w:divBdr>
            </w:div>
            <w:div w:id="672103307">
              <w:marLeft w:val="0"/>
              <w:marRight w:val="0"/>
              <w:marTop w:val="0"/>
              <w:marBottom w:val="0"/>
              <w:divBdr>
                <w:top w:val="none" w:sz="0" w:space="0" w:color="auto"/>
                <w:left w:val="none" w:sz="0" w:space="0" w:color="auto"/>
                <w:bottom w:val="none" w:sz="0" w:space="0" w:color="auto"/>
                <w:right w:val="none" w:sz="0" w:space="0" w:color="auto"/>
              </w:divBdr>
              <w:divsChild>
                <w:div w:id="1387142827">
                  <w:marLeft w:val="0"/>
                  <w:marRight w:val="0"/>
                  <w:marTop w:val="0"/>
                  <w:marBottom w:val="0"/>
                  <w:divBdr>
                    <w:top w:val="none" w:sz="0" w:space="0" w:color="auto"/>
                    <w:left w:val="none" w:sz="0" w:space="0" w:color="auto"/>
                    <w:bottom w:val="none" w:sz="0" w:space="0" w:color="auto"/>
                    <w:right w:val="none" w:sz="0" w:space="0" w:color="auto"/>
                  </w:divBdr>
                </w:div>
                <w:div w:id="6071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52046">
          <w:marLeft w:val="0"/>
          <w:marRight w:val="0"/>
          <w:marTop w:val="0"/>
          <w:marBottom w:val="0"/>
          <w:divBdr>
            <w:top w:val="none" w:sz="0" w:space="0" w:color="auto"/>
            <w:left w:val="none" w:sz="0" w:space="0" w:color="auto"/>
            <w:bottom w:val="none" w:sz="0" w:space="0" w:color="auto"/>
            <w:right w:val="none" w:sz="0" w:space="0" w:color="auto"/>
          </w:divBdr>
          <w:divsChild>
            <w:div w:id="1270316004">
              <w:marLeft w:val="0"/>
              <w:marRight w:val="0"/>
              <w:marTop w:val="0"/>
              <w:marBottom w:val="0"/>
              <w:divBdr>
                <w:top w:val="none" w:sz="0" w:space="0" w:color="auto"/>
                <w:left w:val="none" w:sz="0" w:space="0" w:color="auto"/>
                <w:bottom w:val="none" w:sz="0" w:space="0" w:color="auto"/>
                <w:right w:val="none" w:sz="0" w:space="0" w:color="auto"/>
              </w:divBdr>
            </w:div>
            <w:div w:id="1677657872">
              <w:marLeft w:val="0"/>
              <w:marRight w:val="0"/>
              <w:marTop w:val="0"/>
              <w:marBottom w:val="0"/>
              <w:divBdr>
                <w:top w:val="none" w:sz="0" w:space="0" w:color="auto"/>
                <w:left w:val="none" w:sz="0" w:space="0" w:color="auto"/>
                <w:bottom w:val="none" w:sz="0" w:space="0" w:color="auto"/>
                <w:right w:val="none" w:sz="0" w:space="0" w:color="auto"/>
              </w:divBdr>
              <w:divsChild>
                <w:div w:id="2124689701">
                  <w:marLeft w:val="0"/>
                  <w:marRight w:val="0"/>
                  <w:marTop w:val="0"/>
                  <w:marBottom w:val="0"/>
                  <w:divBdr>
                    <w:top w:val="none" w:sz="0" w:space="0" w:color="auto"/>
                    <w:left w:val="none" w:sz="0" w:space="0" w:color="auto"/>
                    <w:bottom w:val="none" w:sz="0" w:space="0" w:color="auto"/>
                    <w:right w:val="none" w:sz="0" w:space="0" w:color="auto"/>
                  </w:divBdr>
                </w:div>
                <w:div w:id="17789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1713">
          <w:marLeft w:val="0"/>
          <w:marRight w:val="0"/>
          <w:marTop w:val="0"/>
          <w:marBottom w:val="0"/>
          <w:divBdr>
            <w:top w:val="none" w:sz="0" w:space="0" w:color="auto"/>
            <w:left w:val="none" w:sz="0" w:space="0" w:color="auto"/>
            <w:bottom w:val="none" w:sz="0" w:space="0" w:color="auto"/>
            <w:right w:val="none" w:sz="0" w:space="0" w:color="auto"/>
          </w:divBdr>
          <w:divsChild>
            <w:div w:id="168255139">
              <w:marLeft w:val="0"/>
              <w:marRight w:val="0"/>
              <w:marTop w:val="0"/>
              <w:marBottom w:val="0"/>
              <w:divBdr>
                <w:top w:val="none" w:sz="0" w:space="0" w:color="auto"/>
                <w:left w:val="none" w:sz="0" w:space="0" w:color="auto"/>
                <w:bottom w:val="none" w:sz="0" w:space="0" w:color="auto"/>
                <w:right w:val="none" w:sz="0" w:space="0" w:color="auto"/>
              </w:divBdr>
            </w:div>
            <w:div w:id="1906723115">
              <w:marLeft w:val="0"/>
              <w:marRight w:val="0"/>
              <w:marTop w:val="0"/>
              <w:marBottom w:val="0"/>
              <w:divBdr>
                <w:top w:val="none" w:sz="0" w:space="0" w:color="auto"/>
                <w:left w:val="none" w:sz="0" w:space="0" w:color="auto"/>
                <w:bottom w:val="none" w:sz="0" w:space="0" w:color="auto"/>
                <w:right w:val="none" w:sz="0" w:space="0" w:color="auto"/>
              </w:divBdr>
              <w:divsChild>
                <w:div w:id="660044374">
                  <w:marLeft w:val="0"/>
                  <w:marRight w:val="0"/>
                  <w:marTop w:val="0"/>
                  <w:marBottom w:val="0"/>
                  <w:divBdr>
                    <w:top w:val="none" w:sz="0" w:space="0" w:color="auto"/>
                    <w:left w:val="none" w:sz="0" w:space="0" w:color="auto"/>
                    <w:bottom w:val="none" w:sz="0" w:space="0" w:color="auto"/>
                    <w:right w:val="none" w:sz="0" w:space="0" w:color="auto"/>
                  </w:divBdr>
                </w:div>
                <w:div w:id="14322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6769">
          <w:marLeft w:val="0"/>
          <w:marRight w:val="0"/>
          <w:marTop w:val="0"/>
          <w:marBottom w:val="0"/>
          <w:divBdr>
            <w:top w:val="none" w:sz="0" w:space="0" w:color="auto"/>
            <w:left w:val="none" w:sz="0" w:space="0" w:color="auto"/>
            <w:bottom w:val="none" w:sz="0" w:space="0" w:color="auto"/>
            <w:right w:val="none" w:sz="0" w:space="0" w:color="auto"/>
          </w:divBdr>
          <w:divsChild>
            <w:div w:id="868223233">
              <w:marLeft w:val="0"/>
              <w:marRight w:val="0"/>
              <w:marTop w:val="0"/>
              <w:marBottom w:val="0"/>
              <w:divBdr>
                <w:top w:val="none" w:sz="0" w:space="0" w:color="auto"/>
                <w:left w:val="none" w:sz="0" w:space="0" w:color="auto"/>
                <w:bottom w:val="none" w:sz="0" w:space="0" w:color="auto"/>
                <w:right w:val="none" w:sz="0" w:space="0" w:color="auto"/>
              </w:divBdr>
            </w:div>
            <w:div w:id="283968852">
              <w:marLeft w:val="0"/>
              <w:marRight w:val="0"/>
              <w:marTop w:val="0"/>
              <w:marBottom w:val="0"/>
              <w:divBdr>
                <w:top w:val="none" w:sz="0" w:space="0" w:color="auto"/>
                <w:left w:val="none" w:sz="0" w:space="0" w:color="auto"/>
                <w:bottom w:val="none" w:sz="0" w:space="0" w:color="auto"/>
                <w:right w:val="none" w:sz="0" w:space="0" w:color="auto"/>
              </w:divBdr>
              <w:divsChild>
                <w:div w:id="103579464">
                  <w:marLeft w:val="0"/>
                  <w:marRight w:val="0"/>
                  <w:marTop w:val="0"/>
                  <w:marBottom w:val="0"/>
                  <w:divBdr>
                    <w:top w:val="none" w:sz="0" w:space="0" w:color="auto"/>
                    <w:left w:val="none" w:sz="0" w:space="0" w:color="auto"/>
                    <w:bottom w:val="none" w:sz="0" w:space="0" w:color="auto"/>
                    <w:right w:val="none" w:sz="0" w:space="0" w:color="auto"/>
                  </w:divBdr>
                </w:div>
                <w:div w:id="4683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69054">
          <w:marLeft w:val="0"/>
          <w:marRight w:val="0"/>
          <w:marTop w:val="0"/>
          <w:marBottom w:val="0"/>
          <w:divBdr>
            <w:top w:val="none" w:sz="0" w:space="0" w:color="auto"/>
            <w:left w:val="none" w:sz="0" w:space="0" w:color="auto"/>
            <w:bottom w:val="none" w:sz="0" w:space="0" w:color="auto"/>
            <w:right w:val="none" w:sz="0" w:space="0" w:color="auto"/>
          </w:divBdr>
          <w:divsChild>
            <w:div w:id="1762490055">
              <w:marLeft w:val="0"/>
              <w:marRight w:val="0"/>
              <w:marTop w:val="0"/>
              <w:marBottom w:val="0"/>
              <w:divBdr>
                <w:top w:val="none" w:sz="0" w:space="0" w:color="auto"/>
                <w:left w:val="none" w:sz="0" w:space="0" w:color="auto"/>
                <w:bottom w:val="none" w:sz="0" w:space="0" w:color="auto"/>
                <w:right w:val="none" w:sz="0" w:space="0" w:color="auto"/>
              </w:divBdr>
            </w:div>
            <w:div w:id="1595091546">
              <w:marLeft w:val="0"/>
              <w:marRight w:val="0"/>
              <w:marTop w:val="0"/>
              <w:marBottom w:val="0"/>
              <w:divBdr>
                <w:top w:val="none" w:sz="0" w:space="0" w:color="auto"/>
                <w:left w:val="none" w:sz="0" w:space="0" w:color="auto"/>
                <w:bottom w:val="none" w:sz="0" w:space="0" w:color="auto"/>
                <w:right w:val="none" w:sz="0" w:space="0" w:color="auto"/>
              </w:divBdr>
              <w:divsChild>
                <w:div w:id="1715739129">
                  <w:marLeft w:val="0"/>
                  <w:marRight w:val="0"/>
                  <w:marTop w:val="0"/>
                  <w:marBottom w:val="0"/>
                  <w:divBdr>
                    <w:top w:val="none" w:sz="0" w:space="0" w:color="auto"/>
                    <w:left w:val="none" w:sz="0" w:space="0" w:color="auto"/>
                    <w:bottom w:val="none" w:sz="0" w:space="0" w:color="auto"/>
                    <w:right w:val="none" w:sz="0" w:space="0" w:color="auto"/>
                  </w:divBdr>
                </w:div>
                <w:div w:id="17789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4458">
          <w:marLeft w:val="0"/>
          <w:marRight w:val="0"/>
          <w:marTop w:val="0"/>
          <w:marBottom w:val="0"/>
          <w:divBdr>
            <w:top w:val="none" w:sz="0" w:space="0" w:color="auto"/>
            <w:left w:val="none" w:sz="0" w:space="0" w:color="auto"/>
            <w:bottom w:val="none" w:sz="0" w:space="0" w:color="auto"/>
            <w:right w:val="none" w:sz="0" w:space="0" w:color="auto"/>
          </w:divBdr>
          <w:divsChild>
            <w:div w:id="1901162037">
              <w:marLeft w:val="0"/>
              <w:marRight w:val="0"/>
              <w:marTop w:val="0"/>
              <w:marBottom w:val="0"/>
              <w:divBdr>
                <w:top w:val="none" w:sz="0" w:space="0" w:color="auto"/>
                <w:left w:val="none" w:sz="0" w:space="0" w:color="auto"/>
                <w:bottom w:val="none" w:sz="0" w:space="0" w:color="auto"/>
                <w:right w:val="none" w:sz="0" w:space="0" w:color="auto"/>
              </w:divBdr>
            </w:div>
            <w:div w:id="1184322017">
              <w:marLeft w:val="0"/>
              <w:marRight w:val="0"/>
              <w:marTop w:val="0"/>
              <w:marBottom w:val="0"/>
              <w:divBdr>
                <w:top w:val="none" w:sz="0" w:space="0" w:color="auto"/>
                <w:left w:val="none" w:sz="0" w:space="0" w:color="auto"/>
                <w:bottom w:val="none" w:sz="0" w:space="0" w:color="auto"/>
                <w:right w:val="none" w:sz="0" w:space="0" w:color="auto"/>
              </w:divBdr>
              <w:divsChild>
                <w:div w:id="419369975">
                  <w:marLeft w:val="0"/>
                  <w:marRight w:val="0"/>
                  <w:marTop w:val="0"/>
                  <w:marBottom w:val="0"/>
                  <w:divBdr>
                    <w:top w:val="none" w:sz="0" w:space="0" w:color="auto"/>
                    <w:left w:val="none" w:sz="0" w:space="0" w:color="auto"/>
                    <w:bottom w:val="none" w:sz="0" w:space="0" w:color="auto"/>
                    <w:right w:val="none" w:sz="0" w:space="0" w:color="auto"/>
                  </w:divBdr>
                </w:div>
                <w:div w:id="21440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3428">
          <w:marLeft w:val="0"/>
          <w:marRight w:val="0"/>
          <w:marTop w:val="0"/>
          <w:marBottom w:val="0"/>
          <w:divBdr>
            <w:top w:val="none" w:sz="0" w:space="0" w:color="auto"/>
            <w:left w:val="none" w:sz="0" w:space="0" w:color="auto"/>
            <w:bottom w:val="none" w:sz="0" w:space="0" w:color="auto"/>
            <w:right w:val="none" w:sz="0" w:space="0" w:color="auto"/>
          </w:divBdr>
          <w:divsChild>
            <w:div w:id="863443632">
              <w:marLeft w:val="0"/>
              <w:marRight w:val="0"/>
              <w:marTop w:val="0"/>
              <w:marBottom w:val="0"/>
              <w:divBdr>
                <w:top w:val="none" w:sz="0" w:space="0" w:color="auto"/>
                <w:left w:val="none" w:sz="0" w:space="0" w:color="auto"/>
                <w:bottom w:val="none" w:sz="0" w:space="0" w:color="auto"/>
                <w:right w:val="none" w:sz="0" w:space="0" w:color="auto"/>
              </w:divBdr>
            </w:div>
            <w:div w:id="1515724520">
              <w:marLeft w:val="0"/>
              <w:marRight w:val="0"/>
              <w:marTop w:val="0"/>
              <w:marBottom w:val="0"/>
              <w:divBdr>
                <w:top w:val="none" w:sz="0" w:space="0" w:color="auto"/>
                <w:left w:val="none" w:sz="0" w:space="0" w:color="auto"/>
                <w:bottom w:val="none" w:sz="0" w:space="0" w:color="auto"/>
                <w:right w:val="none" w:sz="0" w:space="0" w:color="auto"/>
              </w:divBdr>
              <w:divsChild>
                <w:div w:id="1765567802">
                  <w:marLeft w:val="0"/>
                  <w:marRight w:val="0"/>
                  <w:marTop w:val="0"/>
                  <w:marBottom w:val="0"/>
                  <w:divBdr>
                    <w:top w:val="none" w:sz="0" w:space="0" w:color="auto"/>
                    <w:left w:val="none" w:sz="0" w:space="0" w:color="auto"/>
                    <w:bottom w:val="none" w:sz="0" w:space="0" w:color="auto"/>
                    <w:right w:val="none" w:sz="0" w:space="0" w:color="auto"/>
                  </w:divBdr>
                </w:div>
                <w:div w:id="18012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544">
          <w:marLeft w:val="0"/>
          <w:marRight w:val="0"/>
          <w:marTop w:val="0"/>
          <w:marBottom w:val="0"/>
          <w:divBdr>
            <w:top w:val="none" w:sz="0" w:space="0" w:color="auto"/>
            <w:left w:val="none" w:sz="0" w:space="0" w:color="auto"/>
            <w:bottom w:val="none" w:sz="0" w:space="0" w:color="auto"/>
            <w:right w:val="none" w:sz="0" w:space="0" w:color="auto"/>
          </w:divBdr>
          <w:divsChild>
            <w:div w:id="1881505711">
              <w:marLeft w:val="0"/>
              <w:marRight w:val="0"/>
              <w:marTop w:val="0"/>
              <w:marBottom w:val="0"/>
              <w:divBdr>
                <w:top w:val="none" w:sz="0" w:space="0" w:color="auto"/>
                <w:left w:val="none" w:sz="0" w:space="0" w:color="auto"/>
                <w:bottom w:val="none" w:sz="0" w:space="0" w:color="auto"/>
                <w:right w:val="none" w:sz="0" w:space="0" w:color="auto"/>
              </w:divBdr>
            </w:div>
            <w:div w:id="1288387338">
              <w:marLeft w:val="0"/>
              <w:marRight w:val="0"/>
              <w:marTop w:val="0"/>
              <w:marBottom w:val="0"/>
              <w:divBdr>
                <w:top w:val="none" w:sz="0" w:space="0" w:color="auto"/>
                <w:left w:val="none" w:sz="0" w:space="0" w:color="auto"/>
                <w:bottom w:val="none" w:sz="0" w:space="0" w:color="auto"/>
                <w:right w:val="none" w:sz="0" w:space="0" w:color="auto"/>
              </w:divBdr>
              <w:divsChild>
                <w:div w:id="2049452558">
                  <w:marLeft w:val="0"/>
                  <w:marRight w:val="0"/>
                  <w:marTop w:val="0"/>
                  <w:marBottom w:val="0"/>
                  <w:divBdr>
                    <w:top w:val="none" w:sz="0" w:space="0" w:color="auto"/>
                    <w:left w:val="none" w:sz="0" w:space="0" w:color="auto"/>
                    <w:bottom w:val="none" w:sz="0" w:space="0" w:color="auto"/>
                    <w:right w:val="none" w:sz="0" w:space="0" w:color="auto"/>
                  </w:divBdr>
                </w:div>
                <w:div w:id="172937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4130">
          <w:marLeft w:val="0"/>
          <w:marRight w:val="0"/>
          <w:marTop w:val="0"/>
          <w:marBottom w:val="0"/>
          <w:divBdr>
            <w:top w:val="none" w:sz="0" w:space="0" w:color="auto"/>
            <w:left w:val="none" w:sz="0" w:space="0" w:color="auto"/>
            <w:bottom w:val="none" w:sz="0" w:space="0" w:color="auto"/>
            <w:right w:val="none" w:sz="0" w:space="0" w:color="auto"/>
          </w:divBdr>
          <w:divsChild>
            <w:div w:id="1273980752">
              <w:marLeft w:val="0"/>
              <w:marRight w:val="0"/>
              <w:marTop w:val="0"/>
              <w:marBottom w:val="0"/>
              <w:divBdr>
                <w:top w:val="none" w:sz="0" w:space="0" w:color="auto"/>
                <w:left w:val="none" w:sz="0" w:space="0" w:color="auto"/>
                <w:bottom w:val="none" w:sz="0" w:space="0" w:color="auto"/>
                <w:right w:val="none" w:sz="0" w:space="0" w:color="auto"/>
              </w:divBdr>
            </w:div>
            <w:div w:id="1494680599">
              <w:marLeft w:val="0"/>
              <w:marRight w:val="0"/>
              <w:marTop w:val="0"/>
              <w:marBottom w:val="0"/>
              <w:divBdr>
                <w:top w:val="none" w:sz="0" w:space="0" w:color="auto"/>
                <w:left w:val="none" w:sz="0" w:space="0" w:color="auto"/>
                <w:bottom w:val="none" w:sz="0" w:space="0" w:color="auto"/>
                <w:right w:val="none" w:sz="0" w:space="0" w:color="auto"/>
              </w:divBdr>
              <w:divsChild>
                <w:div w:id="167520059">
                  <w:marLeft w:val="0"/>
                  <w:marRight w:val="0"/>
                  <w:marTop w:val="0"/>
                  <w:marBottom w:val="0"/>
                  <w:divBdr>
                    <w:top w:val="none" w:sz="0" w:space="0" w:color="auto"/>
                    <w:left w:val="none" w:sz="0" w:space="0" w:color="auto"/>
                    <w:bottom w:val="none" w:sz="0" w:space="0" w:color="auto"/>
                    <w:right w:val="none" w:sz="0" w:space="0" w:color="auto"/>
                  </w:divBdr>
                </w:div>
                <w:div w:id="6868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83128">
          <w:marLeft w:val="0"/>
          <w:marRight w:val="0"/>
          <w:marTop w:val="0"/>
          <w:marBottom w:val="0"/>
          <w:divBdr>
            <w:top w:val="none" w:sz="0" w:space="0" w:color="auto"/>
            <w:left w:val="none" w:sz="0" w:space="0" w:color="auto"/>
            <w:bottom w:val="none" w:sz="0" w:space="0" w:color="auto"/>
            <w:right w:val="none" w:sz="0" w:space="0" w:color="auto"/>
          </w:divBdr>
          <w:divsChild>
            <w:div w:id="1927152178">
              <w:marLeft w:val="0"/>
              <w:marRight w:val="0"/>
              <w:marTop w:val="0"/>
              <w:marBottom w:val="0"/>
              <w:divBdr>
                <w:top w:val="none" w:sz="0" w:space="0" w:color="auto"/>
                <w:left w:val="none" w:sz="0" w:space="0" w:color="auto"/>
                <w:bottom w:val="none" w:sz="0" w:space="0" w:color="auto"/>
                <w:right w:val="none" w:sz="0" w:space="0" w:color="auto"/>
              </w:divBdr>
            </w:div>
            <w:div w:id="1593124052">
              <w:marLeft w:val="0"/>
              <w:marRight w:val="0"/>
              <w:marTop w:val="0"/>
              <w:marBottom w:val="0"/>
              <w:divBdr>
                <w:top w:val="none" w:sz="0" w:space="0" w:color="auto"/>
                <w:left w:val="none" w:sz="0" w:space="0" w:color="auto"/>
                <w:bottom w:val="none" w:sz="0" w:space="0" w:color="auto"/>
                <w:right w:val="none" w:sz="0" w:space="0" w:color="auto"/>
              </w:divBdr>
              <w:divsChild>
                <w:div w:id="1206139199">
                  <w:marLeft w:val="0"/>
                  <w:marRight w:val="0"/>
                  <w:marTop w:val="0"/>
                  <w:marBottom w:val="0"/>
                  <w:divBdr>
                    <w:top w:val="none" w:sz="0" w:space="0" w:color="auto"/>
                    <w:left w:val="none" w:sz="0" w:space="0" w:color="auto"/>
                    <w:bottom w:val="none" w:sz="0" w:space="0" w:color="auto"/>
                    <w:right w:val="none" w:sz="0" w:space="0" w:color="auto"/>
                  </w:divBdr>
                </w:div>
                <w:div w:id="10618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2648">
          <w:marLeft w:val="0"/>
          <w:marRight w:val="0"/>
          <w:marTop w:val="0"/>
          <w:marBottom w:val="0"/>
          <w:divBdr>
            <w:top w:val="none" w:sz="0" w:space="0" w:color="auto"/>
            <w:left w:val="none" w:sz="0" w:space="0" w:color="auto"/>
            <w:bottom w:val="none" w:sz="0" w:space="0" w:color="auto"/>
            <w:right w:val="none" w:sz="0" w:space="0" w:color="auto"/>
          </w:divBdr>
          <w:divsChild>
            <w:div w:id="448941088">
              <w:marLeft w:val="0"/>
              <w:marRight w:val="0"/>
              <w:marTop w:val="0"/>
              <w:marBottom w:val="0"/>
              <w:divBdr>
                <w:top w:val="none" w:sz="0" w:space="0" w:color="auto"/>
                <w:left w:val="none" w:sz="0" w:space="0" w:color="auto"/>
                <w:bottom w:val="none" w:sz="0" w:space="0" w:color="auto"/>
                <w:right w:val="none" w:sz="0" w:space="0" w:color="auto"/>
              </w:divBdr>
            </w:div>
            <w:div w:id="1603029442">
              <w:marLeft w:val="0"/>
              <w:marRight w:val="0"/>
              <w:marTop w:val="0"/>
              <w:marBottom w:val="0"/>
              <w:divBdr>
                <w:top w:val="none" w:sz="0" w:space="0" w:color="auto"/>
                <w:left w:val="none" w:sz="0" w:space="0" w:color="auto"/>
                <w:bottom w:val="none" w:sz="0" w:space="0" w:color="auto"/>
                <w:right w:val="none" w:sz="0" w:space="0" w:color="auto"/>
              </w:divBdr>
              <w:divsChild>
                <w:div w:id="2110813039">
                  <w:marLeft w:val="0"/>
                  <w:marRight w:val="0"/>
                  <w:marTop w:val="0"/>
                  <w:marBottom w:val="0"/>
                  <w:divBdr>
                    <w:top w:val="none" w:sz="0" w:space="0" w:color="auto"/>
                    <w:left w:val="none" w:sz="0" w:space="0" w:color="auto"/>
                    <w:bottom w:val="none" w:sz="0" w:space="0" w:color="auto"/>
                    <w:right w:val="none" w:sz="0" w:space="0" w:color="auto"/>
                  </w:divBdr>
                </w:div>
                <w:div w:id="1864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9469">
          <w:marLeft w:val="0"/>
          <w:marRight w:val="0"/>
          <w:marTop w:val="0"/>
          <w:marBottom w:val="0"/>
          <w:divBdr>
            <w:top w:val="none" w:sz="0" w:space="0" w:color="auto"/>
            <w:left w:val="none" w:sz="0" w:space="0" w:color="auto"/>
            <w:bottom w:val="none" w:sz="0" w:space="0" w:color="auto"/>
            <w:right w:val="none" w:sz="0" w:space="0" w:color="auto"/>
          </w:divBdr>
          <w:divsChild>
            <w:div w:id="1634290559">
              <w:marLeft w:val="0"/>
              <w:marRight w:val="0"/>
              <w:marTop w:val="0"/>
              <w:marBottom w:val="0"/>
              <w:divBdr>
                <w:top w:val="none" w:sz="0" w:space="0" w:color="auto"/>
                <w:left w:val="none" w:sz="0" w:space="0" w:color="auto"/>
                <w:bottom w:val="none" w:sz="0" w:space="0" w:color="auto"/>
                <w:right w:val="none" w:sz="0" w:space="0" w:color="auto"/>
              </w:divBdr>
            </w:div>
            <w:div w:id="557206440">
              <w:marLeft w:val="0"/>
              <w:marRight w:val="0"/>
              <w:marTop w:val="0"/>
              <w:marBottom w:val="0"/>
              <w:divBdr>
                <w:top w:val="none" w:sz="0" w:space="0" w:color="auto"/>
                <w:left w:val="none" w:sz="0" w:space="0" w:color="auto"/>
                <w:bottom w:val="none" w:sz="0" w:space="0" w:color="auto"/>
                <w:right w:val="none" w:sz="0" w:space="0" w:color="auto"/>
              </w:divBdr>
              <w:divsChild>
                <w:div w:id="1482504223">
                  <w:marLeft w:val="0"/>
                  <w:marRight w:val="0"/>
                  <w:marTop w:val="0"/>
                  <w:marBottom w:val="0"/>
                  <w:divBdr>
                    <w:top w:val="none" w:sz="0" w:space="0" w:color="auto"/>
                    <w:left w:val="none" w:sz="0" w:space="0" w:color="auto"/>
                    <w:bottom w:val="none" w:sz="0" w:space="0" w:color="auto"/>
                    <w:right w:val="none" w:sz="0" w:space="0" w:color="auto"/>
                  </w:divBdr>
                </w:div>
                <w:div w:id="3878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2958">
          <w:marLeft w:val="0"/>
          <w:marRight w:val="0"/>
          <w:marTop w:val="0"/>
          <w:marBottom w:val="0"/>
          <w:divBdr>
            <w:top w:val="none" w:sz="0" w:space="0" w:color="auto"/>
            <w:left w:val="none" w:sz="0" w:space="0" w:color="auto"/>
            <w:bottom w:val="none" w:sz="0" w:space="0" w:color="auto"/>
            <w:right w:val="none" w:sz="0" w:space="0" w:color="auto"/>
          </w:divBdr>
          <w:divsChild>
            <w:div w:id="1479035216">
              <w:marLeft w:val="0"/>
              <w:marRight w:val="0"/>
              <w:marTop w:val="0"/>
              <w:marBottom w:val="0"/>
              <w:divBdr>
                <w:top w:val="none" w:sz="0" w:space="0" w:color="auto"/>
                <w:left w:val="none" w:sz="0" w:space="0" w:color="auto"/>
                <w:bottom w:val="none" w:sz="0" w:space="0" w:color="auto"/>
                <w:right w:val="none" w:sz="0" w:space="0" w:color="auto"/>
              </w:divBdr>
            </w:div>
            <w:div w:id="255749507">
              <w:marLeft w:val="0"/>
              <w:marRight w:val="0"/>
              <w:marTop w:val="0"/>
              <w:marBottom w:val="0"/>
              <w:divBdr>
                <w:top w:val="none" w:sz="0" w:space="0" w:color="auto"/>
                <w:left w:val="none" w:sz="0" w:space="0" w:color="auto"/>
                <w:bottom w:val="none" w:sz="0" w:space="0" w:color="auto"/>
                <w:right w:val="none" w:sz="0" w:space="0" w:color="auto"/>
              </w:divBdr>
              <w:divsChild>
                <w:div w:id="281496680">
                  <w:marLeft w:val="0"/>
                  <w:marRight w:val="0"/>
                  <w:marTop w:val="0"/>
                  <w:marBottom w:val="0"/>
                  <w:divBdr>
                    <w:top w:val="none" w:sz="0" w:space="0" w:color="auto"/>
                    <w:left w:val="none" w:sz="0" w:space="0" w:color="auto"/>
                    <w:bottom w:val="none" w:sz="0" w:space="0" w:color="auto"/>
                    <w:right w:val="none" w:sz="0" w:space="0" w:color="auto"/>
                  </w:divBdr>
                </w:div>
                <w:div w:id="14520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3671">
          <w:marLeft w:val="0"/>
          <w:marRight w:val="0"/>
          <w:marTop w:val="0"/>
          <w:marBottom w:val="0"/>
          <w:divBdr>
            <w:top w:val="none" w:sz="0" w:space="0" w:color="auto"/>
            <w:left w:val="none" w:sz="0" w:space="0" w:color="auto"/>
            <w:bottom w:val="none" w:sz="0" w:space="0" w:color="auto"/>
            <w:right w:val="none" w:sz="0" w:space="0" w:color="auto"/>
          </w:divBdr>
          <w:divsChild>
            <w:div w:id="1730877185">
              <w:marLeft w:val="0"/>
              <w:marRight w:val="0"/>
              <w:marTop w:val="0"/>
              <w:marBottom w:val="0"/>
              <w:divBdr>
                <w:top w:val="none" w:sz="0" w:space="0" w:color="auto"/>
                <w:left w:val="none" w:sz="0" w:space="0" w:color="auto"/>
                <w:bottom w:val="none" w:sz="0" w:space="0" w:color="auto"/>
                <w:right w:val="none" w:sz="0" w:space="0" w:color="auto"/>
              </w:divBdr>
            </w:div>
            <w:div w:id="1610358987">
              <w:marLeft w:val="0"/>
              <w:marRight w:val="0"/>
              <w:marTop w:val="0"/>
              <w:marBottom w:val="0"/>
              <w:divBdr>
                <w:top w:val="none" w:sz="0" w:space="0" w:color="auto"/>
                <w:left w:val="none" w:sz="0" w:space="0" w:color="auto"/>
                <w:bottom w:val="none" w:sz="0" w:space="0" w:color="auto"/>
                <w:right w:val="none" w:sz="0" w:space="0" w:color="auto"/>
              </w:divBdr>
              <w:divsChild>
                <w:div w:id="442458469">
                  <w:marLeft w:val="0"/>
                  <w:marRight w:val="0"/>
                  <w:marTop w:val="0"/>
                  <w:marBottom w:val="0"/>
                  <w:divBdr>
                    <w:top w:val="none" w:sz="0" w:space="0" w:color="auto"/>
                    <w:left w:val="none" w:sz="0" w:space="0" w:color="auto"/>
                    <w:bottom w:val="none" w:sz="0" w:space="0" w:color="auto"/>
                    <w:right w:val="none" w:sz="0" w:space="0" w:color="auto"/>
                  </w:divBdr>
                </w:div>
                <w:div w:id="2246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03798">
          <w:marLeft w:val="0"/>
          <w:marRight w:val="0"/>
          <w:marTop w:val="0"/>
          <w:marBottom w:val="0"/>
          <w:divBdr>
            <w:top w:val="none" w:sz="0" w:space="0" w:color="auto"/>
            <w:left w:val="none" w:sz="0" w:space="0" w:color="auto"/>
            <w:bottom w:val="none" w:sz="0" w:space="0" w:color="auto"/>
            <w:right w:val="none" w:sz="0" w:space="0" w:color="auto"/>
          </w:divBdr>
          <w:divsChild>
            <w:div w:id="1106539666">
              <w:marLeft w:val="0"/>
              <w:marRight w:val="0"/>
              <w:marTop w:val="0"/>
              <w:marBottom w:val="0"/>
              <w:divBdr>
                <w:top w:val="none" w:sz="0" w:space="0" w:color="auto"/>
                <w:left w:val="none" w:sz="0" w:space="0" w:color="auto"/>
                <w:bottom w:val="none" w:sz="0" w:space="0" w:color="auto"/>
                <w:right w:val="none" w:sz="0" w:space="0" w:color="auto"/>
              </w:divBdr>
            </w:div>
            <w:div w:id="1148326170">
              <w:marLeft w:val="0"/>
              <w:marRight w:val="0"/>
              <w:marTop w:val="0"/>
              <w:marBottom w:val="0"/>
              <w:divBdr>
                <w:top w:val="none" w:sz="0" w:space="0" w:color="auto"/>
                <w:left w:val="none" w:sz="0" w:space="0" w:color="auto"/>
                <w:bottom w:val="none" w:sz="0" w:space="0" w:color="auto"/>
                <w:right w:val="none" w:sz="0" w:space="0" w:color="auto"/>
              </w:divBdr>
              <w:divsChild>
                <w:div w:id="959727154">
                  <w:marLeft w:val="0"/>
                  <w:marRight w:val="0"/>
                  <w:marTop w:val="0"/>
                  <w:marBottom w:val="0"/>
                  <w:divBdr>
                    <w:top w:val="none" w:sz="0" w:space="0" w:color="auto"/>
                    <w:left w:val="none" w:sz="0" w:space="0" w:color="auto"/>
                    <w:bottom w:val="none" w:sz="0" w:space="0" w:color="auto"/>
                    <w:right w:val="none" w:sz="0" w:space="0" w:color="auto"/>
                  </w:divBdr>
                </w:div>
                <w:div w:id="202258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03752">
          <w:marLeft w:val="0"/>
          <w:marRight w:val="0"/>
          <w:marTop w:val="0"/>
          <w:marBottom w:val="0"/>
          <w:divBdr>
            <w:top w:val="none" w:sz="0" w:space="0" w:color="auto"/>
            <w:left w:val="none" w:sz="0" w:space="0" w:color="auto"/>
            <w:bottom w:val="none" w:sz="0" w:space="0" w:color="auto"/>
            <w:right w:val="none" w:sz="0" w:space="0" w:color="auto"/>
          </w:divBdr>
          <w:divsChild>
            <w:div w:id="1316060140">
              <w:marLeft w:val="0"/>
              <w:marRight w:val="0"/>
              <w:marTop w:val="0"/>
              <w:marBottom w:val="0"/>
              <w:divBdr>
                <w:top w:val="none" w:sz="0" w:space="0" w:color="auto"/>
                <w:left w:val="none" w:sz="0" w:space="0" w:color="auto"/>
                <w:bottom w:val="none" w:sz="0" w:space="0" w:color="auto"/>
                <w:right w:val="none" w:sz="0" w:space="0" w:color="auto"/>
              </w:divBdr>
            </w:div>
            <w:div w:id="1564369856">
              <w:marLeft w:val="0"/>
              <w:marRight w:val="0"/>
              <w:marTop w:val="0"/>
              <w:marBottom w:val="0"/>
              <w:divBdr>
                <w:top w:val="none" w:sz="0" w:space="0" w:color="auto"/>
                <w:left w:val="none" w:sz="0" w:space="0" w:color="auto"/>
                <w:bottom w:val="none" w:sz="0" w:space="0" w:color="auto"/>
                <w:right w:val="none" w:sz="0" w:space="0" w:color="auto"/>
              </w:divBdr>
              <w:divsChild>
                <w:div w:id="1079056926">
                  <w:marLeft w:val="0"/>
                  <w:marRight w:val="0"/>
                  <w:marTop w:val="0"/>
                  <w:marBottom w:val="0"/>
                  <w:divBdr>
                    <w:top w:val="none" w:sz="0" w:space="0" w:color="auto"/>
                    <w:left w:val="none" w:sz="0" w:space="0" w:color="auto"/>
                    <w:bottom w:val="none" w:sz="0" w:space="0" w:color="auto"/>
                    <w:right w:val="none" w:sz="0" w:space="0" w:color="auto"/>
                  </w:divBdr>
                </w:div>
                <w:div w:id="20220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1348">
          <w:marLeft w:val="0"/>
          <w:marRight w:val="0"/>
          <w:marTop w:val="0"/>
          <w:marBottom w:val="0"/>
          <w:divBdr>
            <w:top w:val="none" w:sz="0" w:space="0" w:color="auto"/>
            <w:left w:val="none" w:sz="0" w:space="0" w:color="auto"/>
            <w:bottom w:val="none" w:sz="0" w:space="0" w:color="auto"/>
            <w:right w:val="none" w:sz="0" w:space="0" w:color="auto"/>
          </w:divBdr>
          <w:divsChild>
            <w:div w:id="1064986410">
              <w:marLeft w:val="0"/>
              <w:marRight w:val="0"/>
              <w:marTop w:val="0"/>
              <w:marBottom w:val="0"/>
              <w:divBdr>
                <w:top w:val="none" w:sz="0" w:space="0" w:color="auto"/>
                <w:left w:val="none" w:sz="0" w:space="0" w:color="auto"/>
                <w:bottom w:val="none" w:sz="0" w:space="0" w:color="auto"/>
                <w:right w:val="none" w:sz="0" w:space="0" w:color="auto"/>
              </w:divBdr>
            </w:div>
            <w:div w:id="1909263054">
              <w:marLeft w:val="0"/>
              <w:marRight w:val="0"/>
              <w:marTop w:val="0"/>
              <w:marBottom w:val="0"/>
              <w:divBdr>
                <w:top w:val="none" w:sz="0" w:space="0" w:color="auto"/>
                <w:left w:val="none" w:sz="0" w:space="0" w:color="auto"/>
                <w:bottom w:val="none" w:sz="0" w:space="0" w:color="auto"/>
                <w:right w:val="none" w:sz="0" w:space="0" w:color="auto"/>
              </w:divBdr>
              <w:divsChild>
                <w:div w:id="1795981044">
                  <w:marLeft w:val="0"/>
                  <w:marRight w:val="0"/>
                  <w:marTop w:val="0"/>
                  <w:marBottom w:val="0"/>
                  <w:divBdr>
                    <w:top w:val="none" w:sz="0" w:space="0" w:color="auto"/>
                    <w:left w:val="none" w:sz="0" w:space="0" w:color="auto"/>
                    <w:bottom w:val="none" w:sz="0" w:space="0" w:color="auto"/>
                    <w:right w:val="none" w:sz="0" w:space="0" w:color="auto"/>
                  </w:divBdr>
                </w:div>
                <w:div w:id="3138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1509">
          <w:marLeft w:val="0"/>
          <w:marRight w:val="0"/>
          <w:marTop w:val="0"/>
          <w:marBottom w:val="0"/>
          <w:divBdr>
            <w:top w:val="none" w:sz="0" w:space="0" w:color="auto"/>
            <w:left w:val="none" w:sz="0" w:space="0" w:color="auto"/>
            <w:bottom w:val="none" w:sz="0" w:space="0" w:color="auto"/>
            <w:right w:val="none" w:sz="0" w:space="0" w:color="auto"/>
          </w:divBdr>
          <w:divsChild>
            <w:div w:id="1052845721">
              <w:marLeft w:val="0"/>
              <w:marRight w:val="0"/>
              <w:marTop w:val="0"/>
              <w:marBottom w:val="0"/>
              <w:divBdr>
                <w:top w:val="none" w:sz="0" w:space="0" w:color="auto"/>
                <w:left w:val="none" w:sz="0" w:space="0" w:color="auto"/>
                <w:bottom w:val="none" w:sz="0" w:space="0" w:color="auto"/>
                <w:right w:val="none" w:sz="0" w:space="0" w:color="auto"/>
              </w:divBdr>
            </w:div>
            <w:div w:id="402609242">
              <w:marLeft w:val="0"/>
              <w:marRight w:val="0"/>
              <w:marTop w:val="0"/>
              <w:marBottom w:val="0"/>
              <w:divBdr>
                <w:top w:val="none" w:sz="0" w:space="0" w:color="auto"/>
                <w:left w:val="none" w:sz="0" w:space="0" w:color="auto"/>
                <w:bottom w:val="none" w:sz="0" w:space="0" w:color="auto"/>
                <w:right w:val="none" w:sz="0" w:space="0" w:color="auto"/>
              </w:divBdr>
              <w:divsChild>
                <w:div w:id="1186599859">
                  <w:marLeft w:val="0"/>
                  <w:marRight w:val="0"/>
                  <w:marTop w:val="0"/>
                  <w:marBottom w:val="0"/>
                  <w:divBdr>
                    <w:top w:val="none" w:sz="0" w:space="0" w:color="auto"/>
                    <w:left w:val="none" w:sz="0" w:space="0" w:color="auto"/>
                    <w:bottom w:val="none" w:sz="0" w:space="0" w:color="auto"/>
                    <w:right w:val="none" w:sz="0" w:space="0" w:color="auto"/>
                  </w:divBdr>
                </w:div>
                <w:div w:id="9786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8635">
          <w:marLeft w:val="0"/>
          <w:marRight w:val="0"/>
          <w:marTop w:val="0"/>
          <w:marBottom w:val="0"/>
          <w:divBdr>
            <w:top w:val="none" w:sz="0" w:space="0" w:color="auto"/>
            <w:left w:val="none" w:sz="0" w:space="0" w:color="auto"/>
            <w:bottom w:val="none" w:sz="0" w:space="0" w:color="auto"/>
            <w:right w:val="none" w:sz="0" w:space="0" w:color="auto"/>
          </w:divBdr>
          <w:divsChild>
            <w:div w:id="953755443">
              <w:marLeft w:val="0"/>
              <w:marRight w:val="0"/>
              <w:marTop w:val="0"/>
              <w:marBottom w:val="0"/>
              <w:divBdr>
                <w:top w:val="none" w:sz="0" w:space="0" w:color="auto"/>
                <w:left w:val="none" w:sz="0" w:space="0" w:color="auto"/>
                <w:bottom w:val="none" w:sz="0" w:space="0" w:color="auto"/>
                <w:right w:val="none" w:sz="0" w:space="0" w:color="auto"/>
              </w:divBdr>
            </w:div>
            <w:div w:id="56247604">
              <w:marLeft w:val="0"/>
              <w:marRight w:val="0"/>
              <w:marTop w:val="0"/>
              <w:marBottom w:val="0"/>
              <w:divBdr>
                <w:top w:val="none" w:sz="0" w:space="0" w:color="auto"/>
                <w:left w:val="none" w:sz="0" w:space="0" w:color="auto"/>
                <w:bottom w:val="none" w:sz="0" w:space="0" w:color="auto"/>
                <w:right w:val="none" w:sz="0" w:space="0" w:color="auto"/>
              </w:divBdr>
              <w:divsChild>
                <w:div w:id="1762140424">
                  <w:marLeft w:val="0"/>
                  <w:marRight w:val="0"/>
                  <w:marTop w:val="0"/>
                  <w:marBottom w:val="0"/>
                  <w:divBdr>
                    <w:top w:val="none" w:sz="0" w:space="0" w:color="auto"/>
                    <w:left w:val="none" w:sz="0" w:space="0" w:color="auto"/>
                    <w:bottom w:val="none" w:sz="0" w:space="0" w:color="auto"/>
                    <w:right w:val="none" w:sz="0" w:space="0" w:color="auto"/>
                  </w:divBdr>
                </w:div>
                <w:div w:id="13598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69945">
          <w:marLeft w:val="0"/>
          <w:marRight w:val="0"/>
          <w:marTop w:val="0"/>
          <w:marBottom w:val="0"/>
          <w:divBdr>
            <w:top w:val="none" w:sz="0" w:space="0" w:color="auto"/>
            <w:left w:val="none" w:sz="0" w:space="0" w:color="auto"/>
            <w:bottom w:val="none" w:sz="0" w:space="0" w:color="auto"/>
            <w:right w:val="none" w:sz="0" w:space="0" w:color="auto"/>
          </w:divBdr>
          <w:divsChild>
            <w:div w:id="1382361985">
              <w:marLeft w:val="0"/>
              <w:marRight w:val="0"/>
              <w:marTop w:val="0"/>
              <w:marBottom w:val="0"/>
              <w:divBdr>
                <w:top w:val="none" w:sz="0" w:space="0" w:color="auto"/>
                <w:left w:val="none" w:sz="0" w:space="0" w:color="auto"/>
                <w:bottom w:val="none" w:sz="0" w:space="0" w:color="auto"/>
                <w:right w:val="none" w:sz="0" w:space="0" w:color="auto"/>
              </w:divBdr>
            </w:div>
            <w:div w:id="162936959">
              <w:marLeft w:val="0"/>
              <w:marRight w:val="0"/>
              <w:marTop w:val="0"/>
              <w:marBottom w:val="0"/>
              <w:divBdr>
                <w:top w:val="none" w:sz="0" w:space="0" w:color="auto"/>
                <w:left w:val="none" w:sz="0" w:space="0" w:color="auto"/>
                <w:bottom w:val="none" w:sz="0" w:space="0" w:color="auto"/>
                <w:right w:val="none" w:sz="0" w:space="0" w:color="auto"/>
              </w:divBdr>
              <w:divsChild>
                <w:div w:id="284581091">
                  <w:marLeft w:val="0"/>
                  <w:marRight w:val="0"/>
                  <w:marTop w:val="0"/>
                  <w:marBottom w:val="0"/>
                  <w:divBdr>
                    <w:top w:val="none" w:sz="0" w:space="0" w:color="auto"/>
                    <w:left w:val="none" w:sz="0" w:space="0" w:color="auto"/>
                    <w:bottom w:val="none" w:sz="0" w:space="0" w:color="auto"/>
                    <w:right w:val="none" w:sz="0" w:space="0" w:color="auto"/>
                  </w:divBdr>
                </w:div>
                <w:div w:id="4476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9706">
          <w:marLeft w:val="0"/>
          <w:marRight w:val="0"/>
          <w:marTop w:val="0"/>
          <w:marBottom w:val="0"/>
          <w:divBdr>
            <w:top w:val="none" w:sz="0" w:space="0" w:color="auto"/>
            <w:left w:val="none" w:sz="0" w:space="0" w:color="auto"/>
            <w:bottom w:val="none" w:sz="0" w:space="0" w:color="auto"/>
            <w:right w:val="none" w:sz="0" w:space="0" w:color="auto"/>
          </w:divBdr>
          <w:divsChild>
            <w:div w:id="472673799">
              <w:marLeft w:val="0"/>
              <w:marRight w:val="0"/>
              <w:marTop w:val="0"/>
              <w:marBottom w:val="0"/>
              <w:divBdr>
                <w:top w:val="none" w:sz="0" w:space="0" w:color="auto"/>
                <w:left w:val="none" w:sz="0" w:space="0" w:color="auto"/>
                <w:bottom w:val="none" w:sz="0" w:space="0" w:color="auto"/>
                <w:right w:val="none" w:sz="0" w:space="0" w:color="auto"/>
              </w:divBdr>
            </w:div>
            <w:div w:id="1616596355">
              <w:marLeft w:val="0"/>
              <w:marRight w:val="0"/>
              <w:marTop w:val="0"/>
              <w:marBottom w:val="0"/>
              <w:divBdr>
                <w:top w:val="none" w:sz="0" w:space="0" w:color="auto"/>
                <w:left w:val="none" w:sz="0" w:space="0" w:color="auto"/>
                <w:bottom w:val="none" w:sz="0" w:space="0" w:color="auto"/>
                <w:right w:val="none" w:sz="0" w:space="0" w:color="auto"/>
              </w:divBdr>
              <w:divsChild>
                <w:div w:id="642738681">
                  <w:marLeft w:val="0"/>
                  <w:marRight w:val="0"/>
                  <w:marTop w:val="0"/>
                  <w:marBottom w:val="0"/>
                  <w:divBdr>
                    <w:top w:val="none" w:sz="0" w:space="0" w:color="auto"/>
                    <w:left w:val="none" w:sz="0" w:space="0" w:color="auto"/>
                    <w:bottom w:val="none" w:sz="0" w:space="0" w:color="auto"/>
                    <w:right w:val="none" w:sz="0" w:space="0" w:color="auto"/>
                  </w:divBdr>
                </w:div>
                <w:div w:id="2078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6901">
          <w:marLeft w:val="0"/>
          <w:marRight w:val="0"/>
          <w:marTop w:val="0"/>
          <w:marBottom w:val="0"/>
          <w:divBdr>
            <w:top w:val="none" w:sz="0" w:space="0" w:color="auto"/>
            <w:left w:val="none" w:sz="0" w:space="0" w:color="auto"/>
            <w:bottom w:val="none" w:sz="0" w:space="0" w:color="auto"/>
            <w:right w:val="none" w:sz="0" w:space="0" w:color="auto"/>
          </w:divBdr>
          <w:divsChild>
            <w:div w:id="1824613777">
              <w:marLeft w:val="0"/>
              <w:marRight w:val="0"/>
              <w:marTop w:val="0"/>
              <w:marBottom w:val="0"/>
              <w:divBdr>
                <w:top w:val="none" w:sz="0" w:space="0" w:color="auto"/>
                <w:left w:val="none" w:sz="0" w:space="0" w:color="auto"/>
                <w:bottom w:val="none" w:sz="0" w:space="0" w:color="auto"/>
                <w:right w:val="none" w:sz="0" w:space="0" w:color="auto"/>
              </w:divBdr>
            </w:div>
            <w:div w:id="1109157826">
              <w:marLeft w:val="0"/>
              <w:marRight w:val="0"/>
              <w:marTop w:val="0"/>
              <w:marBottom w:val="0"/>
              <w:divBdr>
                <w:top w:val="none" w:sz="0" w:space="0" w:color="auto"/>
                <w:left w:val="none" w:sz="0" w:space="0" w:color="auto"/>
                <w:bottom w:val="none" w:sz="0" w:space="0" w:color="auto"/>
                <w:right w:val="none" w:sz="0" w:space="0" w:color="auto"/>
              </w:divBdr>
              <w:divsChild>
                <w:div w:id="268702234">
                  <w:marLeft w:val="0"/>
                  <w:marRight w:val="0"/>
                  <w:marTop w:val="0"/>
                  <w:marBottom w:val="0"/>
                  <w:divBdr>
                    <w:top w:val="none" w:sz="0" w:space="0" w:color="auto"/>
                    <w:left w:val="none" w:sz="0" w:space="0" w:color="auto"/>
                    <w:bottom w:val="none" w:sz="0" w:space="0" w:color="auto"/>
                    <w:right w:val="none" w:sz="0" w:space="0" w:color="auto"/>
                  </w:divBdr>
                </w:div>
                <w:div w:id="2303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4908">
          <w:marLeft w:val="0"/>
          <w:marRight w:val="0"/>
          <w:marTop w:val="0"/>
          <w:marBottom w:val="0"/>
          <w:divBdr>
            <w:top w:val="none" w:sz="0" w:space="0" w:color="auto"/>
            <w:left w:val="none" w:sz="0" w:space="0" w:color="auto"/>
            <w:bottom w:val="none" w:sz="0" w:space="0" w:color="auto"/>
            <w:right w:val="none" w:sz="0" w:space="0" w:color="auto"/>
          </w:divBdr>
          <w:divsChild>
            <w:div w:id="330985795">
              <w:marLeft w:val="0"/>
              <w:marRight w:val="0"/>
              <w:marTop w:val="0"/>
              <w:marBottom w:val="0"/>
              <w:divBdr>
                <w:top w:val="none" w:sz="0" w:space="0" w:color="auto"/>
                <w:left w:val="none" w:sz="0" w:space="0" w:color="auto"/>
                <w:bottom w:val="none" w:sz="0" w:space="0" w:color="auto"/>
                <w:right w:val="none" w:sz="0" w:space="0" w:color="auto"/>
              </w:divBdr>
            </w:div>
            <w:div w:id="1252078908">
              <w:marLeft w:val="0"/>
              <w:marRight w:val="0"/>
              <w:marTop w:val="0"/>
              <w:marBottom w:val="0"/>
              <w:divBdr>
                <w:top w:val="none" w:sz="0" w:space="0" w:color="auto"/>
                <w:left w:val="none" w:sz="0" w:space="0" w:color="auto"/>
                <w:bottom w:val="none" w:sz="0" w:space="0" w:color="auto"/>
                <w:right w:val="none" w:sz="0" w:space="0" w:color="auto"/>
              </w:divBdr>
              <w:divsChild>
                <w:div w:id="1148087846">
                  <w:marLeft w:val="0"/>
                  <w:marRight w:val="0"/>
                  <w:marTop w:val="0"/>
                  <w:marBottom w:val="0"/>
                  <w:divBdr>
                    <w:top w:val="none" w:sz="0" w:space="0" w:color="auto"/>
                    <w:left w:val="none" w:sz="0" w:space="0" w:color="auto"/>
                    <w:bottom w:val="none" w:sz="0" w:space="0" w:color="auto"/>
                    <w:right w:val="none" w:sz="0" w:space="0" w:color="auto"/>
                  </w:divBdr>
                </w:div>
                <w:div w:id="112889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1720">
          <w:marLeft w:val="0"/>
          <w:marRight w:val="0"/>
          <w:marTop w:val="0"/>
          <w:marBottom w:val="0"/>
          <w:divBdr>
            <w:top w:val="none" w:sz="0" w:space="0" w:color="auto"/>
            <w:left w:val="none" w:sz="0" w:space="0" w:color="auto"/>
            <w:bottom w:val="none" w:sz="0" w:space="0" w:color="auto"/>
            <w:right w:val="none" w:sz="0" w:space="0" w:color="auto"/>
          </w:divBdr>
          <w:divsChild>
            <w:div w:id="904801816">
              <w:marLeft w:val="0"/>
              <w:marRight w:val="0"/>
              <w:marTop w:val="0"/>
              <w:marBottom w:val="0"/>
              <w:divBdr>
                <w:top w:val="none" w:sz="0" w:space="0" w:color="auto"/>
                <w:left w:val="none" w:sz="0" w:space="0" w:color="auto"/>
                <w:bottom w:val="none" w:sz="0" w:space="0" w:color="auto"/>
                <w:right w:val="none" w:sz="0" w:space="0" w:color="auto"/>
              </w:divBdr>
            </w:div>
            <w:div w:id="634221356">
              <w:marLeft w:val="0"/>
              <w:marRight w:val="0"/>
              <w:marTop w:val="0"/>
              <w:marBottom w:val="0"/>
              <w:divBdr>
                <w:top w:val="none" w:sz="0" w:space="0" w:color="auto"/>
                <w:left w:val="none" w:sz="0" w:space="0" w:color="auto"/>
                <w:bottom w:val="none" w:sz="0" w:space="0" w:color="auto"/>
                <w:right w:val="none" w:sz="0" w:space="0" w:color="auto"/>
              </w:divBdr>
              <w:divsChild>
                <w:div w:id="1600991176">
                  <w:marLeft w:val="0"/>
                  <w:marRight w:val="0"/>
                  <w:marTop w:val="0"/>
                  <w:marBottom w:val="0"/>
                  <w:divBdr>
                    <w:top w:val="none" w:sz="0" w:space="0" w:color="auto"/>
                    <w:left w:val="none" w:sz="0" w:space="0" w:color="auto"/>
                    <w:bottom w:val="none" w:sz="0" w:space="0" w:color="auto"/>
                    <w:right w:val="none" w:sz="0" w:space="0" w:color="auto"/>
                  </w:divBdr>
                </w:div>
                <w:div w:id="6288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0483">
          <w:marLeft w:val="0"/>
          <w:marRight w:val="0"/>
          <w:marTop w:val="0"/>
          <w:marBottom w:val="0"/>
          <w:divBdr>
            <w:top w:val="none" w:sz="0" w:space="0" w:color="auto"/>
            <w:left w:val="none" w:sz="0" w:space="0" w:color="auto"/>
            <w:bottom w:val="none" w:sz="0" w:space="0" w:color="auto"/>
            <w:right w:val="none" w:sz="0" w:space="0" w:color="auto"/>
          </w:divBdr>
          <w:divsChild>
            <w:div w:id="33507634">
              <w:marLeft w:val="0"/>
              <w:marRight w:val="0"/>
              <w:marTop w:val="0"/>
              <w:marBottom w:val="0"/>
              <w:divBdr>
                <w:top w:val="none" w:sz="0" w:space="0" w:color="auto"/>
                <w:left w:val="none" w:sz="0" w:space="0" w:color="auto"/>
                <w:bottom w:val="none" w:sz="0" w:space="0" w:color="auto"/>
                <w:right w:val="none" w:sz="0" w:space="0" w:color="auto"/>
              </w:divBdr>
            </w:div>
            <w:div w:id="1277567477">
              <w:marLeft w:val="0"/>
              <w:marRight w:val="0"/>
              <w:marTop w:val="0"/>
              <w:marBottom w:val="0"/>
              <w:divBdr>
                <w:top w:val="none" w:sz="0" w:space="0" w:color="auto"/>
                <w:left w:val="none" w:sz="0" w:space="0" w:color="auto"/>
                <w:bottom w:val="none" w:sz="0" w:space="0" w:color="auto"/>
                <w:right w:val="none" w:sz="0" w:space="0" w:color="auto"/>
              </w:divBdr>
              <w:divsChild>
                <w:div w:id="851920307">
                  <w:marLeft w:val="0"/>
                  <w:marRight w:val="0"/>
                  <w:marTop w:val="0"/>
                  <w:marBottom w:val="0"/>
                  <w:divBdr>
                    <w:top w:val="none" w:sz="0" w:space="0" w:color="auto"/>
                    <w:left w:val="none" w:sz="0" w:space="0" w:color="auto"/>
                    <w:bottom w:val="none" w:sz="0" w:space="0" w:color="auto"/>
                    <w:right w:val="none" w:sz="0" w:space="0" w:color="auto"/>
                  </w:divBdr>
                </w:div>
                <w:div w:id="1311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1609">
          <w:marLeft w:val="0"/>
          <w:marRight w:val="0"/>
          <w:marTop w:val="0"/>
          <w:marBottom w:val="0"/>
          <w:divBdr>
            <w:top w:val="none" w:sz="0" w:space="0" w:color="auto"/>
            <w:left w:val="none" w:sz="0" w:space="0" w:color="auto"/>
            <w:bottom w:val="none" w:sz="0" w:space="0" w:color="auto"/>
            <w:right w:val="none" w:sz="0" w:space="0" w:color="auto"/>
          </w:divBdr>
          <w:divsChild>
            <w:div w:id="1925262861">
              <w:marLeft w:val="0"/>
              <w:marRight w:val="0"/>
              <w:marTop w:val="0"/>
              <w:marBottom w:val="0"/>
              <w:divBdr>
                <w:top w:val="none" w:sz="0" w:space="0" w:color="auto"/>
                <w:left w:val="none" w:sz="0" w:space="0" w:color="auto"/>
                <w:bottom w:val="none" w:sz="0" w:space="0" w:color="auto"/>
                <w:right w:val="none" w:sz="0" w:space="0" w:color="auto"/>
              </w:divBdr>
            </w:div>
            <w:div w:id="948272517">
              <w:marLeft w:val="0"/>
              <w:marRight w:val="0"/>
              <w:marTop w:val="0"/>
              <w:marBottom w:val="0"/>
              <w:divBdr>
                <w:top w:val="none" w:sz="0" w:space="0" w:color="auto"/>
                <w:left w:val="none" w:sz="0" w:space="0" w:color="auto"/>
                <w:bottom w:val="none" w:sz="0" w:space="0" w:color="auto"/>
                <w:right w:val="none" w:sz="0" w:space="0" w:color="auto"/>
              </w:divBdr>
              <w:divsChild>
                <w:div w:id="1129666298">
                  <w:marLeft w:val="0"/>
                  <w:marRight w:val="0"/>
                  <w:marTop w:val="0"/>
                  <w:marBottom w:val="0"/>
                  <w:divBdr>
                    <w:top w:val="none" w:sz="0" w:space="0" w:color="auto"/>
                    <w:left w:val="none" w:sz="0" w:space="0" w:color="auto"/>
                    <w:bottom w:val="none" w:sz="0" w:space="0" w:color="auto"/>
                    <w:right w:val="none" w:sz="0" w:space="0" w:color="auto"/>
                  </w:divBdr>
                </w:div>
                <w:div w:id="1242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5878">
          <w:marLeft w:val="0"/>
          <w:marRight w:val="0"/>
          <w:marTop w:val="0"/>
          <w:marBottom w:val="0"/>
          <w:divBdr>
            <w:top w:val="none" w:sz="0" w:space="0" w:color="auto"/>
            <w:left w:val="none" w:sz="0" w:space="0" w:color="auto"/>
            <w:bottom w:val="none" w:sz="0" w:space="0" w:color="auto"/>
            <w:right w:val="none" w:sz="0" w:space="0" w:color="auto"/>
          </w:divBdr>
          <w:divsChild>
            <w:div w:id="1218511313">
              <w:marLeft w:val="0"/>
              <w:marRight w:val="0"/>
              <w:marTop w:val="0"/>
              <w:marBottom w:val="0"/>
              <w:divBdr>
                <w:top w:val="none" w:sz="0" w:space="0" w:color="auto"/>
                <w:left w:val="none" w:sz="0" w:space="0" w:color="auto"/>
                <w:bottom w:val="none" w:sz="0" w:space="0" w:color="auto"/>
                <w:right w:val="none" w:sz="0" w:space="0" w:color="auto"/>
              </w:divBdr>
            </w:div>
            <w:div w:id="1007054306">
              <w:marLeft w:val="0"/>
              <w:marRight w:val="0"/>
              <w:marTop w:val="0"/>
              <w:marBottom w:val="0"/>
              <w:divBdr>
                <w:top w:val="none" w:sz="0" w:space="0" w:color="auto"/>
                <w:left w:val="none" w:sz="0" w:space="0" w:color="auto"/>
                <w:bottom w:val="none" w:sz="0" w:space="0" w:color="auto"/>
                <w:right w:val="none" w:sz="0" w:space="0" w:color="auto"/>
              </w:divBdr>
              <w:divsChild>
                <w:div w:id="836307453">
                  <w:marLeft w:val="0"/>
                  <w:marRight w:val="0"/>
                  <w:marTop w:val="0"/>
                  <w:marBottom w:val="0"/>
                  <w:divBdr>
                    <w:top w:val="none" w:sz="0" w:space="0" w:color="auto"/>
                    <w:left w:val="none" w:sz="0" w:space="0" w:color="auto"/>
                    <w:bottom w:val="none" w:sz="0" w:space="0" w:color="auto"/>
                    <w:right w:val="none" w:sz="0" w:space="0" w:color="auto"/>
                  </w:divBdr>
                </w:div>
                <w:div w:id="10165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2611">
          <w:marLeft w:val="0"/>
          <w:marRight w:val="0"/>
          <w:marTop w:val="0"/>
          <w:marBottom w:val="0"/>
          <w:divBdr>
            <w:top w:val="none" w:sz="0" w:space="0" w:color="auto"/>
            <w:left w:val="none" w:sz="0" w:space="0" w:color="auto"/>
            <w:bottom w:val="none" w:sz="0" w:space="0" w:color="auto"/>
            <w:right w:val="none" w:sz="0" w:space="0" w:color="auto"/>
          </w:divBdr>
          <w:divsChild>
            <w:div w:id="1521551516">
              <w:marLeft w:val="0"/>
              <w:marRight w:val="0"/>
              <w:marTop w:val="0"/>
              <w:marBottom w:val="0"/>
              <w:divBdr>
                <w:top w:val="none" w:sz="0" w:space="0" w:color="auto"/>
                <w:left w:val="none" w:sz="0" w:space="0" w:color="auto"/>
                <w:bottom w:val="none" w:sz="0" w:space="0" w:color="auto"/>
                <w:right w:val="none" w:sz="0" w:space="0" w:color="auto"/>
              </w:divBdr>
            </w:div>
            <w:div w:id="1317222870">
              <w:marLeft w:val="0"/>
              <w:marRight w:val="0"/>
              <w:marTop w:val="0"/>
              <w:marBottom w:val="0"/>
              <w:divBdr>
                <w:top w:val="none" w:sz="0" w:space="0" w:color="auto"/>
                <w:left w:val="none" w:sz="0" w:space="0" w:color="auto"/>
                <w:bottom w:val="none" w:sz="0" w:space="0" w:color="auto"/>
                <w:right w:val="none" w:sz="0" w:space="0" w:color="auto"/>
              </w:divBdr>
              <w:divsChild>
                <w:div w:id="1537691062">
                  <w:marLeft w:val="0"/>
                  <w:marRight w:val="0"/>
                  <w:marTop w:val="0"/>
                  <w:marBottom w:val="0"/>
                  <w:divBdr>
                    <w:top w:val="none" w:sz="0" w:space="0" w:color="auto"/>
                    <w:left w:val="none" w:sz="0" w:space="0" w:color="auto"/>
                    <w:bottom w:val="none" w:sz="0" w:space="0" w:color="auto"/>
                    <w:right w:val="none" w:sz="0" w:space="0" w:color="auto"/>
                  </w:divBdr>
                </w:div>
                <w:div w:id="14096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7967">
          <w:marLeft w:val="0"/>
          <w:marRight w:val="0"/>
          <w:marTop w:val="0"/>
          <w:marBottom w:val="0"/>
          <w:divBdr>
            <w:top w:val="none" w:sz="0" w:space="0" w:color="auto"/>
            <w:left w:val="none" w:sz="0" w:space="0" w:color="auto"/>
            <w:bottom w:val="none" w:sz="0" w:space="0" w:color="auto"/>
            <w:right w:val="none" w:sz="0" w:space="0" w:color="auto"/>
          </w:divBdr>
          <w:divsChild>
            <w:div w:id="230897356">
              <w:marLeft w:val="0"/>
              <w:marRight w:val="0"/>
              <w:marTop w:val="0"/>
              <w:marBottom w:val="0"/>
              <w:divBdr>
                <w:top w:val="none" w:sz="0" w:space="0" w:color="auto"/>
                <w:left w:val="none" w:sz="0" w:space="0" w:color="auto"/>
                <w:bottom w:val="none" w:sz="0" w:space="0" w:color="auto"/>
                <w:right w:val="none" w:sz="0" w:space="0" w:color="auto"/>
              </w:divBdr>
            </w:div>
            <w:div w:id="2084837349">
              <w:marLeft w:val="0"/>
              <w:marRight w:val="0"/>
              <w:marTop w:val="0"/>
              <w:marBottom w:val="0"/>
              <w:divBdr>
                <w:top w:val="none" w:sz="0" w:space="0" w:color="auto"/>
                <w:left w:val="none" w:sz="0" w:space="0" w:color="auto"/>
                <w:bottom w:val="none" w:sz="0" w:space="0" w:color="auto"/>
                <w:right w:val="none" w:sz="0" w:space="0" w:color="auto"/>
              </w:divBdr>
              <w:divsChild>
                <w:div w:id="1487745250">
                  <w:marLeft w:val="0"/>
                  <w:marRight w:val="0"/>
                  <w:marTop w:val="0"/>
                  <w:marBottom w:val="0"/>
                  <w:divBdr>
                    <w:top w:val="none" w:sz="0" w:space="0" w:color="auto"/>
                    <w:left w:val="none" w:sz="0" w:space="0" w:color="auto"/>
                    <w:bottom w:val="none" w:sz="0" w:space="0" w:color="auto"/>
                    <w:right w:val="none" w:sz="0" w:space="0" w:color="auto"/>
                  </w:divBdr>
                </w:div>
                <w:div w:id="16612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6935">
          <w:marLeft w:val="0"/>
          <w:marRight w:val="0"/>
          <w:marTop w:val="0"/>
          <w:marBottom w:val="0"/>
          <w:divBdr>
            <w:top w:val="none" w:sz="0" w:space="0" w:color="auto"/>
            <w:left w:val="none" w:sz="0" w:space="0" w:color="auto"/>
            <w:bottom w:val="none" w:sz="0" w:space="0" w:color="auto"/>
            <w:right w:val="none" w:sz="0" w:space="0" w:color="auto"/>
          </w:divBdr>
          <w:divsChild>
            <w:div w:id="831406493">
              <w:marLeft w:val="0"/>
              <w:marRight w:val="0"/>
              <w:marTop w:val="0"/>
              <w:marBottom w:val="0"/>
              <w:divBdr>
                <w:top w:val="none" w:sz="0" w:space="0" w:color="auto"/>
                <w:left w:val="none" w:sz="0" w:space="0" w:color="auto"/>
                <w:bottom w:val="none" w:sz="0" w:space="0" w:color="auto"/>
                <w:right w:val="none" w:sz="0" w:space="0" w:color="auto"/>
              </w:divBdr>
            </w:div>
            <w:div w:id="1310669172">
              <w:marLeft w:val="0"/>
              <w:marRight w:val="0"/>
              <w:marTop w:val="0"/>
              <w:marBottom w:val="0"/>
              <w:divBdr>
                <w:top w:val="none" w:sz="0" w:space="0" w:color="auto"/>
                <w:left w:val="none" w:sz="0" w:space="0" w:color="auto"/>
                <w:bottom w:val="none" w:sz="0" w:space="0" w:color="auto"/>
                <w:right w:val="none" w:sz="0" w:space="0" w:color="auto"/>
              </w:divBdr>
              <w:divsChild>
                <w:div w:id="1032917733">
                  <w:marLeft w:val="0"/>
                  <w:marRight w:val="0"/>
                  <w:marTop w:val="0"/>
                  <w:marBottom w:val="0"/>
                  <w:divBdr>
                    <w:top w:val="none" w:sz="0" w:space="0" w:color="auto"/>
                    <w:left w:val="none" w:sz="0" w:space="0" w:color="auto"/>
                    <w:bottom w:val="none" w:sz="0" w:space="0" w:color="auto"/>
                    <w:right w:val="none" w:sz="0" w:space="0" w:color="auto"/>
                  </w:divBdr>
                </w:div>
                <w:div w:id="20594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9619">
          <w:marLeft w:val="0"/>
          <w:marRight w:val="0"/>
          <w:marTop w:val="0"/>
          <w:marBottom w:val="0"/>
          <w:divBdr>
            <w:top w:val="none" w:sz="0" w:space="0" w:color="auto"/>
            <w:left w:val="none" w:sz="0" w:space="0" w:color="auto"/>
            <w:bottom w:val="none" w:sz="0" w:space="0" w:color="auto"/>
            <w:right w:val="none" w:sz="0" w:space="0" w:color="auto"/>
          </w:divBdr>
          <w:divsChild>
            <w:div w:id="620067287">
              <w:marLeft w:val="0"/>
              <w:marRight w:val="0"/>
              <w:marTop w:val="0"/>
              <w:marBottom w:val="0"/>
              <w:divBdr>
                <w:top w:val="none" w:sz="0" w:space="0" w:color="auto"/>
                <w:left w:val="none" w:sz="0" w:space="0" w:color="auto"/>
                <w:bottom w:val="none" w:sz="0" w:space="0" w:color="auto"/>
                <w:right w:val="none" w:sz="0" w:space="0" w:color="auto"/>
              </w:divBdr>
            </w:div>
            <w:div w:id="1380321818">
              <w:marLeft w:val="0"/>
              <w:marRight w:val="0"/>
              <w:marTop w:val="0"/>
              <w:marBottom w:val="0"/>
              <w:divBdr>
                <w:top w:val="none" w:sz="0" w:space="0" w:color="auto"/>
                <w:left w:val="none" w:sz="0" w:space="0" w:color="auto"/>
                <w:bottom w:val="none" w:sz="0" w:space="0" w:color="auto"/>
                <w:right w:val="none" w:sz="0" w:space="0" w:color="auto"/>
              </w:divBdr>
              <w:divsChild>
                <w:div w:id="1739091390">
                  <w:marLeft w:val="0"/>
                  <w:marRight w:val="0"/>
                  <w:marTop w:val="0"/>
                  <w:marBottom w:val="0"/>
                  <w:divBdr>
                    <w:top w:val="none" w:sz="0" w:space="0" w:color="auto"/>
                    <w:left w:val="none" w:sz="0" w:space="0" w:color="auto"/>
                    <w:bottom w:val="none" w:sz="0" w:space="0" w:color="auto"/>
                    <w:right w:val="none" w:sz="0" w:space="0" w:color="auto"/>
                  </w:divBdr>
                </w:div>
                <w:div w:id="118929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16544">
          <w:marLeft w:val="0"/>
          <w:marRight w:val="0"/>
          <w:marTop w:val="0"/>
          <w:marBottom w:val="0"/>
          <w:divBdr>
            <w:top w:val="none" w:sz="0" w:space="0" w:color="auto"/>
            <w:left w:val="none" w:sz="0" w:space="0" w:color="auto"/>
            <w:bottom w:val="none" w:sz="0" w:space="0" w:color="auto"/>
            <w:right w:val="none" w:sz="0" w:space="0" w:color="auto"/>
          </w:divBdr>
          <w:divsChild>
            <w:div w:id="1049112995">
              <w:marLeft w:val="0"/>
              <w:marRight w:val="0"/>
              <w:marTop w:val="0"/>
              <w:marBottom w:val="0"/>
              <w:divBdr>
                <w:top w:val="none" w:sz="0" w:space="0" w:color="auto"/>
                <w:left w:val="none" w:sz="0" w:space="0" w:color="auto"/>
                <w:bottom w:val="none" w:sz="0" w:space="0" w:color="auto"/>
                <w:right w:val="none" w:sz="0" w:space="0" w:color="auto"/>
              </w:divBdr>
            </w:div>
            <w:div w:id="133525939">
              <w:marLeft w:val="0"/>
              <w:marRight w:val="0"/>
              <w:marTop w:val="0"/>
              <w:marBottom w:val="0"/>
              <w:divBdr>
                <w:top w:val="none" w:sz="0" w:space="0" w:color="auto"/>
                <w:left w:val="none" w:sz="0" w:space="0" w:color="auto"/>
                <w:bottom w:val="none" w:sz="0" w:space="0" w:color="auto"/>
                <w:right w:val="none" w:sz="0" w:space="0" w:color="auto"/>
              </w:divBdr>
              <w:divsChild>
                <w:div w:id="1630086028">
                  <w:marLeft w:val="0"/>
                  <w:marRight w:val="0"/>
                  <w:marTop w:val="0"/>
                  <w:marBottom w:val="0"/>
                  <w:divBdr>
                    <w:top w:val="none" w:sz="0" w:space="0" w:color="auto"/>
                    <w:left w:val="none" w:sz="0" w:space="0" w:color="auto"/>
                    <w:bottom w:val="none" w:sz="0" w:space="0" w:color="auto"/>
                    <w:right w:val="none" w:sz="0" w:space="0" w:color="auto"/>
                  </w:divBdr>
                </w:div>
                <w:div w:id="8691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47197">
          <w:marLeft w:val="0"/>
          <w:marRight w:val="0"/>
          <w:marTop w:val="0"/>
          <w:marBottom w:val="0"/>
          <w:divBdr>
            <w:top w:val="none" w:sz="0" w:space="0" w:color="auto"/>
            <w:left w:val="none" w:sz="0" w:space="0" w:color="auto"/>
            <w:bottom w:val="none" w:sz="0" w:space="0" w:color="auto"/>
            <w:right w:val="none" w:sz="0" w:space="0" w:color="auto"/>
          </w:divBdr>
          <w:divsChild>
            <w:div w:id="1872569216">
              <w:marLeft w:val="0"/>
              <w:marRight w:val="0"/>
              <w:marTop w:val="0"/>
              <w:marBottom w:val="0"/>
              <w:divBdr>
                <w:top w:val="none" w:sz="0" w:space="0" w:color="auto"/>
                <w:left w:val="none" w:sz="0" w:space="0" w:color="auto"/>
                <w:bottom w:val="none" w:sz="0" w:space="0" w:color="auto"/>
                <w:right w:val="none" w:sz="0" w:space="0" w:color="auto"/>
              </w:divBdr>
            </w:div>
            <w:div w:id="232588637">
              <w:marLeft w:val="0"/>
              <w:marRight w:val="0"/>
              <w:marTop w:val="0"/>
              <w:marBottom w:val="0"/>
              <w:divBdr>
                <w:top w:val="none" w:sz="0" w:space="0" w:color="auto"/>
                <w:left w:val="none" w:sz="0" w:space="0" w:color="auto"/>
                <w:bottom w:val="none" w:sz="0" w:space="0" w:color="auto"/>
                <w:right w:val="none" w:sz="0" w:space="0" w:color="auto"/>
              </w:divBdr>
              <w:divsChild>
                <w:div w:id="2099281734">
                  <w:marLeft w:val="0"/>
                  <w:marRight w:val="0"/>
                  <w:marTop w:val="0"/>
                  <w:marBottom w:val="0"/>
                  <w:divBdr>
                    <w:top w:val="none" w:sz="0" w:space="0" w:color="auto"/>
                    <w:left w:val="none" w:sz="0" w:space="0" w:color="auto"/>
                    <w:bottom w:val="none" w:sz="0" w:space="0" w:color="auto"/>
                    <w:right w:val="none" w:sz="0" w:space="0" w:color="auto"/>
                  </w:divBdr>
                </w:div>
                <w:div w:id="12676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9793">
          <w:marLeft w:val="0"/>
          <w:marRight w:val="0"/>
          <w:marTop w:val="0"/>
          <w:marBottom w:val="0"/>
          <w:divBdr>
            <w:top w:val="none" w:sz="0" w:space="0" w:color="auto"/>
            <w:left w:val="none" w:sz="0" w:space="0" w:color="auto"/>
            <w:bottom w:val="none" w:sz="0" w:space="0" w:color="auto"/>
            <w:right w:val="none" w:sz="0" w:space="0" w:color="auto"/>
          </w:divBdr>
          <w:divsChild>
            <w:div w:id="1514569597">
              <w:marLeft w:val="0"/>
              <w:marRight w:val="0"/>
              <w:marTop w:val="0"/>
              <w:marBottom w:val="0"/>
              <w:divBdr>
                <w:top w:val="none" w:sz="0" w:space="0" w:color="auto"/>
                <w:left w:val="none" w:sz="0" w:space="0" w:color="auto"/>
                <w:bottom w:val="none" w:sz="0" w:space="0" w:color="auto"/>
                <w:right w:val="none" w:sz="0" w:space="0" w:color="auto"/>
              </w:divBdr>
            </w:div>
            <w:div w:id="1565331364">
              <w:marLeft w:val="0"/>
              <w:marRight w:val="0"/>
              <w:marTop w:val="0"/>
              <w:marBottom w:val="0"/>
              <w:divBdr>
                <w:top w:val="none" w:sz="0" w:space="0" w:color="auto"/>
                <w:left w:val="none" w:sz="0" w:space="0" w:color="auto"/>
                <w:bottom w:val="none" w:sz="0" w:space="0" w:color="auto"/>
                <w:right w:val="none" w:sz="0" w:space="0" w:color="auto"/>
              </w:divBdr>
              <w:divsChild>
                <w:div w:id="167914199">
                  <w:marLeft w:val="0"/>
                  <w:marRight w:val="0"/>
                  <w:marTop w:val="0"/>
                  <w:marBottom w:val="0"/>
                  <w:divBdr>
                    <w:top w:val="none" w:sz="0" w:space="0" w:color="auto"/>
                    <w:left w:val="none" w:sz="0" w:space="0" w:color="auto"/>
                    <w:bottom w:val="none" w:sz="0" w:space="0" w:color="auto"/>
                    <w:right w:val="none" w:sz="0" w:space="0" w:color="auto"/>
                  </w:divBdr>
                </w:div>
                <w:div w:id="4734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1679">
          <w:marLeft w:val="0"/>
          <w:marRight w:val="0"/>
          <w:marTop w:val="0"/>
          <w:marBottom w:val="0"/>
          <w:divBdr>
            <w:top w:val="none" w:sz="0" w:space="0" w:color="auto"/>
            <w:left w:val="none" w:sz="0" w:space="0" w:color="auto"/>
            <w:bottom w:val="none" w:sz="0" w:space="0" w:color="auto"/>
            <w:right w:val="none" w:sz="0" w:space="0" w:color="auto"/>
          </w:divBdr>
          <w:divsChild>
            <w:div w:id="1277718901">
              <w:marLeft w:val="0"/>
              <w:marRight w:val="0"/>
              <w:marTop w:val="0"/>
              <w:marBottom w:val="0"/>
              <w:divBdr>
                <w:top w:val="none" w:sz="0" w:space="0" w:color="auto"/>
                <w:left w:val="none" w:sz="0" w:space="0" w:color="auto"/>
                <w:bottom w:val="none" w:sz="0" w:space="0" w:color="auto"/>
                <w:right w:val="none" w:sz="0" w:space="0" w:color="auto"/>
              </w:divBdr>
            </w:div>
            <w:div w:id="958951327">
              <w:marLeft w:val="0"/>
              <w:marRight w:val="0"/>
              <w:marTop w:val="0"/>
              <w:marBottom w:val="0"/>
              <w:divBdr>
                <w:top w:val="none" w:sz="0" w:space="0" w:color="auto"/>
                <w:left w:val="none" w:sz="0" w:space="0" w:color="auto"/>
                <w:bottom w:val="none" w:sz="0" w:space="0" w:color="auto"/>
                <w:right w:val="none" w:sz="0" w:space="0" w:color="auto"/>
              </w:divBdr>
              <w:divsChild>
                <w:div w:id="821432384">
                  <w:marLeft w:val="0"/>
                  <w:marRight w:val="0"/>
                  <w:marTop w:val="0"/>
                  <w:marBottom w:val="0"/>
                  <w:divBdr>
                    <w:top w:val="none" w:sz="0" w:space="0" w:color="auto"/>
                    <w:left w:val="none" w:sz="0" w:space="0" w:color="auto"/>
                    <w:bottom w:val="none" w:sz="0" w:space="0" w:color="auto"/>
                    <w:right w:val="none" w:sz="0" w:space="0" w:color="auto"/>
                  </w:divBdr>
                </w:div>
                <w:div w:id="18274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0758">
          <w:marLeft w:val="0"/>
          <w:marRight w:val="0"/>
          <w:marTop w:val="0"/>
          <w:marBottom w:val="0"/>
          <w:divBdr>
            <w:top w:val="none" w:sz="0" w:space="0" w:color="auto"/>
            <w:left w:val="none" w:sz="0" w:space="0" w:color="auto"/>
            <w:bottom w:val="none" w:sz="0" w:space="0" w:color="auto"/>
            <w:right w:val="none" w:sz="0" w:space="0" w:color="auto"/>
          </w:divBdr>
          <w:divsChild>
            <w:div w:id="503011284">
              <w:marLeft w:val="0"/>
              <w:marRight w:val="0"/>
              <w:marTop w:val="0"/>
              <w:marBottom w:val="0"/>
              <w:divBdr>
                <w:top w:val="none" w:sz="0" w:space="0" w:color="auto"/>
                <w:left w:val="none" w:sz="0" w:space="0" w:color="auto"/>
                <w:bottom w:val="none" w:sz="0" w:space="0" w:color="auto"/>
                <w:right w:val="none" w:sz="0" w:space="0" w:color="auto"/>
              </w:divBdr>
            </w:div>
            <w:div w:id="1115759340">
              <w:marLeft w:val="0"/>
              <w:marRight w:val="0"/>
              <w:marTop w:val="0"/>
              <w:marBottom w:val="0"/>
              <w:divBdr>
                <w:top w:val="none" w:sz="0" w:space="0" w:color="auto"/>
                <w:left w:val="none" w:sz="0" w:space="0" w:color="auto"/>
                <w:bottom w:val="none" w:sz="0" w:space="0" w:color="auto"/>
                <w:right w:val="none" w:sz="0" w:space="0" w:color="auto"/>
              </w:divBdr>
              <w:divsChild>
                <w:div w:id="272906395">
                  <w:marLeft w:val="0"/>
                  <w:marRight w:val="0"/>
                  <w:marTop w:val="0"/>
                  <w:marBottom w:val="0"/>
                  <w:divBdr>
                    <w:top w:val="none" w:sz="0" w:space="0" w:color="auto"/>
                    <w:left w:val="none" w:sz="0" w:space="0" w:color="auto"/>
                    <w:bottom w:val="none" w:sz="0" w:space="0" w:color="auto"/>
                    <w:right w:val="none" w:sz="0" w:space="0" w:color="auto"/>
                  </w:divBdr>
                </w:div>
                <w:div w:id="8981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9298">
          <w:marLeft w:val="0"/>
          <w:marRight w:val="0"/>
          <w:marTop w:val="0"/>
          <w:marBottom w:val="0"/>
          <w:divBdr>
            <w:top w:val="none" w:sz="0" w:space="0" w:color="auto"/>
            <w:left w:val="none" w:sz="0" w:space="0" w:color="auto"/>
            <w:bottom w:val="none" w:sz="0" w:space="0" w:color="auto"/>
            <w:right w:val="none" w:sz="0" w:space="0" w:color="auto"/>
          </w:divBdr>
          <w:divsChild>
            <w:div w:id="1093477582">
              <w:marLeft w:val="0"/>
              <w:marRight w:val="0"/>
              <w:marTop w:val="0"/>
              <w:marBottom w:val="0"/>
              <w:divBdr>
                <w:top w:val="none" w:sz="0" w:space="0" w:color="auto"/>
                <w:left w:val="none" w:sz="0" w:space="0" w:color="auto"/>
                <w:bottom w:val="none" w:sz="0" w:space="0" w:color="auto"/>
                <w:right w:val="none" w:sz="0" w:space="0" w:color="auto"/>
              </w:divBdr>
            </w:div>
            <w:div w:id="1309629576">
              <w:marLeft w:val="0"/>
              <w:marRight w:val="0"/>
              <w:marTop w:val="0"/>
              <w:marBottom w:val="0"/>
              <w:divBdr>
                <w:top w:val="none" w:sz="0" w:space="0" w:color="auto"/>
                <w:left w:val="none" w:sz="0" w:space="0" w:color="auto"/>
                <w:bottom w:val="none" w:sz="0" w:space="0" w:color="auto"/>
                <w:right w:val="none" w:sz="0" w:space="0" w:color="auto"/>
              </w:divBdr>
              <w:divsChild>
                <w:div w:id="149761525">
                  <w:marLeft w:val="0"/>
                  <w:marRight w:val="0"/>
                  <w:marTop w:val="0"/>
                  <w:marBottom w:val="0"/>
                  <w:divBdr>
                    <w:top w:val="none" w:sz="0" w:space="0" w:color="auto"/>
                    <w:left w:val="none" w:sz="0" w:space="0" w:color="auto"/>
                    <w:bottom w:val="none" w:sz="0" w:space="0" w:color="auto"/>
                    <w:right w:val="none" w:sz="0" w:space="0" w:color="auto"/>
                  </w:divBdr>
                </w:div>
                <w:div w:id="4043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585">
          <w:marLeft w:val="0"/>
          <w:marRight w:val="0"/>
          <w:marTop w:val="0"/>
          <w:marBottom w:val="0"/>
          <w:divBdr>
            <w:top w:val="none" w:sz="0" w:space="0" w:color="auto"/>
            <w:left w:val="none" w:sz="0" w:space="0" w:color="auto"/>
            <w:bottom w:val="none" w:sz="0" w:space="0" w:color="auto"/>
            <w:right w:val="none" w:sz="0" w:space="0" w:color="auto"/>
          </w:divBdr>
          <w:divsChild>
            <w:div w:id="281352663">
              <w:marLeft w:val="0"/>
              <w:marRight w:val="0"/>
              <w:marTop w:val="0"/>
              <w:marBottom w:val="0"/>
              <w:divBdr>
                <w:top w:val="none" w:sz="0" w:space="0" w:color="auto"/>
                <w:left w:val="none" w:sz="0" w:space="0" w:color="auto"/>
                <w:bottom w:val="none" w:sz="0" w:space="0" w:color="auto"/>
                <w:right w:val="none" w:sz="0" w:space="0" w:color="auto"/>
              </w:divBdr>
            </w:div>
            <w:div w:id="1894660297">
              <w:marLeft w:val="0"/>
              <w:marRight w:val="0"/>
              <w:marTop w:val="0"/>
              <w:marBottom w:val="0"/>
              <w:divBdr>
                <w:top w:val="none" w:sz="0" w:space="0" w:color="auto"/>
                <w:left w:val="none" w:sz="0" w:space="0" w:color="auto"/>
                <w:bottom w:val="none" w:sz="0" w:space="0" w:color="auto"/>
                <w:right w:val="none" w:sz="0" w:space="0" w:color="auto"/>
              </w:divBdr>
              <w:divsChild>
                <w:div w:id="1261059289">
                  <w:marLeft w:val="0"/>
                  <w:marRight w:val="0"/>
                  <w:marTop w:val="0"/>
                  <w:marBottom w:val="0"/>
                  <w:divBdr>
                    <w:top w:val="none" w:sz="0" w:space="0" w:color="auto"/>
                    <w:left w:val="none" w:sz="0" w:space="0" w:color="auto"/>
                    <w:bottom w:val="none" w:sz="0" w:space="0" w:color="auto"/>
                    <w:right w:val="none" w:sz="0" w:space="0" w:color="auto"/>
                  </w:divBdr>
                </w:div>
                <w:div w:id="19007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4277">
          <w:marLeft w:val="0"/>
          <w:marRight w:val="0"/>
          <w:marTop w:val="0"/>
          <w:marBottom w:val="0"/>
          <w:divBdr>
            <w:top w:val="none" w:sz="0" w:space="0" w:color="auto"/>
            <w:left w:val="none" w:sz="0" w:space="0" w:color="auto"/>
            <w:bottom w:val="none" w:sz="0" w:space="0" w:color="auto"/>
            <w:right w:val="none" w:sz="0" w:space="0" w:color="auto"/>
          </w:divBdr>
          <w:divsChild>
            <w:div w:id="1975911432">
              <w:marLeft w:val="0"/>
              <w:marRight w:val="0"/>
              <w:marTop w:val="0"/>
              <w:marBottom w:val="0"/>
              <w:divBdr>
                <w:top w:val="none" w:sz="0" w:space="0" w:color="auto"/>
                <w:left w:val="none" w:sz="0" w:space="0" w:color="auto"/>
                <w:bottom w:val="none" w:sz="0" w:space="0" w:color="auto"/>
                <w:right w:val="none" w:sz="0" w:space="0" w:color="auto"/>
              </w:divBdr>
            </w:div>
            <w:div w:id="1743720430">
              <w:marLeft w:val="0"/>
              <w:marRight w:val="0"/>
              <w:marTop w:val="0"/>
              <w:marBottom w:val="0"/>
              <w:divBdr>
                <w:top w:val="none" w:sz="0" w:space="0" w:color="auto"/>
                <w:left w:val="none" w:sz="0" w:space="0" w:color="auto"/>
                <w:bottom w:val="none" w:sz="0" w:space="0" w:color="auto"/>
                <w:right w:val="none" w:sz="0" w:space="0" w:color="auto"/>
              </w:divBdr>
              <w:divsChild>
                <w:div w:id="625507983">
                  <w:marLeft w:val="0"/>
                  <w:marRight w:val="0"/>
                  <w:marTop w:val="0"/>
                  <w:marBottom w:val="0"/>
                  <w:divBdr>
                    <w:top w:val="none" w:sz="0" w:space="0" w:color="auto"/>
                    <w:left w:val="none" w:sz="0" w:space="0" w:color="auto"/>
                    <w:bottom w:val="none" w:sz="0" w:space="0" w:color="auto"/>
                    <w:right w:val="none" w:sz="0" w:space="0" w:color="auto"/>
                  </w:divBdr>
                </w:div>
                <w:div w:id="15370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5145">
          <w:marLeft w:val="0"/>
          <w:marRight w:val="0"/>
          <w:marTop w:val="0"/>
          <w:marBottom w:val="0"/>
          <w:divBdr>
            <w:top w:val="none" w:sz="0" w:space="0" w:color="auto"/>
            <w:left w:val="none" w:sz="0" w:space="0" w:color="auto"/>
            <w:bottom w:val="none" w:sz="0" w:space="0" w:color="auto"/>
            <w:right w:val="none" w:sz="0" w:space="0" w:color="auto"/>
          </w:divBdr>
          <w:divsChild>
            <w:div w:id="143818614">
              <w:marLeft w:val="0"/>
              <w:marRight w:val="0"/>
              <w:marTop w:val="0"/>
              <w:marBottom w:val="0"/>
              <w:divBdr>
                <w:top w:val="none" w:sz="0" w:space="0" w:color="auto"/>
                <w:left w:val="none" w:sz="0" w:space="0" w:color="auto"/>
                <w:bottom w:val="none" w:sz="0" w:space="0" w:color="auto"/>
                <w:right w:val="none" w:sz="0" w:space="0" w:color="auto"/>
              </w:divBdr>
            </w:div>
            <w:div w:id="1131362991">
              <w:marLeft w:val="0"/>
              <w:marRight w:val="0"/>
              <w:marTop w:val="0"/>
              <w:marBottom w:val="0"/>
              <w:divBdr>
                <w:top w:val="none" w:sz="0" w:space="0" w:color="auto"/>
                <w:left w:val="none" w:sz="0" w:space="0" w:color="auto"/>
                <w:bottom w:val="none" w:sz="0" w:space="0" w:color="auto"/>
                <w:right w:val="none" w:sz="0" w:space="0" w:color="auto"/>
              </w:divBdr>
              <w:divsChild>
                <w:div w:id="2030525350">
                  <w:marLeft w:val="0"/>
                  <w:marRight w:val="0"/>
                  <w:marTop w:val="0"/>
                  <w:marBottom w:val="0"/>
                  <w:divBdr>
                    <w:top w:val="none" w:sz="0" w:space="0" w:color="auto"/>
                    <w:left w:val="none" w:sz="0" w:space="0" w:color="auto"/>
                    <w:bottom w:val="none" w:sz="0" w:space="0" w:color="auto"/>
                    <w:right w:val="none" w:sz="0" w:space="0" w:color="auto"/>
                  </w:divBdr>
                </w:div>
                <w:div w:id="1356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580">
          <w:marLeft w:val="0"/>
          <w:marRight w:val="0"/>
          <w:marTop w:val="0"/>
          <w:marBottom w:val="0"/>
          <w:divBdr>
            <w:top w:val="none" w:sz="0" w:space="0" w:color="auto"/>
            <w:left w:val="none" w:sz="0" w:space="0" w:color="auto"/>
            <w:bottom w:val="none" w:sz="0" w:space="0" w:color="auto"/>
            <w:right w:val="none" w:sz="0" w:space="0" w:color="auto"/>
          </w:divBdr>
          <w:divsChild>
            <w:div w:id="1940479146">
              <w:marLeft w:val="0"/>
              <w:marRight w:val="0"/>
              <w:marTop w:val="0"/>
              <w:marBottom w:val="0"/>
              <w:divBdr>
                <w:top w:val="none" w:sz="0" w:space="0" w:color="auto"/>
                <w:left w:val="none" w:sz="0" w:space="0" w:color="auto"/>
                <w:bottom w:val="none" w:sz="0" w:space="0" w:color="auto"/>
                <w:right w:val="none" w:sz="0" w:space="0" w:color="auto"/>
              </w:divBdr>
            </w:div>
            <w:div w:id="1867592601">
              <w:marLeft w:val="0"/>
              <w:marRight w:val="0"/>
              <w:marTop w:val="0"/>
              <w:marBottom w:val="0"/>
              <w:divBdr>
                <w:top w:val="none" w:sz="0" w:space="0" w:color="auto"/>
                <w:left w:val="none" w:sz="0" w:space="0" w:color="auto"/>
                <w:bottom w:val="none" w:sz="0" w:space="0" w:color="auto"/>
                <w:right w:val="none" w:sz="0" w:space="0" w:color="auto"/>
              </w:divBdr>
              <w:divsChild>
                <w:div w:id="2001618576">
                  <w:marLeft w:val="0"/>
                  <w:marRight w:val="0"/>
                  <w:marTop w:val="0"/>
                  <w:marBottom w:val="0"/>
                  <w:divBdr>
                    <w:top w:val="none" w:sz="0" w:space="0" w:color="auto"/>
                    <w:left w:val="none" w:sz="0" w:space="0" w:color="auto"/>
                    <w:bottom w:val="none" w:sz="0" w:space="0" w:color="auto"/>
                    <w:right w:val="none" w:sz="0" w:space="0" w:color="auto"/>
                  </w:divBdr>
                </w:div>
                <w:div w:id="2172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33711">
          <w:marLeft w:val="0"/>
          <w:marRight w:val="0"/>
          <w:marTop w:val="0"/>
          <w:marBottom w:val="0"/>
          <w:divBdr>
            <w:top w:val="none" w:sz="0" w:space="0" w:color="auto"/>
            <w:left w:val="none" w:sz="0" w:space="0" w:color="auto"/>
            <w:bottom w:val="none" w:sz="0" w:space="0" w:color="auto"/>
            <w:right w:val="none" w:sz="0" w:space="0" w:color="auto"/>
          </w:divBdr>
          <w:divsChild>
            <w:div w:id="1099594751">
              <w:marLeft w:val="0"/>
              <w:marRight w:val="0"/>
              <w:marTop w:val="0"/>
              <w:marBottom w:val="0"/>
              <w:divBdr>
                <w:top w:val="none" w:sz="0" w:space="0" w:color="auto"/>
                <w:left w:val="none" w:sz="0" w:space="0" w:color="auto"/>
                <w:bottom w:val="none" w:sz="0" w:space="0" w:color="auto"/>
                <w:right w:val="none" w:sz="0" w:space="0" w:color="auto"/>
              </w:divBdr>
            </w:div>
            <w:div w:id="419371550">
              <w:marLeft w:val="0"/>
              <w:marRight w:val="0"/>
              <w:marTop w:val="0"/>
              <w:marBottom w:val="0"/>
              <w:divBdr>
                <w:top w:val="none" w:sz="0" w:space="0" w:color="auto"/>
                <w:left w:val="none" w:sz="0" w:space="0" w:color="auto"/>
                <w:bottom w:val="none" w:sz="0" w:space="0" w:color="auto"/>
                <w:right w:val="none" w:sz="0" w:space="0" w:color="auto"/>
              </w:divBdr>
              <w:divsChild>
                <w:div w:id="282079406">
                  <w:marLeft w:val="0"/>
                  <w:marRight w:val="0"/>
                  <w:marTop w:val="0"/>
                  <w:marBottom w:val="0"/>
                  <w:divBdr>
                    <w:top w:val="none" w:sz="0" w:space="0" w:color="auto"/>
                    <w:left w:val="none" w:sz="0" w:space="0" w:color="auto"/>
                    <w:bottom w:val="none" w:sz="0" w:space="0" w:color="auto"/>
                    <w:right w:val="none" w:sz="0" w:space="0" w:color="auto"/>
                  </w:divBdr>
                </w:div>
                <w:div w:id="4475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62338">
          <w:marLeft w:val="0"/>
          <w:marRight w:val="0"/>
          <w:marTop w:val="0"/>
          <w:marBottom w:val="0"/>
          <w:divBdr>
            <w:top w:val="none" w:sz="0" w:space="0" w:color="auto"/>
            <w:left w:val="none" w:sz="0" w:space="0" w:color="auto"/>
            <w:bottom w:val="none" w:sz="0" w:space="0" w:color="auto"/>
            <w:right w:val="none" w:sz="0" w:space="0" w:color="auto"/>
          </w:divBdr>
          <w:divsChild>
            <w:div w:id="1490637986">
              <w:marLeft w:val="0"/>
              <w:marRight w:val="0"/>
              <w:marTop w:val="0"/>
              <w:marBottom w:val="0"/>
              <w:divBdr>
                <w:top w:val="none" w:sz="0" w:space="0" w:color="auto"/>
                <w:left w:val="none" w:sz="0" w:space="0" w:color="auto"/>
                <w:bottom w:val="none" w:sz="0" w:space="0" w:color="auto"/>
                <w:right w:val="none" w:sz="0" w:space="0" w:color="auto"/>
              </w:divBdr>
            </w:div>
            <w:div w:id="467893843">
              <w:marLeft w:val="0"/>
              <w:marRight w:val="0"/>
              <w:marTop w:val="0"/>
              <w:marBottom w:val="0"/>
              <w:divBdr>
                <w:top w:val="none" w:sz="0" w:space="0" w:color="auto"/>
                <w:left w:val="none" w:sz="0" w:space="0" w:color="auto"/>
                <w:bottom w:val="none" w:sz="0" w:space="0" w:color="auto"/>
                <w:right w:val="none" w:sz="0" w:space="0" w:color="auto"/>
              </w:divBdr>
              <w:divsChild>
                <w:div w:id="1536847563">
                  <w:marLeft w:val="0"/>
                  <w:marRight w:val="0"/>
                  <w:marTop w:val="0"/>
                  <w:marBottom w:val="0"/>
                  <w:divBdr>
                    <w:top w:val="none" w:sz="0" w:space="0" w:color="auto"/>
                    <w:left w:val="none" w:sz="0" w:space="0" w:color="auto"/>
                    <w:bottom w:val="none" w:sz="0" w:space="0" w:color="auto"/>
                    <w:right w:val="none" w:sz="0" w:space="0" w:color="auto"/>
                  </w:divBdr>
                </w:div>
                <w:div w:id="20081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8093">
          <w:marLeft w:val="0"/>
          <w:marRight w:val="0"/>
          <w:marTop w:val="0"/>
          <w:marBottom w:val="0"/>
          <w:divBdr>
            <w:top w:val="none" w:sz="0" w:space="0" w:color="auto"/>
            <w:left w:val="none" w:sz="0" w:space="0" w:color="auto"/>
            <w:bottom w:val="none" w:sz="0" w:space="0" w:color="auto"/>
            <w:right w:val="none" w:sz="0" w:space="0" w:color="auto"/>
          </w:divBdr>
          <w:divsChild>
            <w:div w:id="571811766">
              <w:marLeft w:val="0"/>
              <w:marRight w:val="0"/>
              <w:marTop w:val="0"/>
              <w:marBottom w:val="0"/>
              <w:divBdr>
                <w:top w:val="none" w:sz="0" w:space="0" w:color="auto"/>
                <w:left w:val="none" w:sz="0" w:space="0" w:color="auto"/>
                <w:bottom w:val="none" w:sz="0" w:space="0" w:color="auto"/>
                <w:right w:val="none" w:sz="0" w:space="0" w:color="auto"/>
              </w:divBdr>
            </w:div>
            <w:div w:id="396174370">
              <w:marLeft w:val="0"/>
              <w:marRight w:val="0"/>
              <w:marTop w:val="0"/>
              <w:marBottom w:val="0"/>
              <w:divBdr>
                <w:top w:val="none" w:sz="0" w:space="0" w:color="auto"/>
                <w:left w:val="none" w:sz="0" w:space="0" w:color="auto"/>
                <w:bottom w:val="none" w:sz="0" w:space="0" w:color="auto"/>
                <w:right w:val="none" w:sz="0" w:space="0" w:color="auto"/>
              </w:divBdr>
              <w:divsChild>
                <w:div w:id="278688204">
                  <w:marLeft w:val="0"/>
                  <w:marRight w:val="0"/>
                  <w:marTop w:val="0"/>
                  <w:marBottom w:val="0"/>
                  <w:divBdr>
                    <w:top w:val="none" w:sz="0" w:space="0" w:color="auto"/>
                    <w:left w:val="none" w:sz="0" w:space="0" w:color="auto"/>
                    <w:bottom w:val="none" w:sz="0" w:space="0" w:color="auto"/>
                    <w:right w:val="none" w:sz="0" w:space="0" w:color="auto"/>
                  </w:divBdr>
                </w:div>
                <w:div w:id="13413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318">
          <w:marLeft w:val="0"/>
          <w:marRight w:val="0"/>
          <w:marTop w:val="0"/>
          <w:marBottom w:val="0"/>
          <w:divBdr>
            <w:top w:val="none" w:sz="0" w:space="0" w:color="auto"/>
            <w:left w:val="none" w:sz="0" w:space="0" w:color="auto"/>
            <w:bottom w:val="none" w:sz="0" w:space="0" w:color="auto"/>
            <w:right w:val="none" w:sz="0" w:space="0" w:color="auto"/>
          </w:divBdr>
          <w:divsChild>
            <w:div w:id="64034320">
              <w:marLeft w:val="0"/>
              <w:marRight w:val="0"/>
              <w:marTop w:val="0"/>
              <w:marBottom w:val="0"/>
              <w:divBdr>
                <w:top w:val="none" w:sz="0" w:space="0" w:color="auto"/>
                <w:left w:val="none" w:sz="0" w:space="0" w:color="auto"/>
                <w:bottom w:val="none" w:sz="0" w:space="0" w:color="auto"/>
                <w:right w:val="none" w:sz="0" w:space="0" w:color="auto"/>
              </w:divBdr>
            </w:div>
            <w:div w:id="1284924887">
              <w:marLeft w:val="0"/>
              <w:marRight w:val="0"/>
              <w:marTop w:val="0"/>
              <w:marBottom w:val="0"/>
              <w:divBdr>
                <w:top w:val="none" w:sz="0" w:space="0" w:color="auto"/>
                <w:left w:val="none" w:sz="0" w:space="0" w:color="auto"/>
                <w:bottom w:val="none" w:sz="0" w:space="0" w:color="auto"/>
                <w:right w:val="none" w:sz="0" w:space="0" w:color="auto"/>
              </w:divBdr>
              <w:divsChild>
                <w:div w:id="1873490473">
                  <w:marLeft w:val="0"/>
                  <w:marRight w:val="0"/>
                  <w:marTop w:val="0"/>
                  <w:marBottom w:val="0"/>
                  <w:divBdr>
                    <w:top w:val="none" w:sz="0" w:space="0" w:color="auto"/>
                    <w:left w:val="none" w:sz="0" w:space="0" w:color="auto"/>
                    <w:bottom w:val="none" w:sz="0" w:space="0" w:color="auto"/>
                    <w:right w:val="none" w:sz="0" w:space="0" w:color="auto"/>
                  </w:divBdr>
                </w:div>
                <w:div w:id="16104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798">
          <w:marLeft w:val="0"/>
          <w:marRight w:val="0"/>
          <w:marTop w:val="0"/>
          <w:marBottom w:val="0"/>
          <w:divBdr>
            <w:top w:val="none" w:sz="0" w:space="0" w:color="auto"/>
            <w:left w:val="none" w:sz="0" w:space="0" w:color="auto"/>
            <w:bottom w:val="none" w:sz="0" w:space="0" w:color="auto"/>
            <w:right w:val="none" w:sz="0" w:space="0" w:color="auto"/>
          </w:divBdr>
          <w:divsChild>
            <w:div w:id="1666929624">
              <w:marLeft w:val="0"/>
              <w:marRight w:val="0"/>
              <w:marTop w:val="0"/>
              <w:marBottom w:val="0"/>
              <w:divBdr>
                <w:top w:val="none" w:sz="0" w:space="0" w:color="auto"/>
                <w:left w:val="none" w:sz="0" w:space="0" w:color="auto"/>
                <w:bottom w:val="none" w:sz="0" w:space="0" w:color="auto"/>
                <w:right w:val="none" w:sz="0" w:space="0" w:color="auto"/>
              </w:divBdr>
            </w:div>
            <w:div w:id="873538019">
              <w:marLeft w:val="0"/>
              <w:marRight w:val="0"/>
              <w:marTop w:val="0"/>
              <w:marBottom w:val="0"/>
              <w:divBdr>
                <w:top w:val="none" w:sz="0" w:space="0" w:color="auto"/>
                <w:left w:val="none" w:sz="0" w:space="0" w:color="auto"/>
                <w:bottom w:val="none" w:sz="0" w:space="0" w:color="auto"/>
                <w:right w:val="none" w:sz="0" w:space="0" w:color="auto"/>
              </w:divBdr>
              <w:divsChild>
                <w:div w:id="552928200">
                  <w:marLeft w:val="0"/>
                  <w:marRight w:val="0"/>
                  <w:marTop w:val="0"/>
                  <w:marBottom w:val="0"/>
                  <w:divBdr>
                    <w:top w:val="none" w:sz="0" w:space="0" w:color="auto"/>
                    <w:left w:val="none" w:sz="0" w:space="0" w:color="auto"/>
                    <w:bottom w:val="none" w:sz="0" w:space="0" w:color="auto"/>
                    <w:right w:val="none" w:sz="0" w:space="0" w:color="auto"/>
                  </w:divBdr>
                </w:div>
                <w:div w:id="1559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57770">
          <w:marLeft w:val="0"/>
          <w:marRight w:val="0"/>
          <w:marTop w:val="0"/>
          <w:marBottom w:val="0"/>
          <w:divBdr>
            <w:top w:val="none" w:sz="0" w:space="0" w:color="auto"/>
            <w:left w:val="none" w:sz="0" w:space="0" w:color="auto"/>
            <w:bottom w:val="none" w:sz="0" w:space="0" w:color="auto"/>
            <w:right w:val="none" w:sz="0" w:space="0" w:color="auto"/>
          </w:divBdr>
          <w:divsChild>
            <w:div w:id="665784648">
              <w:marLeft w:val="0"/>
              <w:marRight w:val="0"/>
              <w:marTop w:val="0"/>
              <w:marBottom w:val="0"/>
              <w:divBdr>
                <w:top w:val="none" w:sz="0" w:space="0" w:color="auto"/>
                <w:left w:val="none" w:sz="0" w:space="0" w:color="auto"/>
                <w:bottom w:val="none" w:sz="0" w:space="0" w:color="auto"/>
                <w:right w:val="none" w:sz="0" w:space="0" w:color="auto"/>
              </w:divBdr>
            </w:div>
            <w:div w:id="1677272078">
              <w:marLeft w:val="0"/>
              <w:marRight w:val="0"/>
              <w:marTop w:val="0"/>
              <w:marBottom w:val="0"/>
              <w:divBdr>
                <w:top w:val="none" w:sz="0" w:space="0" w:color="auto"/>
                <w:left w:val="none" w:sz="0" w:space="0" w:color="auto"/>
                <w:bottom w:val="none" w:sz="0" w:space="0" w:color="auto"/>
                <w:right w:val="none" w:sz="0" w:space="0" w:color="auto"/>
              </w:divBdr>
              <w:divsChild>
                <w:div w:id="384375993">
                  <w:marLeft w:val="0"/>
                  <w:marRight w:val="0"/>
                  <w:marTop w:val="0"/>
                  <w:marBottom w:val="0"/>
                  <w:divBdr>
                    <w:top w:val="none" w:sz="0" w:space="0" w:color="auto"/>
                    <w:left w:val="none" w:sz="0" w:space="0" w:color="auto"/>
                    <w:bottom w:val="none" w:sz="0" w:space="0" w:color="auto"/>
                    <w:right w:val="none" w:sz="0" w:space="0" w:color="auto"/>
                  </w:divBdr>
                </w:div>
                <w:div w:id="19995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0595">
          <w:marLeft w:val="0"/>
          <w:marRight w:val="0"/>
          <w:marTop w:val="0"/>
          <w:marBottom w:val="0"/>
          <w:divBdr>
            <w:top w:val="none" w:sz="0" w:space="0" w:color="auto"/>
            <w:left w:val="none" w:sz="0" w:space="0" w:color="auto"/>
            <w:bottom w:val="none" w:sz="0" w:space="0" w:color="auto"/>
            <w:right w:val="none" w:sz="0" w:space="0" w:color="auto"/>
          </w:divBdr>
          <w:divsChild>
            <w:div w:id="643972527">
              <w:marLeft w:val="0"/>
              <w:marRight w:val="0"/>
              <w:marTop w:val="0"/>
              <w:marBottom w:val="0"/>
              <w:divBdr>
                <w:top w:val="none" w:sz="0" w:space="0" w:color="auto"/>
                <w:left w:val="none" w:sz="0" w:space="0" w:color="auto"/>
                <w:bottom w:val="none" w:sz="0" w:space="0" w:color="auto"/>
                <w:right w:val="none" w:sz="0" w:space="0" w:color="auto"/>
              </w:divBdr>
            </w:div>
            <w:div w:id="1137069814">
              <w:marLeft w:val="0"/>
              <w:marRight w:val="0"/>
              <w:marTop w:val="0"/>
              <w:marBottom w:val="0"/>
              <w:divBdr>
                <w:top w:val="none" w:sz="0" w:space="0" w:color="auto"/>
                <w:left w:val="none" w:sz="0" w:space="0" w:color="auto"/>
                <w:bottom w:val="none" w:sz="0" w:space="0" w:color="auto"/>
                <w:right w:val="none" w:sz="0" w:space="0" w:color="auto"/>
              </w:divBdr>
              <w:divsChild>
                <w:div w:id="225454544">
                  <w:marLeft w:val="0"/>
                  <w:marRight w:val="0"/>
                  <w:marTop w:val="0"/>
                  <w:marBottom w:val="0"/>
                  <w:divBdr>
                    <w:top w:val="none" w:sz="0" w:space="0" w:color="auto"/>
                    <w:left w:val="none" w:sz="0" w:space="0" w:color="auto"/>
                    <w:bottom w:val="none" w:sz="0" w:space="0" w:color="auto"/>
                    <w:right w:val="none" w:sz="0" w:space="0" w:color="auto"/>
                  </w:divBdr>
                </w:div>
                <w:div w:id="8575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2530">
          <w:marLeft w:val="0"/>
          <w:marRight w:val="0"/>
          <w:marTop w:val="0"/>
          <w:marBottom w:val="0"/>
          <w:divBdr>
            <w:top w:val="none" w:sz="0" w:space="0" w:color="auto"/>
            <w:left w:val="none" w:sz="0" w:space="0" w:color="auto"/>
            <w:bottom w:val="none" w:sz="0" w:space="0" w:color="auto"/>
            <w:right w:val="none" w:sz="0" w:space="0" w:color="auto"/>
          </w:divBdr>
          <w:divsChild>
            <w:div w:id="1581646096">
              <w:marLeft w:val="0"/>
              <w:marRight w:val="0"/>
              <w:marTop w:val="0"/>
              <w:marBottom w:val="0"/>
              <w:divBdr>
                <w:top w:val="none" w:sz="0" w:space="0" w:color="auto"/>
                <w:left w:val="none" w:sz="0" w:space="0" w:color="auto"/>
                <w:bottom w:val="none" w:sz="0" w:space="0" w:color="auto"/>
                <w:right w:val="none" w:sz="0" w:space="0" w:color="auto"/>
              </w:divBdr>
            </w:div>
            <w:div w:id="2064981146">
              <w:marLeft w:val="0"/>
              <w:marRight w:val="0"/>
              <w:marTop w:val="0"/>
              <w:marBottom w:val="0"/>
              <w:divBdr>
                <w:top w:val="none" w:sz="0" w:space="0" w:color="auto"/>
                <w:left w:val="none" w:sz="0" w:space="0" w:color="auto"/>
                <w:bottom w:val="none" w:sz="0" w:space="0" w:color="auto"/>
                <w:right w:val="none" w:sz="0" w:space="0" w:color="auto"/>
              </w:divBdr>
              <w:divsChild>
                <w:div w:id="1500266443">
                  <w:marLeft w:val="0"/>
                  <w:marRight w:val="0"/>
                  <w:marTop w:val="0"/>
                  <w:marBottom w:val="0"/>
                  <w:divBdr>
                    <w:top w:val="none" w:sz="0" w:space="0" w:color="auto"/>
                    <w:left w:val="none" w:sz="0" w:space="0" w:color="auto"/>
                    <w:bottom w:val="none" w:sz="0" w:space="0" w:color="auto"/>
                    <w:right w:val="none" w:sz="0" w:space="0" w:color="auto"/>
                  </w:divBdr>
                </w:div>
                <w:div w:id="200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6968">
          <w:marLeft w:val="0"/>
          <w:marRight w:val="0"/>
          <w:marTop w:val="0"/>
          <w:marBottom w:val="0"/>
          <w:divBdr>
            <w:top w:val="none" w:sz="0" w:space="0" w:color="auto"/>
            <w:left w:val="none" w:sz="0" w:space="0" w:color="auto"/>
            <w:bottom w:val="none" w:sz="0" w:space="0" w:color="auto"/>
            <w:right w:val="none" w:sz="0" w:space="0" w:color="auto"/>
          </w:divBdr>
          <w:divsChild>
            <w:div w:id="1010453302">
              <w:marLeft w:val="0"/>
              <w:marRight w:val="0"/>
              <w:marTop w:val="0"/>
              <w:marBottom w:val="0"/>
              <w:divBdr>
                <w:top w:val="none" w:sz="0" w:space="0" w:color="auto"/>
                <w:left w:val="none" w:sz="0" w:space="0" w:color="auto"/>
                <w:bottom w:val="none" w:sz="0" w:space="0" w:color="auto"/>
                <w:right w:val="none" w:sz="0" w:space="0" w:color="auto"/>
              </w:divBdr>
            </w:div>
            <w:div w:id="864249525">
              <w:marLeft w:val="0"/>
              <w:marRight w:val="0"/>
              <w:marTop w:val="0"/>
              <w:marBottom w:val="0"/>
              <w:divBdr>
                <w:top w:val="none" w:sz="0" w:space="0" w:color="auto"/>
                <w:left w:val="none" w:sz="0" w:space="0" w:color="auto"/>
                <w:bottom w:val="none" w:sz="0" w:space="0" w:color="auto"/>
                <w:right w:val="none" w:sz="0" w:space="0" w:color="auto"/>
              </w:divBdr>
              <w:divsChild>
                <w:div w:id="1753163996">
                  <w:marLeft w:val="0"/>
                  <w:marRight w:val="0"/>
                  <w:marTop w:val="0"/>
                  <w:marBottom w:val="0"/>
                  <w:divBdr>
                    <w:top w:val="none" w:sz="0" w:space="0" w:color="auto"/>
                    <w:left w:val="none" w:sz="0" w:space="0" w:color="auto"/>
                    <w:bottom w:val="none" w:sz="0" w:space="0" w:color="auto"/>
                    <w:right w:val="none" w:sz="0" w:space="0" w:color="auto"/>
                  </w:divBdr>
                </w:div>
                <w:div w:id="1148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4411">
          <w:marLeft w:val="0"/>
          <w:marRight w:val="0"/>
          <w:marTop w:val="0"/>
          <w:marBottom w:val="0"/>
          <w:divBdr>
            <w:top w:val="none" w:sz="0" w:space="0" w:color="auto"/>
            <w:left w:val="none" w:sz="0" w:space="0" w:color="auto"/>
            <w:bottom w:val="none" w:sz="0" w:space="0" w:color="auto"/>
            <w:right w:val="none" w:sz="0" w:space="0" w:color="auto"/>
          </w:divBdr>
          <w:divsChild>
            <w:div w:id="1569850743">
              <w:marLeft w:val="0"/>
              <w:marRight w:val="0"/>
              <w:marTop w:val="0"/>
              <w:marBottom w:val="0"/>
              <w:divBdr>
                <w:top w:val="none" w:sz="0" w:space="0" w:color="auto"/>
                <w:left w:val="none" w:sz="0" w:space="0" w:color="auto"/>
                <w:bottom w:val="none" w:sz="0" w:space="0" w:color="auto"/>
                <w:right w:val="none" w:sz="0" w:space="0" w:color="auto"/>
              </w:divBdr>
            </w:div>
            <w:div w:id="1094327400">
              <w:marLeft w:val="0"/>
              <w:marRight w:val="0"/>
              <w:marTop w:val="0"/>
              <w:marBottom w:val="0"/>
              <w:divBdr>
                <w:top w:val="none" w:sz="0" w:space="0" w:color="auto"/>
                <w:left w:val="none" w:sz="0" w:space="0" w:color="auto"/>
                <w:bottom w:val="none" w:sz="0" w:space="0" w:color="auto"/>
                <w:right w:val="none" w:sz="0" w:space="0" w:color="auto"/>
              </w:divBdr>
              <w:divsChild>
                <w:div w:id="765151741">
                  <w:marLeft w:val="0"/>
                  <w:marRight w:val="0"/>
                  <w:marTop w:val="0"/>
                  <w:marBottom w:val="0"/>
                  <w:divBdr>
                    <w:top w:val="none" w:sz="0" w:space="0" w:color="auto"/>
                    <w:left w:val="none" w:sz="0" w:space="0" w:color="auto"/>
                    <w:bottom w:val="none" w:sz="0" w:space="0" w:color="auto"/>
                    <w:right w:val="none" w:sz="0" w:space="0" w:color="auto"/>
                  </w:divBdr>
                </w:div>
                <w:div w:id="1402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08069">
          <w:marLeft w:val="0"/>
          <w:marRight w:val="0"/>
          <w:marTop w:val="0"/>
          <w:marBottom w:val="0"/>
          <w:divBdr>
            <w:top w:val="none" w:sz="0" w:space="0" w:color="auto"/>
            <w:left w:val="none" w:sz="0" w:space="0" w:color="auto"/>
            <w:bottom w:val="none" w:sz="0" w:space="0" w:color="auto"/>
            <w:right w:val="none" w:sz="0" w:space="0" w:color="auto"/>
          </w:divBdr>
          <w:divsChild>
            <w:div w:id="1424915522">
              <w:marLeft w:val="0"/>
              <w:marRight w:val="0"/>
              <w:marTop w:val="0"/>
              <w:marBottom w:val="0"/>
              <w:divBdr>
                <w:top w:val="none" w:sz="0" w:space="0" w:color="auto"/>
                <w:left w:val="none" w:sz="0" w:space="0" w:color="auto"/>
                <w:bottom w:val="none" w:sz="0" w:space="0" w:color="auto"/>
                <w:right w:val="none" w:sz="0" w:space="0" w:color="auto"/>
              </w:divBdr>
            </w:div>
            <w:div w:id="392967076">
              <w:marLeft w:val="0"/>
              <w:marRight w:val="0"/>
              <w:marTop w:val="0"/>
              <w:marBottom w:val="0"/>
              <w:divBdr>
                <w:top w:val="none" w:sz="0" w:space="0" w:color="auto"/>
                <w:left w:val="none" w:sz="0" w:space="0" w:color="auto"/>
                <w:bottom w:val="none" w:sz="0" w:space="0" w:color="auto"/>
                <w:right w:val="none" w:sz="0" w:space="0" w:color="auto"/>
              </w:divBdr>
              <w:divsChild>
                <w:div w:id="240870584">
                  <w:marLeft w:val="0"/>
                  <w:marRight w:val="0"/>
                  <w:marTop w:val="0"/>
                  <w:marBottom w:val="0"/>
                  <w:divBdr>
                    <w:top w:val="none" w:sz="0" w:space="0" w:color="auto"/>
                    <w:left w:val="none" w:sz="0" w:space="0" w:color="auto"/>
                    <w:bottom w:val="none" w:sz="0" w:space="0" w:color="auto"/>
                    <w:right w:val="none" w:sz="0" w:space="0" w:color="auto"/>
                  </w:divBdr>
                </w:div>
                <w:div w:id="20620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99870">
          <w:marLeft w:val="0"/>
          <w:marRight w:val="0"/>
          <w:marTop w:val="0"/>
          <w:marBottom w:val="0"/>
          <w:divBdr>
            <w:top w:val="none" w:sz="0" w:space="0" w:color="auto"/>
            <w:left w:val="none" w:sz="0" w:space="0" w:color="auto"/>
            <w:bottom w:val="none" w:sz="0" w:space="0" w:color="auto"/>
            <w:right w:val="none" w:sz="0" w:space="0" w:color="auto"/>
          </w:divBdr>
          <w:divsChild>
            <w:div w:id="881401303">
              <w:marLeft w:val="0"/>
              <w:marRight w:val="0"/>
              <w:marTop w:val="0"/>
              <w:marBottom w:val="0"/>
              <w:divBdr>
                <w:top w:val="none" w:sz="0" w:space="0" w:color="auto"/>
                <w:left w:val="none" w:sz="0" w:space="0" w:color="auto"/>
                <w:bottom w:val="none" w:sz="0" w:space="0" w:color="auto"/>
                <w:right w:val="none" w:sz="0" w:space="0" w:color="auto"/>
              </w:divBdr>
            </w:div>
            <w:div w:id="28840076">
              <w:marLeft w:val="0"/>
              <w:marRight w:val="0"/>
              <w:marTop w:val="0"/>
              <w:marBottom w:val="0"/>
              <w:divBdr>
                <w:top w:val="none" w:sz="0" w:space="0" w:color="auto"/>
                <w:left w:val="none" w:sz="0" w:space="0" w:color="auto"/>
                <w:bottom w:val="none" w:sz="0" w:space="0" w:color="auto"/>
                <w:right w:val="none" w:sz="0" w:space="0" w:color="auto"/>
              </w:divBdr>
              <w:divsChild>
                <w:div w:id="1369334813">
                  <w:marLeft w:val="0"/>
                  <w:marRight w:val="0"/>
                  <w:marTop w:val="0"/>
                  <w:marBottom w:val="0"/>
                  <w:divBdr>
                    <w:top w:val="none" w:sz="0" w:space="0" w:color="auto"/>
                    <w:left w:val="none" w:sz="0" w:space="0" w:color="auto"/>
                    <w:bottom w:val="none" w:sz="0" w:space="0" w:color="auto"/>
                    <w:right w:val="none" w:sz="0" w:space="0" w:color="auto"/>
                  </w:divBdr>
                </w:div>
                <w:div w:id="12404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02272">
          <w:marLeft w:val="0"/>
          <w:marRight w:val="0"/>
          <w:marTop w:val="0"/>
          <w:marBottom w:val="0"/>
          <w:divBdr>
            <w:top w:val="none" w:sz="0" w:space="0" w:color="auto"/>
            <w:left w:val="none" w:sz="0" w:space="0" w:color="auto"/>
            <w:bottom w:val="none" w:sz="0" w:space="0" w:color="auto"/>
            <w:right w:val="none" w:sz="0" w:space="0" w:color="auto"/>
          </w:divBdr>
          <w:divsChild>
            <w:div w:id="567960918">
              <w:marLeft w:val="0"/>
              <w:marRight w:val="0"/>
              <w:marTop w:val="0"/>
              <w:marBottom w:val="0"/>
              <w:divBdr>
                <w:top w:val="none" w:sz="0" w:space="0" w:color="auto"/>
                <w:left w:val="none" w:sz="0" w:space="0" w:color="auto"/>
                <w:bottom w:val="none" w:sz="0" w:space="0" w:color="auto"/>
                <w:right w:val="none" w:sz="0" w:space="0" w:color="auto"/>
              </w:divBdr>
            </w:div>
            <w:div w:id="1652757854">
              <w:marLeft w:val="0"/>
              <w:marRight w:val="0"/>
              <w:marTop w:val="0"/>
              <w:marBottom w:val="0"/>
              <w:divBdr>
                <w:top w:val="none" w:sz="0" w:space="0" w:color="auto"/>
                <w:left w:val="none" w:sz="0" w:space="0" w:color="auto"/>
                <w:bottom w:val="none" w:sz="0" w:space="0" w:color="auto"/>
                <w:right w:val="none" w:sz="0" w:space="0" w:color="auto"/>
              </w:divBdr>
              <w:divsChild>
                <w:div w:id="684597087">
                  <w:marLeft w:val="0"/>
                  <w:marRight w:val="0"/>
                  <w:marTop w:val="0"/>
                  <w:marBottom w:val="0"/>
                  <w:divBdr>
                    <w:top w:val="none" w:sz="0" w:space="0" w:color="auto"/>
                    <w:left w:val="none" w:sz="0" w:space="0" w:color="auto"/>
                    <w:bottom w:val="none" w:sz="0" w:space="0" w:color="auto"/>
                    <w:right w:val="none" w:sz="0" w:space="0" w:color="auto"/>
                  </w:divBdr>
                </w:div>
                <w:div w:id="3906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8343">
          <w:marLeft w:val="0"/>
          <w:marRight w:val="0"/>
          <w:marTop w:val="0"/>
          <w:marBottom w:val="0"/>
          <w:divBdr>
            <w:top w:val="none" w:sz="0" w:space="0" w:color="auto"/>
            <w:left w:val="none" w:sz="0" w:space="0" w:color="auto"/>
            <w:bottom w:val="none" w:sz="0" w:space="0" w:color="auto"/>
            <w:right w:val="none" w:sz="0" w:space="0" w:color="auto"/>
          </w:divBdr>
          <w:divsChild>
            <w:div w:id="1866215311">
              <w:marLeft w:val="0"/>
              <w:marRight w:val="0"/>
              <w:marTop w:val="0"/>
              <w:marBottom w:val="0"/>
              <w:divBdr>
                <w:top w:val="none" w:sz="0" w:space="0" w:color="auto"/>
                <w:left w:val="none" w:sz="0" w:space="0" w:color="auto"/>
                <w:bottom w:val="none" w:sz="0" w:space="0" w:color="auto"/>
                <w:right w:val="none" w:sz="0" w:space="0" w:color="auto"/>
              </w:divBdr>
            </w:div>
            <w:div w:id="1237547985">
              <w:marLeft w:val="0"/>
              <w:marRight w:val="0"/>
              <w:marTop w:val="0"/>
              <w:marBottom w:val="0"/>
              <w:divBdr>
                <w:top w:val="none" w:sz="0" w:space="0" w:color="auto"/>
                <w:left w:val="none" w:sz="0" w:space="0" w:color="auto"/>
                <w:bottom w:val="none" w:sz="0" w:space="0" w:color="auto"/>
                <w:right w:val="none" w:sz="0" w:space="0" w:color="auto"/>
              </w:divBdr>
              <w:divsChild>
                <w:div w:id="647979647">
                  <w:marLeft w:val="0"/>
                  <w:marRight w:val="0"/>
                  <w:marTop w:val="0"/>
                  <w:marBottom w:val="0"/>
                  <w:divBdr>
                    <w:top w:val="none" w:sz="0" w:space="0" w:color="auto"/>
                    <w:left w:val="none" w:sz="0" w:space="0" w:color="auto"/>
                    <w:bottom w:val="none" w:sz="0" w:space="0" w:color="auto"/>
                    <w:right w:val="none" w:sz="0" w:space="0" w:color="auto"/>
                  </w:divBdr>
                </w:div>
                <w:div w:id="14680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4191">
          <w:marLeft w:val="0"/>
          <w:marRight w:val="0"/>
          <w:marTop w:val="0"/>
          <w:marBottom w:val="0"/>
          <w:divBdr>
            <w:top w:val="none" w:sz="0" w:space="0" w:color="auto"/>
            <w:left w:val="none" w:sz="0" w:space="0" w:color="auto"/>
            <w:bottom w:val="none" w:sz="0" w:space="0" w:color="auto"/>
            <w:right w:val="none" w:sz="0" w:space="0" w:color="auto"/>
          </w:divBdr>
          <w:divsChild>
            <w:div w:id="438725302">
              <w:marLeft w:val="0"/>
              <w:marRight w:val="0"/>
              <w:marTop w:val="0"/>
              <w:marBottom w:val="0"/>
              <w:divBdr>
                <w:top w:val="none" w:sz="0" w:space="0" w:color="auto"/>
                <w:left w:val="none" w:sz="0" w:space="0" w:color="auto"/>
                <w:bottom w:val="none" w:sz="0" w:space="0" w:color="auto"/>
                <w:right w:val="none" w:sz="0" w:space="0" w:color="auto"/>
              </w:divBdr>
            </w:div>
            <w:div w:id="364599144">
              <w:marLeft w:val="0"/>
              <w:marRight w:val="0"/>
              <w:marTop w:val="0"/>
              <w:marBottom w:val="0"/>
              <w:divBdr>
                <w:top w:val="none" w:sz="0" w:space="0" w:color="auto"/>
                <w:left w:val="none" w:sz="0" w:space="0" w:color="auto"/>
                <w:bottom w:val="none" w:sz="0" w:space="0" w:color="auto"/>
                <w:right w:val="none" w:sz="0" w:space="0" w:color="auto"/>
              </w:divBdr>
              <w:divsChild>
                <w:div w:id="2146777804">
                  <w:marLeft w:val="0"/>
                  <w:marRight w:val="0"/>
                  <w:marTop w:val="0"/>
                  <w:marBottom w:val="0"/>
                  <w:divBdr>
                    <w:top w:val="none" w:sz="0" w:space="0" w:color="auto"/>
                    <w:left w:val="none" w:sz="0" w:space="0" w:color="auto"/>
                    <w:bottom w:val="none" w:sz="0" w:space="0" w:color="auto"/>
                    <w:right w:val="none" w:sz="0" w:space="0" w:color="auto"/>
                  </w:divBdr>
                </w:div>
                <w:div w:id="9081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169">
          <w:marLeft w:val="0"/>
          <w:marRight w:val="0"/>
          <w:marTop w:val="0"/>
          <w:marBottom w:val="0"/>
          <w:divBdr>
            <w:top w:val="none" w:sz="0" w:space="0" w:color="auto"/>
            <w:left w:val="none" w:sz="0" w:space="0" w:color="auto"/>
            <w:bottom w:val="none" w:sz="0" w:space="0" w:color="auto"/>
            <w:right w:val="none" w:sz="0" w:space="0" w:color="auto"/>
          </w:divBdr>
          <w:divsChild>
            <w:div w:id="1509061062">
              <w:marLeft w:val="0"/>
              <w:marRight w:val="0"/>
              <w:marTop w:val="0"/>
              <w:marBottom w:val="0"/>
              <w:divBdr>
                <w:top w:val="none" w:sz="0" w:space="0" w:color="auto"/>
                <w:left w:val="none" w:sz="0" w:space="0" w:color="auto"/>
                <w:bottom w:val="none" w:sz="0" w:space="0" w:color="auto"/>
                <w:right w:val="none" w:sz="0" w:space="0" w:color="auto"/>
              </w:divBdr>
            </w:div>
            <w:div w:id="1022393416">
              <w:marLeft w:val="0"/>
              <w:marRight w:val="0"/>
              <w:marTop w:val="0"/>
              <w:marBottom w:val="0"/>
              <w:divBdr>
                <w:top w:val="none" w:sz="0" w:space="0" w:color="auto"/>
                <w:left w:val="none" w:sz="0" w:space="0" w:color="auto"/>
                <w:bottom w:val="none" w:sz="0" w:space="0" w:color="auto"/>
                <w:right w:val="none" w:sz="0" w:space="0" w:color="auto"/>
              </w:divBdr>
              <w:divsChild>
                <w:div w:id="1825661046">
                  <w:marLeft w:val="0"/>
                  <w:marRight w:val="0"/>
                  <w:marTop w:val="0"/>
                  <w:marBottom w:val="0"/>
                  <w:divBdr>
                    <w:top w:val="none" w:sz="0" w:space="0" w:color="auto"/>
                    <w:left w:val="none" w:sz="0" w:space="0" w:color="auto"/>
                    <w:bottom w:val="none" w:sz="0" w:space="0" w:color="auto"/>
                    <w:right w:val="none" w:sz="0" w:space="0" w:color="auto"/>
                  </w:divBdr>
                </w:div>
                <w:div w:id="11785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743">
          <w:marLeft w:val="0"/>
          <w:marRight w:val="0"/>
          <w:marTop w:val="0"/>
          <w:marBottom w:val="0"/>
          <w:divBdr>
            <w:top w:val="none" w:sz="0" w:space="0" w:color="auto"/>
            <w:left w:val="none" w:sz="0" w:space="0" w:color="auto"/>
            <w:bottom w:val="none" w:sz="0" w:space="0" w:color="auto"/>
            <w:right w:val="none" w:sz="0" w:space="0" w:color="auto"/>
          </w:divBdr>
          <w:divsChild>
            <w:div w:id="679165136">
              <w:marLeft w:val="0"/>
              <w:marRight w:val="0"/>
              <w:marTop w:val="0"/>
              <w:marBottom w:val="0"/>
              <w:divBdr>
                <w:top w:val="none" w:sz="0" w:space="0" w:color="auto"/>
                <w:left w:val="none" w:sz="0" w:space="0" w:color="auto"/>
                <w:bottom w:val="none" w:sz="0" w:space="0" w:color="auto"/>
                <w:right w:val="none" w:sz="0" w:space="0" w:color="auto"/>
              </w:divBdr>
            </w:div>
            <w:div w:id="364839904">
              <w:marLeft w:val="0"/>
              <w:marRight w:val="0"/>
              <w:marTop w:val="0"/>
              <w:marBottom w:val="0"/>
              <w:divBdr>
                <w:top w:val="none" w:sz="0" w:space="0" w:color="auto"/>
                <w:left w:val="none" w:sz="0" w:space="0" w:color="auto"/>
                <w:bottom w:val="none" w:sz="0" w:space="0" w:color="auto"/>
                <w:right w:val="none" w:sz="0" w:space="0" w:color="auto"/>
              </w:divBdr>
              <w:divsChild>
                <w:div w:id="460150098">
                  <w:marLeft w:val="0"/>
                  <w:marRight w:val="0"/>
                  <w:marTop w:val="0"/>
                  <w:marBottom w:val="0"/>
                  <w:divBdr>
                    <w:top w:val="none" w:sz="0" w:space="0" w:color="auto"/>
                    <w:left w:val="none" w:sz="0" w:space="0" w:color="auto"/>
                    <w:bottom w:val="none" w:sz="0" w:space="0" w:color="auto"/>
                    <w:right w:val="none" w:sz="0" w:space="0" w:color="auto"/>
                  </w:divBdr>
                </w:div>
                <w:div w:id="15207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3785">
          <w:marLeft w:val="0"/>
          <w:marRight w:val="0"/>
          <w:marTop w:val="0"/>
          <w:marBottom w:val="0"/>
          <w:divBdr>
            <w:top w:val="none" w:sz="0" w:space="0" w:color="auto"/>
            <w:left w:val="none" w:sz="0" w:space="0" w:color="auto"/>
            <w:bottom w:val="none" w:sz="0" w:space="0" w:color="auto"/>
            <w:right w:val="none" w:sz="0" w:space="0" w:color="auto"/>
          </w:divBdr>
          <w:divsChild>
            <w:div w:id="1347975463">
              <w:marLeft w:val="0"/>
              <w:marRight w:val="0"/>
              <w:marTop w:val="0"/>
              <w:marBottom w:val="0"/>
              <w:divBdr>
                <w:top w:val="none" w:sz="0" w:space="0" w:color="auto"/>
                <w:left w:val="none" w:sz="0" w:space="0" w:color="auto"/>
                <w:bottom w:val="none" w:sz="0" w:space="0" w:color="auto"/>
                <w:right w:val="none" w:sz="0" w:space="0" w:color="auto"/>
              </w:divBdr>
            </w:div>
            <w:div w:id="1463814568">
              <w:marLeft w:val="0"/>
              <w:marRight w:val="0"/>
              <w:marTop w:val="0"/>
              <w:marBottom w:val="0"/>
              <w:divBdr>
                <w:top w:val="none" w:sz="0" w:space="0" w:color="auto"/>
                <w:left w:val="none" w:sz="0" w:space="0" w:color="auto"/>
                <w:bottom w:val="none" w:sz="0" w:space="0" w:color="auto"/>
                <w:right w:val="none" w:sz="0" w:space="0" w:color="auto"/>
              </w:divBdr>
              <w:divsChild>
                <w:div w:id="1917353347">
                  <w:marLeft w:val="0"/>
                  <w:marRight w:val="0"/>
                  <w:marTop w:val="0"/>
                  <w:marBottom w:val="0"/>
                  <w:divBdr>
                    <w:top w:val="none" w:sz="0" w:space="0" w:color="auto"/>
                    <w:left w:val="none" w:sz="0" w:space="0" w:color="auto"/>
                    <w:bottom w:val="none" w:sz="0" w:space="0" w:color="auto"/>
                    <w:right w:val="none" w:sz="0" w:space="0" w:color="auto"/>
                  </w:divBdr>
                </w:div>
                <w:div w:id="118871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6533">
          <w:marLeft w:val="0"/>
          <w:marRight w:val="0"/>
          <w:marTop w:val="0"/>
          <w:marBottom w:val="0"/>
          <w:divBdr>
            <w:top w:val="none" w:sz="0" w:space="0" w:color="auto"/>
            <w:left w:val="none" w:sz="0" w:space="0" w:color="auto"/>
            <w:bottom w:val="none" w:sz="0" w:space="0" w:color="auto"/>
            <w:right w:val="none" w:sz="0" w:space="0" w:color="auto"/>
          </w:divBdr>
          <w:divsChild>
            <w:div w:id="271060870">
              <w:marLeft w:val="0"/>
              <w:marRight w:val="0"/>
              <w:marTop w:val="0"/>
              <w:marBottom w:val="0"/>
              <w:divBdr>
                <w:top w:val="none" w:sz="0" w:space="0" w:color="auto"/>
                <w:left w:val="none" w:sz="0" w:space="0" w:color="auto"/>
                <w:bottom w:val="none" w:sz="0" w:space="0" w:color="auto"/>
                <w:right w:val="none" w:sz="0" w:space="0" w:color="auto"/>
              </w:divBdr>
            </w:div>
            <w:div w:id="1961380277">
              <w:marLeft w:val="0"/>
              <w:marRight w:val="0"/>
              <w:marTop w:val="0"/>
              <w:marBottom w:val="0"/>
              <w:divBdr>
                <w:top w:val="none" w:sz="0" w:space="0" w:color="auto"/>
                <w:left w:val="none" w:sz="0" w:space="0" w:color="auto"/>
                <w:bottom w:val="none" w:sz="0" w:space="0" w:color="auto"/>
                <w:right w:val="none" w:sz="0" w:space="0" w:color="auto"/>
              </w:divBdr>
              <w:divsChild>
                <w:div w:id="173033540">
                  <w:marLeft w:val="0"/>
                  <w:marRight w:val="0"/>
                  <w:marTop w:val="0"/>
                  <w:marBottom w:val="0"/>
                  <w:divBdr>
                    <w:top w:val="none" w:sz="0" w:space="0" w:color="auto"/>
                    <w:left w:val="none" w:sz="0" w:space="0" w:color="auto"/>
                    <w:bottom w:val="none" w:sz="0" w:space="0" w:color="auto"/>
                    <w:right w:val="none" w:sz="0" w:space="0" w:color="auto"/>
                  </w:divBdr>
                </w:div>
                <w:div w:id="19727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2283">
          <w:marLeft w:val="0"/>
          <w:marRight w:val="0"/>
          <w:marTop w:val="0"/>
          <w:marBottom w:val="0"/>
          <w:divBdr>
            <w:top w:val="none" w:sz="0" w:space="0" w:color="auto"/>
            <w:left w:val="none" w:sz="0" w:space="0" w:color="auto"/>
            <w:bottom w:val="none" w:sz="0" w:space="0" w:color="auto"/>
            <w:right w:val="none" w:sz="0" w:space="0" w:color="auto"/>
          </w:divBdr>
          <w:divsChild>
            <w:div w:id="719090238">
              <w:marLeft w:val="0"/>
              <w:marRight w:val="0"/>
              <w:marTop w:val="0"/>
              <w:marBottom w:val="0"/>
              <w:divBdr>
                <w:top w:val="none" w:sz="0" w:space="0" w:color="auto"/>
                <w:left w:val="none" w:sz="0" w:space="0" w:color="auto"/>
                <w:bottom w:val="none" w:sz="0" w:space="0" w:color="auto"/>
                <w:right w:val="none" w:sz="0" w:space="0" w:color="auto"/>
              </w:divBdr>
            </w:div>
            <w:div w:id="1857428735">
              <w:marLeft w:val="0"/>
              <w:marRight w:val="0"/>
              <w:marTop w:val="0"/>
              <w:marBottom w:val="0"/>
              <w:divBdr>
                <w:top w:val="none" w:sz="0" w:space="0" w:color="auto"/>
                <w:left w:val="none" w:sz="0" w:space="0" w:color="auto"/>
                <w:bottom w:val="none" w:sz="0" w:space="0" w:color="auto"/>
                <w:right w:val="none" w:sz="0" w:space="0" w:color="auto"/>
              </w:divBdr>
              <w:divsChild>
                <w:div w:id="1670521171">
                  <w:marLeft w:val="0"/>
                  <w:marRight w:val="0"/>
                  <w:marTop w:val="0"/>
                  <w:marBottom w:val="0"/>
                  <w:divBdr>
                    <w:top w:val="none" w:sz="0" w:space="0" w:color="auto"/>
                    <w:left w:val="none" w:sz="0" w:space="0" w:color="auto"/>
                    <w:bottom w:val="none" w:sz="0" w:space="0" w:color="auto"/>
                    <w:right w:val="none" w:sz="0" w:space="0" w:color="auto"/>
                  </w:divBdr>
                </w:div>
                <w:div w:id="20682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3863">
          <w:marLeft w:val="0"/>
          <w:marRight w:val="0"/>
          <w:marTop w:val="0"/>
          <w:marBottom w:val="0"/>
          <w:divBdr>
            <w:top w:val="none" w:sz="0" w:space="0" w:color="auto"/>
            <w:left w:val="none" w:sz="0" w:space="0" w:color="auto"/>
            <w:bottom w:val="none" w:sz="0" w:space="0" w:color="auto"/>
            <w:right w:val="none" w:sz="0" w:space="0" w:color="auto"/>
          </w:divBdr>
          <w:divsChild>
            <w:div w:id="722869482">
              <w:marLeft w:val="0"/>
              <w:marRight w:val="0"/>
              <w:marTop w:val="0"/>
              <w:marBottom w:val="0"/>
              <w:divBdr>
                <w:top w:val="none" w:sz="0" w:space="0" w:color="auto"/>
                <w:left w:val="none" w:sz="0" w:space="0" w:color="auto"/>
                <w:bottom w:val="none" w:sz="0" w:space="0" w:color="auto"/>
                <w:right w:val="none" w:sz="0" w:space="0" w:color="auto"/>
              </w:divBdr>
            </w:div>
            <w:div w:id="885029497">
              <w:marLeft w:val="0"/>
              <w:marRight w:val="0"/>
              <w:marTop w:val="0"/>
              <w:marBottom w:val="0"/>
              <w:divBdr>
                <w:top w:val="none" w:sz="0" w:space="0" w:color="auto"/>
                <w:left w:val="none" w:sz="0" w:space="0" w:color="auto"/>
                <w:bottom w:val="none" w:sz="0" w:space="0" w:color="auto"/>
                <w:right w:val="none" w:sz="0" w:space="0" w:color="auto"/>
              </w:divBdr>
              <w:divsChild>
                <w:div w:id="1141925660">
                  <w:marLeft w:val="0"/>
                  <w:marRight w:val="0"/>
                  <w:marTop w:val="0"/>
                  <w:marBottom w:val="0"/>
                  <w:divBdr>
                    <w:top w:val="none" w:sz="0" w:space="0" w:color="auto"/>
                    <w:left w:val="none" w:sz="0" w:space="0" w:color="auto"/>
                    <w:bottom w:val="none" w:sz="0" w:space="0" w:color="auto"/>
                    <w:right w:val="none" w:sz="0" w:space="0" w:color="auto"/>
                  </w:divBdr>
                </w:div>
                <w:div w:id="84497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2174">
          <w:marLeft w:val="0"/>
          <w:marRight w:val="0"/>
          <w:marTop w:val="0"/>
          <w:marBottom w:val="0"/>
          <w:divBdr>
            <w:top w:val="none" w:sz="0" w:space="0" w:color="auto"/>
            <w:left w:val="none" w:sz="0" w:space="0" w:color="auto"/>
            <w:bottom w:val="none" w:sz="0" w:space="0" w:color="auto"/>
            <w:right w:val="none" w:sz="0" w:space="0" w:color="auto"/>
          </w:divBdr>
          <w:divsChild>
            <w:div w:id="28605575">
              <w:marLeft w:val="0"/>
              <w:marRight w:val="0"/>
              <w:marTop w:val="0"/>
              <w:marBottom w:val="0"/>
              <w:divBdr>
                <w:top w:val="none" w:sz="0" w:space="0" w:color="auto"/>
                <w:left w:val="none" w:sz="0" w:space="0" w:color="auto"/>
                <w:bottom w:val="none" w:sz="0" w:space="0" w:color="auto"/>
                <w:right w:val="none" w:sz="0" w:space="0" w:color="auto"/>
              </w:divBdr>
            </w:div>
            <w:div w:id="1828281402">
              <w:marLeft w:val="0"/>
              <w:marRight w:val="0"/>
              <w:marTop w:val="0"/>
              <w:marBottom w:val="0"/>
              <w:divBdr>
                <w:top w:val="none" w:sz="0" w:space="0" w:color="auto"/>
                <w:left w:val="none" w:sz="0" w:space="0" w:color="auto"/>
                <w:bottom w:val="none" w:sz="0" w:space="0" w:color="auto"/>
                <w:right w:val="none" w:sz="0" w:space="0" w:color="auto"/>
              </w:divBdr>
              <w:divsChild>
                <w:div w:id="1746800803">
                  <w:marLeft w:val="0"/>
                  <w:marRight w:val="0"/>
                  <w:marTop w:val="0"/>
                  <w:marBottom w:val="0"/>
                  <w:divBdr>
                    <w:top w:val="none" w:sz="0" w:space="0" w:color="auto"/>
                    <w:left w:val="none" w:sz="0" w:space="0" w:color="auto"/>
                    <w:bottom w:val="none" w:sz="0" w:space="0" w:color="auto"/>
                    <w:right w:val="none" w:sz="0" w:space="0" w:color="auto"/>
                  </w:divBdr>
                </w:div>
                <w:div w:id="14761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4026">
          <w:marLeft w:val="0"/>
          <w:marRight w:val="0"/>
          <w:marTop w:val="0"/>
          <w:marBottom w:val="0"/>
          <w:divBdr>
            <w:top w:val="none" w:sz="0" w:space="0" w:color="auto"/>
            <w:left w:val="none" w:sz="0" w:space="0" w:color="auto"/>
            <w:bottom w:val="none" w:sz="0" w:space="0" w:color="auto"/>
            <w:right w:val="none" w:sz="0" w:space="0" w:color="auto"/>
          </w:divBdr>
          <w:divsChild>
            <w:div w:id="840968754">
              <w:marLeft w:val="0"/>
              <w:marRight w:val="0"/>
              <w:marTop w:val="0"/>
              <w:marBottom w:val="0"/>
              <w:divBdr>
                <w:top w:val="none" w:sz="0" w:space="0" w:color="auto"/>
                <w:left w:val="none" w:sz="0" w:space="0" w:color="auto"/>
                <w:bottom w:val="none" w:sz="0" w:space="0" w:color="auto"/>
                <w:right w:val="none" w:sz="0" w:space="0" w:color="auto"/>
              </w:divBdr>
            </w:div>
            <w:div w:id="2098558272">
              <w:marLeft w:val="0"/>
              <w:marRight w:val="0"/>
              <w:marTop w:val="0"/>
              <w:marBottom w:val="0"/>
              <w:divBdr>
                <w:top w:val="none" w:sz="0" w:space="0" w:color="auto"/>
                <w:left w:val="none" w:sz="0" w:space="0" w:color="auto"/>
                <w:bottom w:val="none" w:sz="0" w:space="0" w:color="auto"/>
                <w:right w:val="none" w:sz="0" w:space="0" w:color="auto"/>
              </w:divBdr>
              <w:divsChild>
                <w:div w:id="1708407451">
                  <w:marLeft w:val="0"/>
                  <w:marRight w:val="0"/>
                  <w:marTop w:val="0"/>
                  <w:marBottom w:val="0"/>
                  <w:divBdr>
                    <w:top w:val="none" w:sz="0" w:space="0" w:color="auto"/>
                    <w:left w:val="none" w:sz="0" w:space="0" w:color="auto"/>
                    <w:bottom w:val="none" w:sz="0" w:space="0" w:color="auto"/>
                    <w:right w:val="none" w:sz="0" w:space="0" w:color="auto"/>
                  </w:divBdr>
                </w:div>
                <w:div w:id="18721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0411">
          <w:marLeft w:val="0"/>
          <w:marRight w:val="0"/>
          <w:marTop w:val="0"/>
          <w:marBottom w:val="0"/>
          <w:divBdr>
            <w:top w:val="none" w:sz="0" w:space="0" w:color="auto"/>
            <w:left w:val="none" w:sz="0" w:space="0" w:color="auto"/>
            <w:bottom w:val="none" w:sz="0" w:space="0" w:color="auto"/>
            <w:right w:val="none" w:sz="0" w:space="0" w:color="auto"/>
          </w:divBdr>
          <w:divsChild>
            <w:div w:id="2100323564">
              <w:marLeft w:val="0"/>
              <w:marRight w:val="0"/>
              <w:marTop w:val="0"/>
              <w:marBottom w:val="0"/>
              <w:divBdr>
                <w:top w:val="none" w:sz="0" w:space="0" w:color="auto"/>
                <w:left w:val="none" w:sz="0" w:space="0" w:color="auto"/>
                <w:bottom w:val="none" w:sz="0" w:space="0" w:color="auto"/>
                <w:right w:val="none" w:sz="0" w:space="0" w:color="auto"/>
              </w:divBdr>
            </w:div>
            <w:div w:id="1479155436">
              <w:marLeft w:val="0"/>
              <w:marRight w:val="0"/>
              <w:marTop w:val="0"/>
              <w:marBottom w:val="0"/>
              <w:divBdr>
                <w:top w:val="none" w:sz="0" w:space="0" w:color="auto"/>
                <w:left w:val="none" w:sz="0" w:space="0" w:color="auto"/>
                <w:bottom w:val="none" w:sz="0" w:space="0" w:color="auto"/>
                <w:right w:val="none" w:sz="0" w:space="0" w:color="auto"/>
              </w:divBdr>
              <w:divsChild>
                <w:div w:id="1678264952">
                  <w:marLeft w:val="0"/>
                  <w:marRight w:val="0"/>
                  <w:marTop w:val="0"/>
                  <w:marBottom w:val="0"/>
                  <w:divBdr>
                    <w:top w:val="none" w:sz="0" w:space="0" w:color="auto"/>
                    <w:left w:val="none" w:sz="0" w:space="0" w:color="auto"/>
                    <w:bottom w:val="none" w:sz="0" w:space="0" w:color="auto"/>
                    <w:right w:val="none" w:sz="0" w:space="0" w:color="auto"/>
                  </w:divBdr>
                </w:div>
                <w:div w:id="21154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17768">
          <w:marLeft w:val="0"/>
          <w:marRight w:val="0"/>
          <w:marTop w:val="0"/>
          <w:marBottom w:val="0"/>
          <w:divBdr>
            <w:top w:val="none" w:sz="0" w:space="0" w:color="auto"/>
            <w:left w:val="none" w:sz="0" w:space="0" w:color="auto"/>
            <w:bottom w:val="none" w:sz="0" w:space="0" w:color="auto"/>
            <w:right w:val="none" w:sz="0" w:space="0" w:color="auto"/>
          </w:divBdr>
          <w:divsChild>
            <w:div w:id="102309204">
              <w:marLeft w:val="0"/>
              <w:marRight w:val="0"/>
              <w:marTop w:val="0"/>
              <w:marBottom w:val="0"/>
              <w:divBdr>
                <w:top w:val="none" w:sz="0" w:space="0" w:color="auto"/>
                <w:left w:val="none" w:sz="0" w:space="0" w:color="auto"/>
                <w:bottom w:val="none" w:sz="0" w:space="0" w:color="auto"/>
                <w:right w:val="none" w:sz="0" w:space="0" w:color="auto"/>
              </w:divBdr>
            </w:div>
            <w:div w:id="17508335">
              <w:marLeft w:val="0"/>
              <w:marRight w:val="0"/>
              <w:marTop w:val="0"/>
              <w:marBottom w:val="0"/>
              <w:divBdr>
                <w:top w:val="none" w:sz="0" w:space="0" w:color="auto"/>
                <w:left w:val="none" w:sz="0" w:space="0" w:color="auto"/>
                <w:bottom w:val="none" w:sz="0" w:space="0" w:color="auto"/>
                <w:right w:val="none" w:sz="0" w:space="0" w:color="auto"/>
              </w:divBdr>
              <w:divsChild>
                <w:div w:id="794179421">
                  <w:marLeft w:val="0"/>
                  <w:marRight w:val="0"/>
                  <w:marTop w:val="0"/>
                  <w:marBottom w:val="0"/>
                  <w:divBdr>
                    <w:top w:val="none" w:sz="0" w:space="0" w:color="auto"/>
                    <w:left w:val="none" w:sz="0" w:space="0" w:color="auto"/>
                    <w:bottom w:val="none" w:sz="0" w:space="0" w:color="auto"/>
                    <w:right w:val="none" w:sz="0" w:space="0" w:color="auto"/>
                  </w:divBdr>
                </w:div>
                <w:div w:id="34671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8165">
          <w:marLeft w:val="0"/>
          <w:marRight w:val="0"/>
          <w:marTop w:val="0"/>
          <w:marBottom w:val="0"/>
          <w:divBdr>
            <w:top w:val="none" w:sz="0" w:space="0" w:color="auto"/>
            <w:left w:val="none" w:sz="0" w:space="0" w:color="auto"/>
            <w:bottom w:val="none" w:sz="0" w:space="0" w:color="auto"/>
            <w:right w:val="none" w:sz="0" w:space="0" w:color="auto"/>
          </w:divBdr>
          <w:divsChild>
            <w:div w:id="330983396">
              <w:marLeft w:val="0"/>
              <w:marRight w:val="0"/>
              <w:marTop w:val="0"/>
              <w:marBottom w:val="0"/>
              <w:divBdr>
                <w:top w:val="none" w:sz="0" w:space="0" w:color="auto"/>
                <w:left w:val="none" w:sz="0" w:space="0" w:color="auto"/>
                <w:bottom w:val="none" w:sz="0" w:space="0" w:color="auto"/>
                <w:right w:val="none" w:sz="0" w:space="0" w:color="auto"/>
              </w:divBdr>
            </w:div>
            <w:div w:id="826097774">
              <w:marLeft w:val="0"/>
              <w:marRight w:val="0"/>
              <w:marTop w:val="0"/>
              <w:marBottom w:val="0"/>
              <w:divBdr>
                <w:top w:val="none" w:sz="0" w:space="0" w:color="auto"/>
                <w:left w:val="none" w:sz="0" w:space="0" w:color="auto"/>
                <w:bottom w:val="none" w:sz="0" w:space="0" w:color="auto"/>
                <w:right w:val="none" w:sz="0" w:space="0" w:color="auto"/>
              </w:divBdr>
              <w:divsChild>
                <w:div w:id="1213156609">
                  <w:marLeft w:val="0"/>
                  <w:marRight w:val="0"/>
                  <w:marTop w:val="0"/>
                  <w:marBottom w:val="0"/>
                  <w:divBdr>
                    <w:top w:val="none" w:sz="0" w:space="0" w:color="auto"/>
                    <w:left w:val="none" w:sz="0" w:space="0" w:color="auto"/>
                    <w:bottom w:val="none" w:sz="0" w:space="0" w:color="auto"/>
                    <w:right w:val="none" w:sz="0" w:space="0" w:color="auto"/>
                  </w:divBdr>
                </w:div>
                <w:div w:id="124514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1223">
          <w:marLeft w:val="0"/>
          <w:marRight w:val="0"/>
          <w:marTop w:val="0"/>
          <w:marBottom w:val="0"/>
          <w:divBdr>
            <w:top w:val="none" w:sz="0" w:space="0" w:color="auto"/>
            <w:left w:val="none" w:sz="0" w:space="0" w:color="auto"/>
            <w:bottom w:val="none" w:sz="0" w:space="0" w:color="auto"/>
            <w:right w:val="none" w:sz="0" w:space="0" w:color="auto"/>
          </w:divBdr>
          <w:divsChild>
            <w:div w:id="1052120347">
              <w:marLeft w:val="0"/>
              <w:marRight w:val="0"/>
              <w:marTop w:val="0"/>
              <w:marBottom w:val="0"/>
              <w:divBdr>
                <w:top w:val="none" w:sz="0" w:space="0" w:color="auto"/>
                <w:left w:val="none" w:sz="0" w:space="0" w:color="auto"/>
                <w:bottom w:val="none" w:sz="0" w:space="0" w:color="auto"/>
                <w:right w:val="none" w:sz="0" w:space="0" w:color="auto"/>
              </w:divBdr>
            </w:div>
            <w:div w:id="897740746">
              <w:marLeft w:val="0"/>
              <w:marRight w:val="0"/>
              <w:marTop w:val="0"/>
              <w:marBottom w:val="0"/>
              <w:divBdr>
                <w:top w:val="none" w:sz="0" w:space="0" w:color="auto"/>
                <w:left w:val="none" w:sz="0" w:space="0" w:color="auto"/>
                <w:bottom w:val="none" w:sz="0" w:space="0" w:color="auto"/>
                <w:right w:val="none" w:sz="0" w:space="0" w:color="auto"/>
              </w:divBdr>
              <w:divsChild>
                <w:div w:id="1184587459">
                  <w:marLeft w:val="0"/>
                  <w:marRight w:val="0"/>
                  <w:marTop w:val="0"/>
                  <w:marBottom w:val="0"/>
                  <w:divBdr>
                    <w:top w:val="none" w:sz="0" w:space="0" w:color="auto"/>
                    <w:left w:val="none" w:sz="0" w:space="0" w:color="auto"/>
                    <w:bottom w:val="none" w:sz="0" w:space="0" w:color="auto"/>
                    <w:right w:val="none" w:sz="0" w:space="0" w:color="auto"/>
                  </w:divBdr>
                </w:div>
                <w:div w:id="19158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3611">
          <w:marLeft w:val="0"/>
          <w:marRight w:val="0"/>
          <w:marTop w:val="0"/>
          <w:marBottom w:val="0"/>
          <w:divBdr>
            <w:top w:val="none" w:sz="0" w:space="0" w:color="auto"/>
            <w:left w:val="none" w:sz="0" w:space="0" w:color="auto"/>
            <w:bottom w:val="none" w:sz="0" w:space="0" w:color="auto"/>
            <w:right w:val="none" w:sz="0" w:space="0" w:color="auto"/>
          </w:divBdr>
          <w:divsChild>
            <w:div w:id="845555092">
              <w:marLeft w:val="0"/>
              <w:marRight w:val="0"/>
              <w:marTop w:val="0"/>
              <w:marBottom w:val="0"/>
              <w:divBdr>
                <w:top w:val="none" w:sz="0" w:space="0" w:color="auto"/>
                <w:left w:val="none" w:sz="0" w:space="0" w:color="auto"/>
                <w:bottom w:val="none" w:sz="0" w:space="0" w:color="auto"/>
                <w:right w:val="none" w:sz="0" w:space="0" w:color="auto"/>
              </w:divBdr>
            </w:div>
            <w:div w:id="1460689265">
              <w:marLeft w:val="0"/>
              <w:marRight w:val="0"/>
              <w:marTop w:val="0"/>
              <w:marBottom w:val="0"/>
              <w:divBdr>
                <w:top w:val="none" w:sz="0" w:space="0" w:color="auto"/>
                <w:left w:val="none" w:sz="0" w:space="0" w:color="auto"/>
                <w:bottom w:val="none" w:sz="0" w:space="0" w:color="auto"/>
                <w:right w:val="none" w:sz="0" w:space="0" w:color="auto"/>
              </w:divBdr>
              <w:divsChild>
                <w:div w:id="752430280">
                  <w:marLeft w:val="0"/>
                  <w:marRight w:val="0"/>
                  <w:marTop w:val="0"/>
                  <w:marBottom w:val="0"/>
                  <w:divBdr>
                    <w:top w:val="none" w:sz="0" w:space="0" w:color="auto"/>
                    <w:left w:val="none" w:sz="0" w:space="0" w:color="auto"/>
                    <w:bottom w:val="none" w:sz="0" w:space="0" w:color="auto"/>
                    <w:right w:val="none" w:sz="0" w:space="0" w:color="auto"/>
                  </w:divBdr>
                </w:div>
                <w:div w:id="21098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21946">
          <w:marLeft w:val="0"/>
          <w:marRight w:val="0"/>
          <w:marTop w:val="0"/>
          <w:marBottom w:val="0"/>
          <w:divBdr>
            <w:top w:val="none" w:sz="0" w:space="0" w:color="auto"/>
            <w:left w:val="none" w:sz="0" w:space="0" w:color="auto"/>
            <w:bottom w:val="none" w:sz="0" w:space="0" w:color="auto"/>
            <w:right w:val="none" w:sz="0" w:space="0" w:color="auto"/>
          </w:divBdr>
          <w:divsChild>
            <w:div w:id="860123591">
              <w:marLeft w:val="0"/>
              <w:marRight w:val="0"/>
              <w:marTop w:val="0"/>
              <w:marBottom w:val="0"/>
              <w:divBdr>
                <w:top w:val="none" w:sz="0" w:space="0" w:color="auto"/>
                <w:left w:val="none" w:sz="0" w:space="0" w:color="auto"/>
                <w:bottom w:val="none" w:sz="0" w:space="0" w:color="auto"/>
                <w:right w:val="none" w:sz="0" w:space="0" w:color="auto"/>
              </w:divBdr>
            </w:div>
            <w:div w:id="367072526">
              <w:marLeft w:val="0"/>
              <w:marRight w:val="0"/>
              <w:marTop w:val="0"/>
              <w:marBottom w:val="0"/>
              <w:divBdr>
                <w:top w:val="none" w:sz="0" w:space="0" w:color="auto"/>
                <w:left w:val="none" w:sz="0" w:space="0" w:color="auto"/>
                <w:bottom w:val="none" w:sz="0" w:space="0" w:color="auto"/>
                <w:right w:val="none" w:sz="0" w:space="0" w:color="auto"/>
              </w:divBdr>
              <w:divsChild>
                <w:div w:id="2124033098">
                  <w:marLeft w:val="0"/>
                  <w:marRight w:val="0"/>
                  <w:marTop w:val="0"/>
                  <w:marBottom w:val="0"/>
                  <w:divBdr>
                    <w:top w:val="none" w:sz="0" w:space="0" w:color="auto"/>
                    <w:left w:val="none" w:sz="0" w:space="0" w:color="auto"/>
                    <w:bottom w:val="none" w:sz="0" w:space="0" w:color="auto"/>
                    <w:right w:val="none" w:sz="0" w:space="0" w:color="auto"/>
                  </w:divBdr>
                </w:div>
                <w:div w:id="6358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4328">
          <w:marLeft w:val="0"/>
          <w:marRight w:val="0"/>
          <w:marTop w:val="0"/>
          <w:marBottom w:val="0"/>
          <w:divBdr>
            <w:top w:val="none" w:sz="0" w:space="0" w:color="auto"/>
            <w:left w:val="none" w:sz="0" w:space="0" w:color="auto"/>
            <w:bottom w:val="none" w:sz="0" w:space="0" w:color="auto"/>
            <w:right w:val="none" w:sz="0" w:space="0" w:color="auto"/>
          </w:divBdr>
          <w:divsChild>
            <w:div w:id="1786072890">
              <w:marLeft w:val="0"/>
              <w:marRight w:val="0"/>
              <w:marTop w:val="0"/>
              <w:marBottom w:val="0"/>
              <w:divBdr>
                <w:top w:val="none" w:sz="0" w:space="0" w:color="auto"/>
                <w:left w:val="none" w:sz="0" w:space="0" w:color="auto"/>
                <w:bottom w:val="none" w:sz="0" w:space="0" w:color="auto"/>
                <w:right w:val="none" w:sz="0" w:space="0" w:color="auto"/>
              </w:divBdr>
            </w:div>
            <w:div w:id="374162722">
              <w:marLeft w:val="0"/>
              <w:marRight w:val="0"/>
              <w:marTop w:val="0"/>
              <w:marBottom w:val="0"/>
              <w:divBdr>
                <w:top w:val="none" w:sz="0" w:space="0" w:color="auto"/>
                <w:left w:val="none" w:sz="0" w:space="0" w:color="auto"/>
                <w:bottom w:val="none" w:sz="0" w:space="0" w:color="auto"/>
                <w:right w:val="none" w:sz="0" w:space="0" w:color="auto"/>
              </w:divBdr>
              <w:divsChild>
                <w:div w:id="342245274">
                  <w:marLeft w:val="0"/>
                  <w:marRight w:val="0"/>
                  <w:marTop w:val="0"/>
                  <w:marBottom w:val="0"/>
                  <w:divBdr>
                    <w:top w:val="none" w:sz="0" w:space="0" w:color="auto"/>
                    <w:left w:val="none" w:sz="0" w:space="0" w:color="auto"/>
                    <w:bottom w:val="none" w:sz="0" w:space="0" w:color="auto"/>
                    <w:right w:val="none" w:sz="0" w:space="0" w:color="auto"/>
                  </w:divBdr>
                </w:div>
                <w:div w:id="3400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78830">
          <w:marLeft w:val="0"/>
          <w:marRight w:val="0"/>
          <w:marTop w:val="0"/>
          <w:marBottom w:val="0"/>
          <w:divBdr>
            <w:top w:val="none" w:sz="0" w:space="0" w:color="auto"/>
            <w:left w:val="none" w:sz="0" w:space="0" w:color="auto"/>
            <w:bottom w:val="none" w:sz="0" w:space="0" w:color="auto"/>
            <w:right w:val="none" w:sz="0" w:space="0" w:color="auto"/>
          </w:divBdr>
          <w:divsChild>
            <w:div w:id="894242863">
              <w:marLeft w:val="0"/>
              <w:marRight w:val="0"/>
              <w:marTop w:val="0"/>
              <w:marBottom w:val="0"/>
              <w:divBdr>
                <w:top w:val="none" w:sz="0" w:space="0" w:color="auto"/>
                <w:left w:val="none" w:sz="0" w:space="0" w:color="auto"/>
                <w:bottom w:val="none" w:sz="0" w:space="0" w:color="auto"/>
                <w:right w:val="none" w:sz="0" w:space="0" w:color="auto"/>
              </w:divBdr>
            </w:div>
            <w:div w:id="1184903458">
              <w:marLeft w:val="0"/>
              <w:marRight w:val="0"/>
              <w:marTop w:val="0"/>
              <w:marBottom w:val="0"/>
              <w:divBdr>
                <w:top w:val="none" w:sz="0" w:space="0" w:color="auto"/>
                <w:left w:val="none" w:sz="0" w:space="0" w:color="auto"/>
                <w:bottom w:val="none" w:sz="0" w:space="0" w:color="auto"/>
                <w:right w:val="none" w:sz="0" w:space="0" w:color="auto"/>
              </w:divBdr>
              <w:divsChild>
                <w:div w:id="1875851875">
                  <w:marLeft w:val="0"/>
                  <w:marRight w:val="0"/>
                  <w:marTop w:val="0"/>
                  <w:marBottom w:val="0"/>
                  <w:divBdr>
                    <w:top w:val="none" w:sz="0" w:space="0" w:color="auto"/>
                    <w:left w:val="none" w:sz="0" w:space="0" w:color="auto"/>
                    <w:bottom w:val="none" w:sz="0" w:space="0" w:color="auto"/>
                    <w:right w:val="none" w:sz="0" w:space="0" w:color="auto"/>
                  </w:divBdr>
                </w:div>
                <w:div w:id="1128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21630">
          <w:marLeft w:val="0"/>
          <w:marRight w:val="0"/>
          <w:marTop w:val="0"/>
          <w:marBottom w:val="0"/>
          <w:divBdr>
            <w:top w:val="none" w:sz="0" w:space="0" w:color="auto"/>
            <w:left w:val="none" w:sz="0" w:space="0" w:color="auto"/>
            <w:bottom w:val="none" w:sz="0" w:space="0" w:color="auto"/>
            <w:right w:val="none" w:sz="0" w:space="0" w:color="auto"/>
          </w:divBdr>
          <w:divsChild>
            <w:div w:id="1244102649">
              <w:marLeft w:val="0"/>
              <w:marRight w:val="0"/>
              <w:marTop w:val="0"/>
              <w:marBottom w:val="0"/>
              <w:divBdr>
                <w:top w:val="none" w:sz="0" w:space="0" w:color="auto"/>
                <w:left w:val="none" w:sz="0" w:space="0" w:color="auto"/>
                <w:bottom w:val="none" w:sz="0" w:space="0" w:color="auto"/>
                <w:right w:val="none" w:sz="0" w:space="0" w:color="auto"/>
              </w:divBdr>
            </w:div>
            <w:div w:id="1933278666">
              <w:marLeft w:val="0"/>
              <w:marRight w:val="0"/>
              <w:marTop w:val="0"/>
              <w:marBottom w:val="0"/>
              <w:divBdr>
                <w:top w:val="none" w:sz="0" w:space="0" w:color="auto"/>
                <w:left w:val="none" w:sz="0" w:space="0" w:color="auto"/>
                <w:bottom w:val="none" w:sz="0" w:space="0" w:color="auto"/>
                <w:right w:val="none" w:sz="0" w:space="0" w:color="auto"/>
              </w:divBdr>
              <w:divsChild>
                <w:div w:id="805245746">
                  <w:marLeft w:val="0"/>
                  <w:marRight w:val="0"/>
                  <w:marTop w:val="0"/>
                  <w:marBottom w:val="0"/>
                  <w:divBdr>
                    <w:top w:val="none" w:sz="0" w:space="0" w:color="auto"/>
                    <w:left w:val="none" w:sz="0" w:space="0" w:color="auto"/>
                    <w:bottom w:val="none" w:sz="0" w:space="0" w:color="auto"/>
                    <w:right w:val="none" w:sz="0" w:space="0" w:color="auto"/>
                  </w:divBdr>
                </w:div>
                <w:div w:id="20306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11465">
          <w:marLeft w:val="0"/>
          <w:marRight w:val="0"/>
          <w:marTop w:val="0"/>
          <w:marBottom w:val="0"/>
          <w:divBdr>
            <w:top w:val="none" w:sz="0" w:space="0" w:color="auto"/>
            <w:left w:val="none" w:sz="0" w:space="0" w:color="auto"/>
            <w:bottom w:val="none" w:sz="0" w:space="0" w:color="auto"/>
            <w:right w:val="none" w:sz="0" w:space="0" w:color="auto"/>
          </w:divBdr>
          <w:divsChild>
            <w:div w:id="1886142035">
              <w:marLeft w:val="0"/>
              <w:marRight w:val="0"/>
              <w:marTop w:val="0"/>
              <w:marBottom w:val="0"/>
              <w:divBdr>
                <w:top w:val="none" w:sz="0" w:space="0" w:color="auto"/>
                <w:left w:val="none" w:sz="0" w:space="0" w:color="auto"/>
                <w:bottom w:val="none" w:sz="0" w:space="0" w:color="auto"/>
                <w:right w:val="none" w:sz="0" w:space="0" w:color="auto"/>
              </w:divBdr>
            </w:div>
            <w:div w:id="714162466">
              <w:marLeft w:val="0"/>
              <w:marRight w:val="0"/>
              <w:marTop w:val="0"/>
              <w:marBottom w:val="0"/>
              <w:divBdr>
                <w:top w:val="none" w:sz="0" w:space="0" w:color="auto"/>
                <w:left w:val="none" w:sz="0" w:space="0" w:color="auto"/>
                <w:bottom w:val="none" w:sz="0" w:space="0" w:color="auto"/>
                <w:right w:val="none" w:sz="0" w:space="0" w:color="auto"/>
              </w:divBdr>
              <w:divsChild>
                <w:div w:id="414400156">
                  <w:marLeft w:val="0"/>
                  <w:marRight w:val="0"/>
                  <w:marTop w:val="0"/>
                  <w:marBottom w:val="0"/>
                  <w:divBdr>
                    <w:top w:val="none" w:sz="0" w:space="0" w:color="auto"/>
                    <w:left w:val="none" w:sz="0" w:space="0" w:color="auto"/>
                    <w:bottom w:val="none" w:sz="0" w:space="0" w:color="auto"/>
                    <w:right w:val="none" w:sz="0" w:space="0" w:color="auto"/>
                  </w:divBdr>
                </w:div>
                <w:div w:id="19023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5697">
          <w:marLeft w:val="0"/>
          <w:marRight w:val="0"/>
          <w:marTop w:val="0"/>
          <w:marBottom w:val="0"/>
          <w:divBdr>
            <w:top w:val="none" w:sz="0" w:space="0" w:color="auto"/>
            <w:left w:val="none" w:sz="0" w:space="0" w:color="auto"/>
            <w:bottom w:val="none" w:sz="0" w:space="0" w:color="auto"/>
            <w:right w:val="none" w:sz="0" w:space="0" w:color="auto"/>
          </w:divBdr>
          <w:divsChild>
            <w:div w:id="1127895494">
              <w:marLeft w:val="0"/>
              <w:marRight w:val="0"/>
              <w:marTop w:val="0"/>
              <w:marBottom w:val="0"/>
              <w:divBdr>
                <w:top w:val="none" w:sz="0" w:space="0" w:color="auto"/>
                <w:left w:val="none" w:sz="0" w:space="0" w:color="auto"/>
                <w:bottom w:val="none" w:sz="0" w:space="0" w:color="auto"/>
                <w:right w:val="none" w:sz="0" w:space="0" w:color="auto"/>
              </w:divBdr>
            </w:div>
            <w:div w:id="1514494445">
              <w:marLeft w:val="0"/>
              <w:marRight w:val="0"/>
              <w:marTop w:val="0"/>
              <w:marBottom w:val="0"/>
              <w:divBdr>
                <w:top w:val="none" w:sz="0" w:space="0" w:color="auto"/>
                <w:left w:val="none" w:sz="0" w:space="0" w:color="auto"/>
                <w:bottom w:val="none" w:sz="0" w:space="0" w:color="auto"/>
                <w:right w:val="none" w:sz="0" w:space="0" w:color="auto"/>
              </w:divBdr>
              <w:divsChild>
                <w:div w:id="1095978153">
                  <w:marLeft w:val="0"/>
                  <w:marRight w:val="0"/>
                  <w:marTop w:val="0"/>
                  <w:marBottom w:val="0"/>
                  <w:divBdr>
                    <w:top w:val="none" w:sz="0" w:space="0" w:color="auto"/>
                    <w:left w:val="none" w:sz="0" w:space="0" w:color="auto"/>
                    <w:bottom w:val="none" w:sz="0" w:space="0" w:color="auto"/>
                    <w:right w:val="none" w:sz="0" w:space="0" w:color="auto"/>
                  </w:divBdr>
                </w:div>
                <w:div w:id="2380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0029">
          <w:marLeft w:val="0"/>
          <w:marRight w:val="0"/>
          <w:marTop w:val="0"/>
          <w:marBottom w:val="0"/>
          <w:divBdr>
            <w:top w:val="none" w:sz="0" w:space="0" w:color="auto"/>
            <w:left w:val="none" w:sz="0" w:space="0" w:color="auto"/>
            <w:bottom w:val="none" w:sz="0" w:space="0" w:color="auto"/>
            <w:right w:val="none" w:sz="0" w:space="0" w:color="auto"/>
          </w:divBdr>
          <w:divsChild>
            <w:div w:id="577252615">
              <w:marLeft w:val="0"/>
              <w:marRight w:val="0"/>
              <w:marTop w:val="0"/>
              <w:marBottom w:val="0"/>
              <w:divBdr>
                <w:top w:val="none" w:sz="0" w:space="0" w:color="auto"/>
                <w:left w:val="none" w:sz="0" w:space="0" w:color="auto"/>
                <w:bottom w:val="none" w:sz="0" w:space="0" w:color="auto"/>
                <w:right w:val="none" w:sz="0" w:space="0" w:color="auto"/>
              </w:divBdr>
            </w:div>
            <w:div w:id="1264848550">
              <w:marLeft w:val="0"/>
              <w:marRight w:val="0"/>
              <w:marTop w:val="0"/>
              <w:marBottom w:val="0"/>
              <w:divBdr>
                <w:top w:val="none" w:sz="0" w:space="0" w:color="auto"/>
                <w:left w:val="none" w:sz="0" w:space="0" w:color="auto"/>
                <w:bottom w:val="none" w:sz="0" w:space="0" w:color="auto"/>
                <w:right w:val="none" w:sz="0" w:space="0" w:color="auto"/>
              </w:divBdr>
              <w:divsChild>
                <w:div w:id="1992785367">
                  <w:marLeft w:val="0"/>
                  <w:marRight w:val="0"/>
                  <w:marTop w:val="0"/>
                  <w:marBottom w:val="0"/>
                  <w:divBdr>
                    <w:top w:val="none" w:sz="0" w:space="0" w:color="auto"/>
                    <w:left w:val="none" w:sz="0" w:space="0" w:color="auto"/>
                    <w:bottom w:val="none" w:sz="0" w:space="0" w:color="auto"/>
                    <w:right w:val="none" w:sz="0" w:space="0" w:color="auto"/>
                  </w:divBdr>
                </w:div>
                <w:div w:id="13420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1975">
          <w:marLeft w:val="0"/>
          <w:marRight w:val="0"/>
          <w:marTop w:val="0"/>
          <w:marBottom w:val="0"/>
          <w:divBdr>
            <w:top w:val="none" w:sz="0" w:space="0" w:color="auto"/>
            <w:left w:val="none" w:sz="0" w:space="0" w:color="auto"/>
            <w:bottom w:val="none" w:sz="0" w:space="0" w:color="auto"/>
            <w:right w:val="none" w:sz="0" w:space="0" w:color="auto"/>
          </w:divBdr>
          <w:divsChild>
            <w:div w:id="764034555">
              <w:marLeft w:val="0"/>
              <w:marRight w:val="0"/>
              <w:marTop w:val="0"/>
              <w:marBottom w:val="0"/>
              <w:divBdr>
                <w:top w:val="none" w:sz="0" w:space="0" w:color="auto"/>
                <w:left w:val="none" w:sz="0" w:space="0" w:color="auto"/>
                <w:bottom w:val="none" w:sz="0" w:space="0" w:color="auto"/>
                <w:right w:val="none" w:sz="0" w:space="0" w:color="auto"/>
              </w:divBdr>
            </w:div>
            <w:div w:id="503712551">
              <w:marLeft w:val="0"/>
              <w:marRight w:val="0"/>
              <w:marTop w:val="0"/>
              <w:marBottom w:val="0"/>
              <w:divBdr>
                <w:top w:val="none" w:sz="0" w:space="0" w:color="auto"/>
                <w:left w:val="none" w:sz="0" w:space="0" w:color="auto"/>
                <w:bottom w:val="none" w:sz="0" w:space="0" w:color="auto"/>
                <w:right w:val="none" w:sz="0" w:space="0" w:color="auto"/>
              </w:divBdr>
              <w:divsChild>
                <w:div w:id="1682587932">
                  <w:marLeft w:val="0"/>
                  <w:marRight w:val="0"/>
                  <w:marTop w:val="0"/>
                  <w:marBottom w:val="0"/>
                  <w:divBdr>
                    <w:top w:val="none" w:sz="0" w:space="0" w:color="auto"/>
                    <w:left w:val="none" w:sz="0" w:space="0" w:color="auto"/>
                    <w:bottom w:val="none" w:sz="0" w:space="0" w:color="auto"/>
                    <w:right w:val="none" w:sz="0" w:space="0" w:color="auto"/>
                  </w:divBdr>
                </w:div>
                <w:div w:id="18445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3018">
          <w:marLeft w:val="0"/>
          <w:marRight w:val="0"/>
          <w:marTop w:val="0"/>
          <w:marBottom w:val="0"/>
          <w:divBdr>
            <w:top w:val="none" w:sz="0" w:space="0" w:color="auto"/>
            <w:left w:val="none" w:sz="0" w:space="0" w:color="auto"/>
            <w:bottom w:val="none" w:sz="0" w:space="0" w:color="auto"/>
            <w:right w:val="none" w:sz="0" w:space="0" w:color="auto"/>
          </w:divBdr>
          <w:divsChild>
            <w:div w:id="755633524">
              <w:marLeft w:val="0"/>
              <w:marRight w:val="0"/>
              <w:marTop w:val="0"/>
              <w:marBottom w:val="0"/>
              <w:divBdr>
                <w:top w:val="none" w:sz="0" w:space="0" w:color="auto"/>
                <w:left w:val="none" w:sz="0" w:space="0" w:color="auto"/>
                <w:bottom w:val="none" w:sz="0" w:space="0" w:color="auto"/>
                <w:right w:val="none" w:sz="0" w:space="0" w:color="auto"/>
              </w:divBdr>
            </w:div>
            <w:div w:id="392971960">
              <w:marLeft w:val="0"/>
              <w:marRight w:val="0"/>
              <w:marTop w:val="0"/>
              <w:marBottom w:val="0"/>
              <w:divBdr>
                <w:top w:val="none" w:sz="0" w:space="0" w:color="auto"/>
                <w:left w:val="none" w:sz="0" w:space="0" w:color="auto"/>
                <w:bottom w:val="none" w:sz="0" w:space="0" w:color="auto"/>
                <w:right w:val="none" w:sz="0" w:space="0" w:color="auto"/>
              </w:divBdr>
              <w:divsChild>
                <w:div w:id="562371219">
                  <w:marLeft w:val="0"/>
                  <w:marRight w:val="0"/>
                  <w:marTop w:val="0"/>
                  <w:marBottom w:val="0"/>
                  <w:divBdr>
                    <w:top w:val="none" w:sz="0" w:space="0" w:color="auto"/>
                    <w:left w:val="none" w:sz="0" w:space="0" w:color="auto"/>
                    <w:bottom w:val="none" w:sz="0" w:space="0" w:color="auto"/>
                    <w:right w:val="none" w:sz="0" w:space="0" w:color="auto"/>
                  </w:divBdr>
                </w:div>
                <w:div w:id="453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1166">
          <w:marLeft w:val="0"/>
          <w:marRight w:val="0"/>
          <w:marTop w:val="0"/>
          <w:marBottom w:val="0"/>
          <w:divBdr>
            <w:top w:val="none" w:sz="0" w:space="0" w:color="auto"/>
            <w:left w:val="none" w:sz="0" w:space="0" w:color="auto"/>
            <w:bottom w:val="none" w:sz="0" w:space="0" w:color="auto"/>
            <w:right w:val="none" w:sz="0" w:space="0" w:color="auto"/>
          </w:divBdr>
          <w:divsChild>
            <w:div w:id="2035380635">
              <w:marLeft w:val="0"/>
              <w:marRight w:val="0"/>
              <w:marTop w:val="0"/>
              <w:marBottom w:val="0"/>
              <w:divBdr>
                <w:top w:val="none" w:sz="0" w:space="0" w:color="auto"/>
                <w:left w:val="none" w:sz="0" w:space="0" w:color="auto"/>
                <w:bottom w:val="none" w:sz="0" w:space="0" w:color="auto"/>
                <w:right w:val="none" w:sz="0" w:space="0" w:color="auto"/>
              </w:divBdr>
            </w:div>
            <w:div w:id="1570730841">
              <w:marLeft w:val="0"/>
              <w:marRight w:val="0"/>
              <w:marTop w:val="0"/>
              <w:marBottom w:val="0"/>
              <w:divBdr>
                <w:top w:val="none" w:sz="0" w:space="0" w:color="auto"/>
                <w:left w:val="none" w:sz="0" w:space="0" w:color="auto"/>
                <w:bottom w:val="none" w:sz="0" w:space="0" w:color="auto"/>
                <w:right w:val="none" w:sz="0" w:space="0" w:color="auto"/>
              </w:divBdr>
              <w:divsChild>
                <w:div w:id="1898274398">
                  <w:marLeft w:val="0"/>
                  <w:marRight w:val="0"/>
                  <w:marTop w:val="0"/>
                  <w:marBottom w:val="0"/>
                  <w:divBdr>
                    <w:top w:val="none" w:sz="0" w:space="0" w:color="auto"/>
                    <w:left w:val="none" w:sz="0" w:space="0" w:color="auto"/>
                    <w:bottom w:val="none" w:sz="0" w:space="0" w:color="auto"/>
                    <w:right w:val="none" w:sz="0" w:space="0" w:color="auto"/>
                  </w:divBdr>
                </w:div>
                <w:div w:id="13290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3584">
          <w:marLeft w:val="0"/>
          <w:marRight w:val="0"/>
          <w:marTop w:val="0"/>
          <w:marBottom w:val="0"/>
          <w:divBdr>
            <w:top w:val="none" w:sz="0" w:space="0" w:color="auto"/>
            <w:left w:val="none" w:sz="0" w:space="0" w:color="auto"/>
            <w:bottom w:val="none" w:sz="0" w:space="0" w:color="auto"/>
            <w:right w:val="none" w:sz="0" w:space="0" w:color="auto"/>
          </w:divBdr>
          <w:divsChild>
            <w:div w:id="1758750349">
              <w:marLeft w:val="0"/>
              <w:marRight w:val="0"/>
              <w:marTop w:val="0"/>
              <w:marBottom w:val="0"/>
              <w:divBdr>
                <w:top w:val="none" w:sz="0" w:space="0" w:color="auto"/>
                <w:left w:val="none" w:sz="0" w:space="0" w:color="auto"/>
                <w:bottom w:val="none" w:sz="0" w:space="0" w:color="auto"/>
                <w:right w:val="none" w:sz="0" w:space="0" w:color="auto"/>
              </w:divBdr>
            </w:div>
            <w:div w:id="1350571079">
              <w:marLeft w:val="0"/>
              <w:marRight w:val="0"/>
              <w:marTop w:val="0"/>
              <w:marBottom w:val="0"/>
              <w:divBdr>
                <w:top w:val="none" w:sz="0" w:space="0" w:color="auto"/>
                <w:left w:val="none" w:sz="0" w:space="0" w:color="auto"/>
                <w:bottom w:val="none" w:sz="0" w:space="0" w:color="auto"/>
                <w:right w:val="none" w:sz="0" w:space="0" w:color="auto"/>
              </w:divBdr>
              <w:divsChild>
                <w:div w:id="1389494799">
                  <w:marLeft w:val="0"/>
                  <w:marRight w:val="0"/>
                  <w:marTop w:val="0"/>
                  <w:marBottom w:val="0"/>
                  <w:divBdr>
                    <w:top w:val="none" w:sz="0" w:space="0" w:color="auto"/>
                    <w:left w:val="none" w:sz="0" w:space="0" w:color="auto"/>
                    <w:bottom w:val="none" w:sz="0" w:space="0" w:color="auto"/>
                    <w:right w:val="none" w:sz="0" w:space="0" w:color="auto"/>
                  </w:divBdr>
                </w:div>
                <w:div w:id="2525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3166">
          <w:marLeft w:val="0"/>
          <w:marRight w:val="0"/>
          <w:marTop w:val="0"/>
          <w:marBottom w:val="0"/>
          <w:divBdr>
            <w:top w:val="none" w:sz="0" w:space="0" w:color="auto"/>
            <w:left w:val="none" w:sz="0" w:space="0" w:color="auto"/>
            <w:bottom w:val="none" w:sz="0" w:space="0" w:color="auto"/>
            <w:right w:val="none" w:sz="0" w:space="0" w:color="auto"/>
          </w:divBdr>
          <w:divsChild>
            <w:div w:id="920917438">
              <w:marLeft w:val="0"/>
              <w:marRight w:val="0"/>
              <w:marTop w:val="0"/>
              <w:marBottom w:val="0"/>
              <w:divBdr>
                <w:top w:val="none" w:sz="0" w:space="0" w:color="auto"/>
                <w:left w:val="none" w:sz="0" w:space="0" w:color="auto"/>
                <w:bottom w:val="none" w:sz="0" w:space="0" w:color="auto"/>
                <w:right w:val="none" w:sz="0" w:space="0" w:color="auto"/>
              </w:divBdr>
            </w:div>
            <w:div w:id="1050836911">
              <w:marLeft w:val="0"/>
              <w:marRight w:val="0"/>
              <w:marTop w:val="0"/>
              <w:marBottom w:val="0"/>
              <w:divBdr>
                <w:top w:val="none" w:sz="0" w:space="0" w:color="auto"/>
                <w:left w:val="none" w:sz="0" w:space="0" w:color="auto"/>
                <w:bottom w:val="none" w:sz="0" w:space="0" w:color="auto"/>
                <w:right w:val="none" w:sz="0" w:space="0" w:color="auto"/>
              </w:divBdr>
              <w:divsChild>
                <w:div w:id="359623444">
                  <w:marLeft w:val="0"/>
                  <w:marRight w:val="0"/>
                  <w:marTop w:val="0"/>
                  <w:marBottom w:val="0"/>
                  <w:divBdr>
                    <w:top w:val="none" w:sz="0" w:space="0" w:color="auto"/>
                    <w:left w:val="none" w:sz="0" w:space="0" w:color="auto"/>
                    <w:bottom w:val="none" w:sz="0" w:space="0" w:color="auto"/>
                    <w:right w:val="none" w:sz="0" w:space="0" w:color="auto"/>
                  </w:divBdr>
                </w:div>
                <w:div w:id="1152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1273">
          <w:marLeft w:val="0"/>
          <w:marRight w:val="0"/>
          <w:marTop w:val="0"/>
          <w:marBottom w:val="0"/>
          <w:divBdr>
            <w:top w:val="none" w:sz="0" w:space="0" w:color="auto"/>
            <w:left w:val="none" w:sz="0" w:space="0" w:color="auto"/>
            <w:bottom w:val="none" w:sz="0" w:space="0" w:color="auto"/>
            <w:right w:val="none" w:sz="0" w:space="0" w:color="auto"/>
          </w:divBdr>
          <w:divsChild>
            <w:div w:id="1383098442">
              <w:marLeft w:val="0"/>
              <w:marRight w:val="0"/>
              <w:marTop w:val="0"/>
              <w:marBottom w:val="0"/>
              <w:divBdr>
                <w:top w:val="none" w:sz="0" w:space="0" w:color="auto"/>
                <w:left w:val="none" w:sz="0" w:space="0" w:color="auto"/>
                <w:bottom w:val="none" w:sz="0" w:space="0" w:color="auto"/>
                <w:right w:val="none" w:sz="0" w:space="0" w:color="auto"/>
              </w:divBdr>
            </w:div>
            <w:div w:id="2039112858">
              <w:marLeft w:val="0"/>
              <w:marRight w:val="0"/>
              <w:marTop w:val="0"/>
              <w:marBottom w:val="0"/>
              <w:divBdr>
                <w:top w:val="none" w:sz="0" w:space="0" w:color="auto"/>
                <w:left w:val="none" w:sz="0" w:space="0" w:color="auto"/>
                <w:bottom w:val="none" w:sz="0" w:space="0" w:color="auto"/>
                <w:right w:val="none" w:sz="0" w:space="0" w:color="auto"/>
              </w:divBdr>
              <w:divsChild>
                <w:div w:id="234124232">
                  <w:marLeft w:val="0"/>
                  <w:marRight w:val="0"/>
                  <w:marTop w:val="0"/>
                  <w:marBottom w:val="0"/>
                  <w:divBdr>
                    <w:top w:val="none" w:sz="0" w:space="0" w:color="auto"/>
                    <w:left w:val="none" w:sz="0" w:space="0" w:color="auto"/>
                    <w:bottom w:val="none" w:sz="0" w:space="0" w:color="auto"/>
                    <w:right w:val="none" w:sz="0" w:space="0" w:color="auto"/>
                  </w:divBdr>
                </w:div>
                <w:div w:id="14946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6740">
          <w:marLeft w:val="0"/>
          <w:marRight w:val="0"/>
          <w:marTop w:val="0"/>
          <w:marBottom w:val="0"/>
          <w:divBdr>
            <w:top w:val="none" w:sz="0" w:space="0" w:color="auto"/>
            <w:left w:val="none" w:sz="0" w:space="0" w:color="auto"/>
            <w:bottom w:val="none" w:sz="0" w:space="0" w:color="auto"/>
            <w:right w:val="none" w:sz="0" w:space="0" w:color="auto"/>
          </w:divBdr>
          <w:divsChild>
            <w:div w:id="1389063390">
              <w:marLeft w:val="0"/>
              <w:marRight w:val="0"/>
              <w:marTop w:val="0"/>
              <w:marBottom w:val="0"/>
              <w:divBdr>
                <w:top w:val="none" w:sz="0" w:space="0" w:color="auto"/>
                <w:left w:val="none" w:sz="0" w:space="0" w:color="auto"/>
                <w:bottom w:val="none" w:sz="0" w:space="0" w:color="auto"/>
                <w:right w:val="none" w:sz="0" w:space="0" w:color="auto"/>
              </w:divBdr>
            </w:div>
            <w:div w:id="1923754777">
              <w:marLeft w:val="0"/>
              <w:marRight w:val="0"/>
              <w:marTop w:val="0"/>
              <w:marBottom w:val="0"/>
              <w:divBdr>
                <w:top w:val="none" w:sz="0" w:space="0" w:color="auto"/>
                <w:left w:val="none" w:sz="0" w:space="0" w:color="auto"/>
                <w:bottom w:val="none" w:sz="0" w:space="0" w:color="auto"/>
                <w:right w:val="none" w:sz="0" w:space="0" w:color="auto"/>
              </w:divBdr>
              <w:divsChild>
                <w:div w:id="820972795">
                  <w:marLeft w:val="0"/>
                  <w:marRight w:val="0"/>
                  <w:marTop w:val="0"/>
                  <w:marBottom w:val="0"/>
                  <w:divBdr>
                    <w:top w:val="none" w:sz="0" w:space="0" w:color="auto"/>
                    <w:left w:val="none" w:sz="0" w:space="0" w:color="auto"/>
                    <w:bottom w:val="none" w:sz="0" w:space="0" w:color="auto"/>
                    <w:right w:val="none" w:sz="0" w:space="0" w:color="auto"/>
                  </w:divBdr>
                </w:div>
                <w:div w:id="1099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2369">
          <w:marLeft w:val="0"/>
          <w:marRight w:val="0"/>
          <w:marTop w:val="0"/>
          <w:marBottom w:val="0"/>
          <w:divBdr>
            <w:top w:val="none" w:sz="0" w:space="0" w:color="auto"/>
            <w:left w:val="none" w:sz="0" w:space="0" w:color="auto"/>
            <w:bottom w:val="none" w:sz="0" w:space="0" w:color="auto"/>
            <w:right w:val="none" w:sz="0" w:space="0" w:color="auto"/>
          </w:divBdr>
          <w:divsChild>
            <w:div w:id="759638069">
              <w:marLeft w:val="0"/>
              <w:marRight w:val="0"/>
              <w:marTop w:val="0"/>
              <w:marBottom w:val="0"/>
              <w:divBdr>
                <w:top w:val="none" w:sz="0" w:space="0" w:color="auto"/>
                <w:left w:val="none" w:sz="0" w:space="0" w:color="auto"/>
                <w:bottom w:val="none" w:sz="0" w:space="0" w:color="auto"/>
                <w:right w:val="none" w:sz="0" w:space="0" w:color="auto"/>
              </w:divBdr>
            </w:div>
            <w:div w:id="156774617">
              <w:marLeft w:val="0"/>
              <w:marRight w:val="0"/>
              <w:marTop w:val="0"/>
              <w:marBottom w:val="0"/>
              <w:divBdr>
                <w:top w:val="none" w:sz="0" w:space="0" w:color="auto"/>
                <w:left w:val="none" w:sz="0" w:space="0" w:color="auto"/>
                <w:bottom w:val="none" w:sz="0" w:space="0" w:color="auto"/>
                <w:right w:val="none" w:sz="0" w:space="0" w:color="auto"/>
              </w:divBdr>
              <w:divsChild>
                <w:div w:id="473761164">
                  <w:marLeft w:val="0"/>
                  <w:marRight w:val="0"/>
                  <w:marTop w:val="0"/>
                  <w:marBottom w:val="0"/>
                  <w:divBdr>
                    <w:top w:val="none" w:sz="0" w:space="0" w:color="auto"/>
                    <w:left w:val="none" w:sz="0" w:space="0" w:color="auto"/>
                    <w:bottom w:val="none" w:sz="0" w:space="0" w:color="auto"/>
                    <w:right w:val="none" w:sz="0" w:space="0" w:color="auto"/>
                  </w:divBdr>
                </w:div>
                <w:div w:id="15215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8416">
          <w:marLeft w:val="0"/>
          <w:marRight w:val="0"/>
          <w:marTop w:val="0"/>
          <w:marBottom w:val="0"/>
          <w:divBdr>
            <w:top w:val="none" w:sz="0" w:space="0" w:color="auto"/>
            <w:left w:val="none" w:sz="0" w:space="0" w:color="auto"/>
            <w:bottom w:val="none" w:sz="0" w:space="0" w:color="auto"/>
            <w:right w:val="none" w:sz="0" w:space="0" w:color="auto"/>
          </w:divBdr>
          <w:divsChild>
            <w:div w:id="585454659">
              <w:marLeft w:val="0"/>
              <w:marRight w:val="0"/>
              <w:marTop w:val="0"/>
              <w:marBottom w:val="0"/>
              <w:divBdr>
                <w:top w:val="none" w:sz="0" w:space="0" w:color="auto"/>
                <w:left w:val="none" w:sz="0" w:space="0" w:color="auto"/>
                <w:bottom w:val="none" w:sz="0" w:space="0" w:color="auto"/>
                <w:right w:val="none" w:sz="0" w:space="0" w:color="auto"/>
              </w:divBdr>
            </w:div>
            <w:div w:id="622076367">
              <w:marLeft w:val="0"/>
              <w:marRight w:val="0"/>
              <w:marTop w:val="0"/>
              <w:marBottom w:val="0"/>
              <w:divBdr>
                <w:top w:val="none" w:sz="0" w:space="0" w:color="auto"/>
                <w:left w:val="none" w:sz="0" w:space="0" w:color="auto"/>
                <w:bottom w:val="none" w:sz="0" w:space="0" w:color="auto"/>
                <w:right w:val="none" w:sz="0" w:space="0" w:color="auto"/>
              </w:divBdr>
              <w:divsChild>
                <w:div w:id="873346632">
                  <w:marLeft w:val="0"/>
                  <w:marRight w:val="0"/>
                  <w:marTop w:val="0"/>
                  <w:marBottom w:val="0"/>
                  <w:divBdr>
                    <w:top w:val="none" w:sz="0" w:space="0" w:color="auto"/>
                    <w:left w:val="none" w:sz="0" w:space="0" w:color="auto"/>
                    <w:bottom w:val="none" w:sz="0" w:space="0" w:color="auto"/>
                    <w:right w:val="none" w:sz="0" w:space="0" w:color="auto"/>
                  </w:divBdr>
                </w:div>
                <w:div w:id="1595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4890">
          <w:marLeft w:val="0"/>
          <w:marRight w:val="0"/>
          <w:marTop w:val="0"/>
          <w:marBottom w:val="0"/>
          <w:divBdr>
            <w:top w:val="none" w:sz="0" w:space="0" w:color="auto"/>
            <w:left w:val="none" w:sz="0" w:space="0" w:color="auto"/>
            <w:bottom w:val="none" w:sz="0" w:space="0" w:color="auto"/>
            <w:right w:val="none" w:sz="0" w:space="0" w:color="auto"/>
          </w:divBdr>
          <w:divsChild>
            <w:div w:id="542711460">
              <w:marLeft w:val="0"/>
              <w:marRight w:val="0"/>
              <w:marTop w:val="0"/>
              <w:marBottom w:val="0"/>
              <w:divBdr>
                <w:top w:val="none" w:sz="0" w:space="0" w:color="auto"/>
                <w:left w:val="none" w:sz="0" w:space="0" w:color="auto"/>
                <w:bottom w:val="none" w:sz="0" w:space="0" w:color="auto"/>
                <w:right w:val="none" w:sz="0" w:space="0" w:color="auto"/>
              </w:divBdr>
            </w:div>
            <w:div w:id="145324017">
              <w:marLeft w:val="0"/>
              <w:marRight w:val="0"/>
              <w:marTop w:val="0"/>
              <w:marBottom w:val="0"/>
              <w:divBdr>
                <w:top w:val="none" w:sz="0" w:space="0" w:color="auto"/>
                <w:left w:val="none" w:sz="0" w:space="0" w:color="auto"/>
                <w:bottom w:val="none" w:sz="0" w:space="0" w:color="auto"/>
                <w:right w:val="none" w:sz="0" w:space="0" w:color="auto"/>
              </w:divBdr>
              <w:divsChild>
                <w:div w:id="2066447882">
                  <w:marLeft w:val="0"/>
                  <w:marRight w:val="0"/>
                  <w:marTop w:val="0"/>
                  <w:marBottom w:val="0"/>
                  <w:divBdr>
                    <w:top w:val="none" w:sz="0" w:space="0" w:color="auto"/>
                    <w:left w:val="none" w:sz="0" w:space="0" w:color="auto"/>
                    <w:bottom w:val="none" w:sz="0" w:space="0" w:color="auto"/>
                    <w:right w:val="none" w:sz="0" w:space="0" w:color="auto"/>
                  </w:divBdr>
                </w:div>
                <w:div w:id="18082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9082">
          <w:marLeft w:val="0"/>
          <w:marRight w:val="0"/>
          <w:marTop w:val="0"/>
          <w:marBottom w:val="0"/>
          <w:divBdr>
            <w:top w:val="none" w:sz="0" w:space="0" w:color="auto"/>
            <w:left w:val="none" w:sz="0" w:space="0" w:color="auto"/>
            <w:bottom w:val="none" w:sz="0" w:space="0" w:color="auto"/>
            <w:right w:val="none" w:sz="0" w:space="0" w:color="auto"/>
          </w:divBdr>
          <w:divsChild>
            <w:div w:id="1331130938">
              <w:marLeft w:val="0"/>
              <w:marRight w:val="0"/>
              <w:marTop w:val="0"/>
              <w:marBottom w:val="0"/>
              <w:divBdr>
                <w:top w:val="none" w:sz="0" w:space="0" w:color="auto"/>
                <w:left w:val="none" w:sz="0" w:space="0" w:color="auto"/>
                <w:bottom w:val="none" w:sz="0" w:space="0" w:color="auto"/>
                <w:right w:val="none" w:sz="0" w:space="0" w:color="auto"/>
              </w:divBdr>
            </w:div>
            <w:div w:id="1168903163">
              <w:marLeft w:val="0"/>
              <w:marRight w:val="0"/>
              <w:marTop w:val="0"/>
              <w:marBottom w:val="0"/>
              <w:divBdr>
                <w:top w:val="none" w:sz="0" w:space="0" w:color="auto"/>
                <w:left w:val="none" w:sz="0" w:space="0" w:color="auto"/>
                <w:bottom w:val="none" w:sz="0" w:space="0" w:color="auto"/>
                <w:right w:val="none" w:sz="0" w:space="0" w:color="auto"/>
              </w:divBdr>
              <w:divsChild>
                <w:div w:id="1235967347">
                  <w:marLeft w:val="0"/>
                  <w:marRight w:val="0"/>
                  <w:marTop w:val="0"/>
                  <w:marBottom w:val="0"/>
                  <w:divBdr>
                    <w:top w:val="none" w:sz="0" w:space="0" w:color="auto"/>
                    <w:left w:val="none" w:sz="0" w:space="0" w:color="auto"/>
                    <w:bottom w:val="none" w:sz="0" w:space="0" w:color="auto"/>
                    <w:right w:val="none" w:sz="0" w:space="0" w:color="auto"/>
                  </w:divBdr>
                </w:div>
                <w:div w:id="7206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9699">
          <w:marLeft w:val="0"/>
          <w:marRight w:val="0"/>
          <w:marTop w:val="0"/>
          <w:marBottom w:val="0"/>
          <w:divBdr>
            <w:top w:val="none" w:sz="0" w:space="0" w:color="auto"/>
            <w:left w:val="none" w:sz="0" w:space="0" w:color="auto"/>
            <w:bottom w:val="none" w:sz="0" w:space="0" w:color="auto"/>
            <w:right w:val="none" w:sz="0" w:space="0" w:color="auto"/>
          </w:divBdr>
          <w:divsChild>
            <w:div w:id="646518745">
              <w:marLeft w:val="0"/>
              <w:marRight w:val="0"/>
              <w:marTop w:val="0"/>
              <w:marBottom w:val="0"/>
              <w:divBdr>
                <w:top w:val="none" w:sz="0" w:space="0" w:color="auto"/>
                <w:left w:val="none" w:sz="0" w:space="0" w:color="auto"/>
                <w:bottom w:val="none" w:sz="0" w:space="0" w:color="auto"/>
                <w:right w:val="none" w:sz="0" w:space="0" w:color="auto"/>
              </w:divBdr>
            </w:div>
            <w:div w:id="1016230977">
              <w:marLeft w:val="0"/>
              <w:marRight w:val="0"/>
              <w:marTop w:val="0"/>
              <w:marBottom w:val="0"/>
              <w:divBdr>
                <w:top w:val="none" w:sz="0" w:space="0" w:color="auto"/>
                <w:left w:val="none" w:sz="0" w:space="0" w:color="auto"/>
                <w:bottom w:val="none" w:sz="0" w:space="0" w:color="auto"/>
                <w:right w:val="none" w:sz="0" w:space="0" w:color="auto"/>
              </w:divBdr>
              <w:divsChild>
                <w:div w:id="2100128826">
                  <w:marLeft w:val="0"/>
                  <w:marRight w:val="0"/>
                  <w:marTop w:val="0"/>
                  <w:marBottom w:val="0"/>
                  <w:divBdr>
                    <w:top w:val="none" w:sz="0" w:space="0" w:color="auto"/>
                    <w:left w:val="none" w:sz="0" w:space="0" w:color="auto"/>
                    <w:bottom w:val="none" w:sz="0" w:space="0" w:color="auto"/>
                    <w:right w:val="none" w:sz="0" w:space="0" w:color="auto"/>
                  </w:divBdr>
                </w:div>
                <w:div w:id="2628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3483">
          <w:marLeft w:val="0"/>
          <w:marRight w:val="0"/>
          <w:marTop w:val="0"/>
          <w:marBottom w:val="0"/>
          <w:divBdr>
            <w:top w:val="none" w:sz="0" w:space="0" w:color="auto"/>
            <w:left w:val="none" w:sz="0" w:space="0" w:color="auto"/>
            <w:bottom w:val="none" w:sz="0" w:space="0" w:color="auto"/>
            <w:right w:val="none" w:sz="0" w:space="0" w:color="auto"/>
          </w:divBdr>
          <w:divsChild>
            <w:div w:id="1973290408">
              <w:marLeft w:val="0"/>
              <w:marRight w:val="0"/>
              <w:marTop w:val="0"/>
              <w:marBottom w:val="0"/>
              <w:divBdr>
                <w:top w:val="none" w:sz="0" w:space="0" w:color="auto"/>
                <w:left w:val="none" w:sz="0" w:space="0" w:color="auto"/>
                <w:bottom w:val="none" w:sz="0" w:space="0" w:color="auto"/>
                <w:right w:val="none" w:sz="0" w:space="0" w:color="auto"/>
              </w:divBdr>
            </w:div>
            <w:div w:id="1551458457">
              <w:marLeft w:val="0"/>
              <w:marRight w:val="0"/>
              <w:marTop w:val="0"/>
              <w:marBottom w:val="0"/>
              <w:divBdr>
                <w:top w:val="none" w:sz="0" w:space="0" w:color="auto"/>
                <w:left w:val="none" w:sz="0" w:space="0" w:color="auto"/>
                <w:bottom w:val="none" w:sz="0" w:space="0" w:color="auto"/>
                <w:right w:val="none" w:sz="0" w:space="0" w:color="auto"/>
              </w:divBdr>
              <w:divsChild>
                <w:div w:id="133253158">
                  <w:marLeft w:val="0"/>
                  <w:marRight w:val="0"/>
                  <w:marTop w:val="0"/>
                  <w:marBottom w:val="0"/>
                  <w:divBdr>
                    <w:top w:val="none" w:sz="0" w:space="0" w:color="auto"/>
                    <w:left w:val="none" w:sz="0" w:space="0" w:color="auto"/>
                    <w:bottom w:val="none" w:sz="0" w:space="0" w:color="auto"/>
                    <w:right w:val="none" w:sz="0" w:space="0" w:color="auto"/>
                  </w:divBdr>
                </w:div>
                <w:div w:id="20092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32769">
          <w:marLeft w:val="0"/>
          <w:marRight w:val="0"/>
          <w:marTop w:val="0"/>
          <w:marBottom w:val="0"/>
          <w:divBdr>
            <w:top w:val="none" w:sz="0" w:space="0" w:color="auto"/>
            <w:left w:val="none" w:sz="0" w:space="0" w:color="auto"/>
            <w:bottom w:val="none" w:sz="0" w:space="0" w:color="auto"/>
            <w:right w:val="none" w:sz="0" w:space="0" w:color="auto"/>
          </w:divBdr>
          <w:divsChild>
            <w:div w:id="1319269522">
              <w:marLeft w:val="0"/>
              <w:marRight w:val="0"/>
              <w:marTop w:val="0"/>
              <w:marBottom w:val="0"/>
              <w:divBdr>
                <w:top w:val="none" w:sz="0" w:space="0" w:color="auto"/>
                <w:left w:val="none" w:sz="0" w:space="0" w:color="auto"/>
                <w:bottom w:val="none" w:sz="0" w:space="0" w:color="auto"/>
                <w:right w:val="none" w:sz="0" w:space="0" w:color="auto"/>
              </w:divBdr>
            </w:div>
            <w:div w:id="401488547">
              <w:marLeft w:val="0"/>
              <w:marRight w:val="0"/>
              <w:marTop w:val="0"/>
              <w:marBottom w:val="0"/>
              <w:divBdr>
                <w:top w:val="none" w:sz="0" w:space="0" w:color="auto"/>
                <w:left w:val="none" w:sz="0" w:space="0" w:color="auto"/>
                <w:bottom w:val="none" w:sz="0" w:space="0" w:color="auto"/>
                <w:right w:val="none" w:sz="0" w:space="0" w:color="auto"/>
              </w:divBdr>
              <w:divsChild>
                <w:div w:id="939752776">
                  <w:marLeft w:val="0"/>
                  <w:marRight w:val="0"/>
                  <w:marTop w:val="0"/>
                  <w:marBottom w:val="0"/>
                  <w:divBdr>
                    <w:top w:val="none" w:sz="0" w:space="0" w:color="auto"/>
                    <w:left w:val="none" w:sz="0" w:space="0" w:color="auto"/>
                    <w:bottom w:val="none" w:sz="0" w:space="0" w:color="auto"/>
                    <w:right w:val="none" w:sz="0" w:space="0" w:color="auto"/>
                  </w:divBdr>
                </w:div>
                <w:div w:id="17637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67567">
          <w:marLeft w:val="0"/>
          <w:marRight w:val="0"/>
          <w:marTop w:val="0"/>
          <w:marBottom w:val="0"/>
          <w:divBdr>
            <w:top w:val="none" w:sz="0" w:space="0" w:color="auto"/>
            <w:left w:val="none" w:sz="0" w:space="0" w:color="auto"/>
            <w:bottom w:val="none" w:sz="0" w:space="0" w:color="auto"/>
            <w:right w:val="none" w:sz="0" w:space="0" w:color="auto"/>
          </w:divBdr>
          <w:divsChild>
            <w:div w:id="2048330834">
              <w:marLeft w:val="0"/>
              <w:marRight w:val="0"/>
              <w:marTop w:val="0"/>
              <w:marBottom w:val="0"/>
              <w:divBdr>
                <w:top w:val="none" w:sz="0" w:space="0" w:color="auto"/>
                <w:left w:val="none" w:sz="0" w:space="0" w:color="auto"/>
                <w:bottom w:val="none" w:sz="0" w:space="0" w:color="auto"/>
                <w:right w:val="none" w:sz="0" w:space="0" w:color="auto"/>
              </w:divBdr>
            </w:div>
            <w:div w:id="1696614594">
              <w:marLeft w:val="0"/>
              <w:marRight w:val="0"/>
              <w:marTop w:val="0"/>
              <w:marBottom w:val="0"/>
              <w:divBdr>
                <w:top w:val="none" w:sz="0" w:space="0" w:color="auto"/>
                <w:left w:val="none" w:sz="0" w:space="0" w:color="auto"/>
                <w:bottom w:val="none" w:sz="0" w:space="0" w:color="auto"/>
                <w:right w:val="none" w:sz="0" w:space="0" w:color="auto"/>
              </w:divBdr>
              <w:divsChild>
                <w:div w:id="887304163">
                  <w:marLeft w:val="0"/>
                  <w:marRight w:val="0"/>
                  <w:marTop w:val="0"/>
                  <w:marBottom w:val="0"/>
                  <w:divBdr>
                    <w:top w:val="none" w:sz="0" w:space="0" w:color="auto"/>
                    <w:left w:val="none" w:sz="0" w:space="0" w:color="auto"/>
                    <w:bottom w:val="none" w:sz="0" w:space="0" w:color="auto"/>
                    <w:right w:val="none" w:sz="0" w:space="0" w:color="auto"/>
                  </w:divBdr>
                </w:div>
                <w:div w:id="9518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20603">
          <w:marLeft w:val="0"/>
          <w:marRight w:val="0"/>
          <w:marTop w:val="0"/>
          <w:marBottom w:val="0"/>
          <w:divBdr>
            <w:top w:val="none" w:sz="0" w:space="0" w:color="auto"/>
            <w:left w:val="none" w:sz="0" w:space="0" w:color="auto"/>
            <w:bottom w:val="none" w:sz="0" w:space="0" w:color="auto"/>
            <w:right w:val="none" w:sz="0" w:space="0" w:color="auto"/>
          </w:divBdr>
          <w:divsChild>
            <w:div w:id="1489250161">
              <w:marLeft w:val="0"/>
              <w:marRight w:val="0"/>
              <w:marTop w:val="0"/>
              <w:marBottom w:val="0"/>
              <w:divBdr>
                <w:top w:val="none" w:sz="0" w:space="0" w:color="auto"/>
                <w:left w:val="none" w:sz="0" w:space="0" w:color="auto"/>
                <w:bottom w:val="none" w:sz="0" w:space="0" w:color="auto"/>
                <w:right w:val="none" w:sz="0" w:space="0" w:color="auto"/>
              </w:divBdr>
            </w:div>
            <w:div w:id="577445621">
              <w:marLeft w:val="0"/>
              <w:marRight w:val="0"/>
              <w:marTop w:val="0"/>
              <w:marBottom w:val="0"/>
              <w:divBdr>
                <w:top w:val="none" w:sz="0" w:space="0" w:color="auto"/>
                <w:left w:val="none" w:sz="0" w:space="0" w:color="auto"/>
                <w:bottom w:val="none" w:sz="0" w:space="0" w:color="auto"/>
                <w:right w:val="none" w:sz="0" w:space="0" w:color="auto"/>
              </w:divBdr>
              <w:divsChild>
                <w:div w:id="779253052">
                  <w:marLeft w:val="0"/>
                  <w:marRight w:val="0"/>
                  <w:marTop w:val="0"/>
                  <w:marBottom w:val="0"/>
                  <w:divBdr>
                    <w:top w:val="none" w:sz="0" w:space="0" w:color="auto"/>
                    <w:left w:val="none" w:sz="0" w:space="0" w:color="auto"/>
                    <w:bottom w:val="none" w:sz="0" w:space="0" w:color="auto"/>
                    <w:right w:val="none" w:sz="0" w:space="0" w:color="auto"/>
                  </w:divBdr>
                </w:div>
                <w:div w:id="94484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97642">
          <w:marLeft w:val="0"/>
          <w:marRight w:val="0"/>
          <w:marTop w:val="0"/>
          <w:marBottom w:val="0"/>
          <w:divBdr>
            <w:top w:val="none" w:sz="0" w:space="0" w:color="auto"/>
            <w:left w:val="none" w:sz="0" w:space="0" w:color="auto"/>
            <w:bottom w:val="none" w:sz="0" w:space="0" w:color="auto"/>
            <w:right w:val="none" w:sz="0" w:space="0" w:color="auto"/>
          </w:divBdr>
          <w:divsChild>
            <w:div w:id="1741177503">
              <w:marLeft w:val="0"/>
              <w:marRight w:val="0"/>
              <w:marTop w:val="0"/>
              <w:marBottom w:val="0"/>
              <w:divBdr>
                <w:top w:val="none" w:sz="0" w:space="0" w:color="auto"/>
                <w:left w:val="none" w:sz="0" w:space="0" w:color="auto"/>
                <w:bottom w:val="none" w:sz="0" w:space="0" w:color="auto"/>
                <w:right w:val="none" w:sz="0" w:space="0" w:color="auto"/>
              </w:divBdr>
            </w:div>
            <w:div w:id="1604534763">
              <w:marLeft w:val="0"/>
              <w:marRight w:val="0"/>
              <w:marTop w:val="0"/>
              <w:marBottom w:val="0"/>
              <w:divBdr>
                <w:top w:val="none" w:sz="0" w:space="0" w:color="auto"/>
                <w:left w:val="none" w:sz="0" w:space="0" w:color="auto"/>
                <w:bottom w:val="none" w:sz="0" w:space="0" w:color="auto"/>
                <w:right w:val="none" w:sz="0" w:space="0" w:color="auto"/>
              </w:divBdr>
              <w:divsChild>
                <w:div w:id="1709253637">
                  <w:marLeft w:val="0"/>
                  <w:marRight w:val="0"/>
                  <w:marTop w:val="0"/>
                  <w:marBottom w:val="0"/>
                  <w:divBdr>
                    <w:top w:val="none" w:sz="0" w:space="0" w:color="auto"/>
                    <w:left w:val="none" w:sz="0" w:space="0" w:color="auto"/>
                    <w:bottom w:val="none" w:sz="0" w:space="0" w:color="auto"/>
                    <w:right w:val="none" w:sz="0" w:space="0" w:color="auto"/>
                  </w:divBdr>
                </w:div>
                <w:div w:id="20275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2869">
          <w:marLeft w:val="0"/>
          <w:marRight w:val="0"/>
          <w:marTop w:val="0"/>
          <w:marBottom w:val="0"/>
          <w:divBdr>
            <w:top w:val="none" w:sz="0" w:space="0" w:color="auto"/>
            <w:left w:val="none" w:sz="0" w:space="0" w:color="auto"/>
            <w:bottom w:val="none" w:sz="0" w:space="0" w:color="auto"/>
            <w:right w:val="none" w:sz="0" w:space="0" w:color="auto"/>
          </w:divBdr>
          <w:divsChild>
            <w:div w:id="83454522">
              <w:marLeft w:val="0"/>
              <w:marRight w:val="0"/>
              <w:marTop w:val="0"/>
              <w:marBottom w:val="0"/>
              <w:divBdr>
                <w:top w:val="none" w:sz="0" w:space="0" w:color="auto"/>
                <w:left w:val="none" w:sz="0" w:space="0" w:color="auto"/>
                <w:bottom w:val="none" w:sz="0" w:space="0" w:color="auto"/>
                <w:right w:val="none" w:sz="0" w:space="0" w:color="auto"/>
              </w:divBdr>
            </w:div>
            <w:div w:id="1924290848">
              <w:marLeft w:val="0"/>
              <w:marRight w:val="0"/>
              <w:marTop w:val="0"/>
              <w:marBottom w:val="0"/>
              <w:divBdr>
                <w:top w:val="none" w:sz="0" w:space="0" w:color="auto"/>
                <w:left w:val="none" w:sz="0" w:space="0" w:color="auto"/>
                <w:bottom w:val="none" w:sz="0" w:space="0" w:color="auto"/>
                <w:right w:val="none" w:sz="0" w:space="0" w:color="auto"/>
              </w:divBdr>
              <w:divsChild>
                <w:div w:id="1834175884">
                  <w:marLeft w:val="0"/>
                  <w:marRight w:val="0"/>
                  <w:marTop w:val="0"/>
                  <w:marBottom w:val="0"/>
                  <w:divBdr>
                    <w:top w:val="none" w:sz="0" w:space="0" w:color="auto"/>
                    <w:left w:val="none" w:sz="0" w:space="0" w:color="auto"/>
                    <w:bottom w:val="none" w:sz="0" w:space="0" w:color="auto"/>
                    <w:right w:val="none" w:sz="0" w:space="0" w:color="auto"/>
                  </w:divBdr>
                </w:div>
                <w:div w:id="3320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11664">
          <w:marLeft w:val="0"/>
          <w:marRight w:val="0"/>
          <w:marTop w:val="0"/>
          <w:marBottom w:val="0"/>
          <w:divBdr>
            <w:top w:val="none" w:sz="0" w:space="0" w:color="auto"/>
            <w:left w:val="none" w:sz="0" w:space="0" w:color="auto"/>
            <w:bottom w:val="none" w:sz="0" w:space="0" w:color="auto"/>
            <w:right w:val="none" w:sz="0" w:space="0" w:color="auto"/>
          </w:divBdr>
          <w:divsChild>
            <w:div w:id="1971283759">
              <w:marLeft w:val="0"/>
              <w:marRight w:val="0"/>
              <w:marTop w:val="0"/>
              <w:marBottom w:val="0"/>
              <w:divBdr>
                <w:top w:val="none" w:sz="0" w:space="0" w:color="auto"/>
                <w:left w:val="none" w:sz="0" w:space="0" w:color="auto"/>
                <w:bottom w:val="none" w:sz="0" w:space="0" w:color="auto"/>
                <w:right w:val="none" w:sz="0" w:space="0" w:color="auto"/>
              </w:divBdr>
            </w:div>
            <w:div w:id="782848630">
              <w:marLeft w:val="0"/>
              <w:marRight w:val="0"/>
              <w:marTop w:val="0"/>
              <w:marBottom w:val="0"/>
              <w:divBdr>
                <w:top w:val="none" w:sz="0" w:space="0" w:color="auto"/>
                <w:left w:val="none" w:sz="0" w:space="0" w:color="auto"/>
                <w:bottom w:val="none" w:sz="0" w:space="0" w:color="auto"/>
                <w:right w:val="none" w:sz="0" w:space="0" w:color="auto"/>
              </w:divBdr>
              <w:divsChild>
                <w:div w:id="482309766">
                  <w:marLeft w:val="0"/>
                  <w:marRight w:val="0"/>
                  <w:marTop w:val="0"/>
                  <w:marBottom w:val="0"/>
                  <w:divBdr>
                    <w:top w:val="none" w:sz="0" w:space="0" w:color="auto"/>
                    <w:left w:val="none" w:sz="0" w:space="0" w:color="auto"/>
                    <w:bottom w:val="none" w:sz="0" w:space="0" w:color="auto"/>
                    <w:right w:val="none" w:sz="0" w:space="0" w:color="auto"/>
                  </w:divBdr>
                </w:div>
                <w:div w:id="264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0184">
          <w:marLeft w:val="0"/>
          <w:marRight w:val="0"/>
          <w:marTop w:val="0"/>
          <w:marBottom w:val="0"/>
          <w:divBdr>
            <w:top w:val="none" w:sz="0" w:space="0" w:color="auto"/>
            <w:left w:val="none" w:sz="0" w:space="0" w:color="auto"/>
            <w:bottom w:val="none" w:sz="0" w:space="0" w:color="auto"/>
            <w:right w:val="none" w:sz="0" w:space="0" w:color="auto"/>
          </w:divBdr>
          <w:divsChild>
            <w:div w:id="1753818150">
              <w:marLeft w:val="0"/>
              <w:marRight w:val="0"/>
              <w:marTop w:val="0"/>
              <w:marBottom w:val="0"/>
              <w:divBdr>
                <w:top w:val="none" w:sz="0" w:space="0" w:color="auto"/>
                <w:left w:val="none" w:sz="0" w:space="0" w:color="auto"/>
                <w:bottom w:val="none" w:sz="0" w:space="0" w:color="auto"/>
                <w:right w:val="none" w:sz="0" w:space="0" w:color="auto"/>
              </w:divBdr>
            </w:div>
            <w:div w:id="1225721713">
              <w:marLeft w:val="0"/>
              <w:marRight w:val="0"/>
              <w:marTop w:val="0"/>
              <w:marBottom w:val="0"/>
              <w:divBdr>
                <w:top w:val="none" w:sz="0" w:space="0" w:color="auto"/>
                <w:left w:val="none" w:sz="0" w:space="0" w:color="auto"/>
                <w:bottom w:val="none" w:sz="0" w:space="0" w:color="auto"/>
                <w:right w:val="none" w:sz="0" w:space="0" w:color="auto"/>
              </w:divBdr>
              <w:divsChild>
                <w:div w:id="1294097919">
                  <w:marLeft w:val="0"/>
                  <w:marRight w:val="0"/>
                  <w:marTop w:val="0"/>
                  <w:marBottom w:val="0"/>
                  <w:divBdr>
                    <w:top w:val="none" w:sz="0" w:space="0" w:color="auto"/>
                    <w:left w:val="none" w:sz="0" w:space="0" w:color="auto"/>
                    <w:bottom w:val="none" w:sz="0" w:space="0" w:color="auto"/>
                    <w:right w:val="none" w:sz="0" w:space="0" w:color="auto"/>
                  </w:divBdr>
                </w:div>
                <w:div w:id="4843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71053">
          <w:marLeft w:val="0"/>
          <w:marRight w:val="0"/>
          <w:marTop w:val="0"/>
          <w:marBottom w:val="0"/>
          <w:divBdr>
            <w:top w:val="none" w:sz="0" w:space="0" w:color="auto"/>
            <w:left w:val="none" w:sz="0" w:space="0" w:color="auto"/>
            <w:bottom w:val="none" w:sz="0" w:space="0" w:color="auto"/>
            <w:right w:val="none" w:sz="0" w:space="0" w:color="auto"/>
          </w:divBdr>
          <w:divsChild>
            <w:div w:id="409424938">
              <w:marLeft w:val="0"/>
              <w:marRight w:val="0"/>
              <w:marTop w:val="0"/>
              <w:marBottom w:val="0"/>
              <w:divBdr>
                <w:top w:val="none" w:sz="0" w:space="0" w:color="auto"/>
                <w:left w:val="none" w:sz="0" w:space="0" w:color="auto"/>
                <w:bottom w:val="none" w:sz="0" w:space="0" w:color="auto"/>
                <w:right w:val="none" w:sz="0" w:space="0" w:color="auto"/>
              </w:divBdr>
            </w:div>
            <w:div w:id="791050127">
              <w:marLeft w:val="0"/>
              <w:marRight w:val="0"/>
              <w:marTop w:val="0"/>
              <w:marBottom w:val="0"/>
              <w:divBdr>
                <w:top w:val="none" w:sz="0" w:space="0" w:color="auto"/>
                <w:left w:val="none" w:sz="0" w:space="0" w:color="auto"/>
                <w:bottom w:val="none" w:sz="0" w:space="0" w:color="auto"/>
                <w:right w:val="none" w:sz="0" w:space="0" w:color="auto"/>
              </w:divBdr>
              <w:divsChild>
                <w:div w:id="1825316250">
                  <w:marLeft w:val="0"/>
                  <w:marRight w:val="0"/>
                  <w:marTop w:val="0"/>
                  <w:marBottom w:val="0"/>
                  <w:divBdr>
                    <w:top w:val="none" w:sz="0" w:space="0" w:color="auto"/>
                    <w:left w:val="none" w:sz="0" w:space="0" w:color="auto"/>
                    <w:bottom w:val="none" w:sz="0" w:space="0" w:color="auto"/>
                    <w:right w:val="none" w:sz="0" w:space="0" w:color="auto"/>
                  </w:divBdr>
                </w:div>
                <w:div w:id="64625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1567">
          <w:marLeft w:val="0"/>
          <w:marRight w:val="0"/>
          <w:marTop w:val="0"/>
          <w:marBottom w:val="0"/>
          <w:divBdr>
            <w:top w:val="none" w:sz="0" w:space="0" w:color="auto"/>
            <w:left w:val="none" w:sz="0" w:space="0" w:color="auto"/>
            <w:bottom w:val="none" w:sz="0" w:space="0" w:color="auto"/>
            <w:right w:val="none" w:sz="0" w:space="0" w:color="auto"/>
          </w:divBdr>
          <w:divsChild>
            <w:div w:id="597912205">
              <w:marLeft w:val="0"/>
              <w:marRight w:val="0"/>
              <w:marTop w:val="0"/>
              <w:marBottom w:val="0"/>
              <w:divBdr>
                <w:top w:val="none" w:sz="0" w:space="0" w:color="auto"/>
                <w:left w:val="none" w:sz="0" w:space="0" w:color="auto"/>
                <w:bottom w:val="none" w:sz="0" w:space="0" w:color="auto"/>
                <w:right w:val="none" w:sz="0" w:space="0" w:color="auto"/>
              </w:divBdr>
            </w:div>
            <w:div w:id="1415782967">
              <w:marLeft w:val="0"/>
              <w:marRight w:val="0"/>
              <w:marTop w:val="0"/>
              <w:marBottom w:val="0"/>
              <w:divBdr>
                <w:top w:val="none" w:sz="0" w:space="0" w:color="auto"/>
                <w:left w:val="none" w:sz="0" w:space="0" w:color="auto"/>
                <w:bottom w:val="none" w:sz="0" w:space="0" w:color="auto"/>
                <w:right w:val="none" w:sz="0" w:space="0" w:color="auto"/>
              </w:divBdr>
              <w:divsChild>
                <w:div w:id="989752708">
                  <w:marLeft w:val="0"/>
                  <w:marRight w:val="0"/>
                  <w:marTop w:val="0"/>
                  <w:marBottom w:val="0"/>
                  <w:divBdr>
                    <w:top w:val="none" w:sz="0" w:space="0" w:color="auto"/>
                    <w:left w:val="none" w:sz="0" w:space="0" w:color="auto"/>
                    <w:bottom w:val="none" w:sz="0" w:space="0" w:color="auto"/>
                    <w:right w:val="none" w:sz="0" w:space="0" w:color="auto"/>
                  </w:divBdr>
                </w:div>
                <w:div w:id="331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20559">
          <w:marLeft w:val="0"/>
          <w:marRight w:val="0"/>
          <w:marTop w:val="0"/>
          <w:marBottom w:val="0"/>
          <w:divBdr>
            <w:top w:val="none" w:sz="0" w:space="0" w:color="auto"/>
            <w:left w:val="none" w:sz="0" w:space="0" w:color="auto"/>
            <w:bottom w:val="none" w:sz="0" w:space="0" w:color="auto"/>
            <w:right w:val="none" w:sz="0" w:space="0" w:color="auto"/>
          </w:divBdr>
          <w:divsChild>
            <w:div w:id="1423716955">
              <w:marLeft w:val="0"/>
              <w:marRight w:val="0"/>
              <w:marTop w:val="0"/>
              <w:marBottom w:val="0"/>
              <w:divBdr>
                <w:top w:val="none" w:sz="0" w:space="0" w:color="auto"/>
                <w:left w:val="none" w:sz="0" w:space="0" w:color="auto"/>
                <w:bottom w:val="none" w:sz="0" w:space="0" w:color="auto"/>
                <w:right w:val="none" w:sz="0" w:space="0" w:color="auto"/>
              </w:divBdr>
            </w:div>
            <w:div w:id="1585605364">
              <w:marLeft w:val="0"/>
              <w:marRight w:val="0"/>
              <w:marTop w:val="0"/>
              <w:marBottom w:val="0"/>
              <w:divBdr>
                <w:top w:val="none" w:sz="0" w:space="0" w:color="auto"/>
                <w:left w:val="none" w:sz="0" w:space="0" w:color="auto"/>
                <w:bottom w:val="none" w:sz="0" w:space="0" w:color="auto"/>
                <w:right w:val="none" w:sz="0" w:space="0" w:color="auto"/>
              </w:divBdr>
              <w:divsChild>
                <w:div w:id="1619295147">
                  <w:marLeft w:val="0"/>
                  <w:marRight w:val="0"/>
                  <w:marTop w:val="0"/>
                  <w:marBottom w:val="0"/>
                  <w:divBdr>
                    <w:top w:val="none" w:sz="0" w:space="0" w:color="auto"/>
                    <w:left w:val="none" w:sz="0" w:space="0" w:color="auto"/>
                    <w:bottom w:val="none" w:sz="0" w:space="0" w:color="auto"/>
                    <w:right w:val="none" w:sz="0" w:space="0" w:color="auto"/>
                  </w:divBdr>
                </w:div>
                <w:div w:id="1314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0076">
          <w:marLeft w:val="0"/>
          <w:marRight w:val="0"/>
          <w:marTop w:val="0"/>
          <w:marBottom w:val="0"/>
          <w:divBdr>
            <w:top w:val="none" w:sz="0" w:space="0" w:color="auto"/>
            <w:left w:val="none" w:sz="0" w:space="0" w:color="auto"/>
            <w:bottom w:val="none" w:sz="0" w:space="0" w:color="auto"/>
            <w:right w:val="none" w:sz="0" w:space="0" w:color="auto"/>
          </w:divBdr>
          <w:divsChild>
            <w:div w:id="828450047">
              <w:marLeft w:val="0"/>
              <w:marRight w:val="0"/>
              <w:marTop w:val="0"/>
              <w:marBottom w:val="0"/>
              <w:divBdr>
                <w:top w:val="none" w:sz="0" w:space="0" w:color="auto"/>
                <w:left w:val="none" w:sz="0" w:space="0" w:color="auto"/>
                <w:bottom w:val="none" w:sz="0" w:space="0" w:color="auto"/>
                <w:right w:val="none" w:sz="0" w:space="0" w:color="auto"/>
              </w:divBdr>
            </w:div>
            <w:div w:id="929049317">
              <w:marLeft w:val="0"/>
              <w:marRight w:val="0"/>
              <w:marTop w:val="0"/>
              <w:marBottom w:val="0"/>
              <w:divBdr>
                <w:top w:val="none" w:sz="0" w:space="0" w:color="auto"/>
                <w:left w:val="none" w:sz="0" w:space="0" w:color="auto"/>
                <w:bottom w:val="none" w:sz="0" w:space="0" w:color="auto"/>
                <w:right w:val="none" w:sz="0" w:space="0" w:color="auto"/>
              </w:divBdr>
              <w:divsChild>
                <w:div w:id="1850217429">
                  <w:marLeft w:val="0"/>
                  <w:marRight w:val="0"/>
                  <w:marTop w:val="0"/>
                  <w:marBottom w:val="0"/>
                  <w:divBdr>
                    <w:top w:val="none" w:sz="0" w:space="0" w:color="auto"/>
                    <w:left w:val="none" w:sz="0" w:space="0" w:color="auto"/>
                    <w:bottom w:val="none" w:sz="0" w:space="0" w:color="auto"/>
                    <w:right w:val="none" w:sz="0" w:space="0" w:color="auto"/>
                  </w:divBdr>
                </w:div>
                <w:div w:id="16753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3745">
          <w:marLeft w:val="0"/>
          <w:marRight w:val="0"/>
          <w:marTop w:val="0"/>
          <w:marBottom w:val="0"/>
          <w:divBdr>
            <w:top w:val="none" w:sz="0" w:space="0" w:color="auto"/>
            <w:left w:val="none" w:sz="0" w:space="0" w:color="auto"/>
            <w:bottom w:val="none" w:sz="0" w:space="0" w:color="auto"/>
            <w:right w:val="none" w:sz="0" w:space="0" w:color="auto"/>
          </w:divBdr>
          <w:divsChild>
            <w:div w:id="1844121724">
              <w:marLeft w:val="0"/>
              <w:marRight w:val="0"/>
              <w:marTop w:val="0"/>
              <w:marBottom w:val="0"/>
              <w:divBdr>
                <w:top w:val="none" w:sz="0" w:space="0" w:color="auto"/>
                <w:left w:val="none" w:sz="0" w:space="0" w:color="auto"/>
                <w:bottom w:val="none" w:sz="0" w:space="0" w:color="auto"/>
                <w:right w:val="none" w:sz="0" w:space="0" w:color="auto"/>
              </w:divBdr>
            </w:div>
            <w:div w:id="702902170">
              <w:marLeft w:val="0"/>
              <w:marRight w:val="0"/>
              <w:marTop w:val="0"/>
              <w:marBottom w:val="0"/>
              <w:divBdr>
                <w:top w:val="none" w:sz="0" w:space="0" w:color="auto"/>
                <w:left w:val="none" w:sz="0" w:space="0" w:color="auto"/>
                <w:bottom w:val="none" w:sz="0" w:space="0" w:color="auto"/>
                <w:right w:val="none" w:sz="0" w:space="0" w:color="auto"/>
              </w:divBdr>
              <w:divsChild>
                <w:div w:id="2138376850">
                  <w:marLeft w:val="0"/>
                  <w:marRight w:val="0"/>
                  <w:marTop w:val="0"/>
                  <w:marBottom w:val="0"/>
                  <w:divBdr>
                    <w:top w:val="none" w:sz="0" w:space="0" w:color="auto"/>
                    <w:left w:val="none" w:sz="0" w:space="0" w:color="auto"/>
                    <w:bottom w:val="none" w:sz="0" w:space="0" w:color="auto"/>
                    <w:right w:val="none" w:sz="0" w:space="0" w:color="auto"/>
                  </w:divBdr>
                </w:div>
                <w:div w:id="20834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9298">
          <w:marLeft w:val="0"/>
          <w:marRight w:val="0"/>
          <w:marTop w:val="0"/>
          <w:marBottom w:val="0"/>
          <w:divBdr>
            <w:top w:val="none" w:sz="0" w:space="0" w:color="auto"/>
            <w:left w:val="none" w:sz="0" w:space="0" w:color="auto"/>
            <w:bottom w:val="none" w:sz="0" w:space="0" w:color="auto"/>
            <w:right w:val="none" w:sz="0" w:space="0" w:color="auto"/>
          </w:divBdr>
          <w:divsChild>
            <w:div w:id="702554264">
              <w:marLeft w:val="0"/>
              <w:marRight w:val="0"/>
              <w:marTop w:val="0"/>
              <w:marBottom w:val="0"/>
              <w:divBdr>
                <w:top w:val="none" w:sz="0" w:space="0" w:color="auto"/>
                <w:left w:val="none" w:sz="0" w:space="0" w:color="auto"/>
                <w:bottom w:val="none" w:sz="0" w:space="0" w:color="auto"/>
                <w:right w:val="none" w:sz="0" w:space="0" w:color="auto"/>
              </w:divBdr>
            </w:div>
            <w:div w:id="9065346">
              <w:marLeft w:val="0"/>
              <w:marRight w:val="0"/>
              <w:marTop w:val="0"/>
              <w:marBottom w:val="0"/>
              <w:divBdr>
                <w:top w:val="none" w:sz="0" w:space="0" w:color="auto"/>
                <w:left w:val="none" w:sz="0" w:space="0" w:color="auto"/>
                <w:bottom w:val="none" w:sz="0" w:space="0" w:color="auto"/>
                <w:right w:val="none" w:sz="0" w:space="0" w:color="auto"/>
              </w:divBdr>
              <w:divsChild>
                <w:div w:id="2081561557">
                  <w:marLeft w:val="0"/>
                  <w:marRight w:val="0"/>
                  <w:marTop w:val="0"/>
                  <w:marBottom w:val="0"/>
                  <w:divBdr>
                    <w:top w:val="none" w:sz="0" w:space="0" w:color="auto"/>
                    <w:left w:val="none" w:sz="0" w:space="0" w:color="auto"/>
                    <w:bottom w:val="none" w:sz="0" w:space="0" w:color="auto"/>
                    <w:right w:val="none" w:sz="0" w:space="0" w:color="auto"/>
                  </w:divBdr>
                </w:div>
                <w:div w:id="12962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1774">
          <w:marLeft w:val="0"/>
          <w:marRight w:val="0"/>
          <w:marTop w:val="0"/>
          <w:marBottom w:val="0"/>
          <w:divBdr>
            <w:top w:val="none" w:sz="0" w:space="0" w:color="auto"/>
            <w:left w:val="none" w:sz="0" w:space="0" w:color="auto"/>
            <w:bottom w:val="none" w:sz="0" w:space="0" w:color="auto"/>
            <w:right w:val="none" w:sz="0" w:space="0" w:color="auto"/>
          </w:divBdr>
          <w:divsChild>
            <w:div w:id="431324035">
              <w:marLeft w:val="0"/>
              <w:marRight w:val="0"/>
              <w:marTop w:val="0"/>
              <w:marBottom w:val="0"/>
              <w:divBdr>
                <w:top w:val="none" w:sz="0" w:space="0" w:color="auto"/>
                <w:left w:val="none" w:sz="0" w:space="0" w:color="auto"/>
                <w:bottom w:val="none" w:sz="0" w:space="0" w:color="auto"/>
                <w:right w:val="none" w:sz="0" w:space="0" w:color="auto"/>
              </w:divBdr>
            </w:div>
            <w:div w:id="1274361973">
              <w:marLeft w:val="0"/>
              <w:marRight w:val="0"/>
              <w:marTop w:val="0"/>
              <w:marBottom w:val="0"/>
              <w:divBdr>
                <w:top w:val="none" w:sz="0" w:space="0" w:color="auto"/>
                <w:left w:val="none" w:sz="0" w:space="0" w:color="auto"/>
                <w:bottom w:val="none" w:sz="0" w:space="0" w:color="auto"/>
                <w:right w:val="none" w:sz="0" w:space="0" w:color="auto"/>
              </w:divBdr>
              <w:divsChild>
                <w:div w:id="272372048">
                  <w:marLeft w:val="0"/>
                  <w:marRight w:val="0"/>
                  <w:marTop w:val="0"/>
                  <w:marBottom w:val="0"/>
                  <w:divBdr>
                    <w:top w:val="none" w:sz="0" w:space="0" w:color="auto"/>
                    <w:left w:val="none" w:sz="0" w:space="0" w:color="auto"/>
                    <w:bottom w:val="none" w:sz="0" w:space="0" w:color="auto"/>
                    <w:right w:val="none" w:sz="0" w:space="0" w:color="auto"/>
                  </w:divBdr>
                </w:div>
                <w:div w:id="8655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3248">
          <w:marLeft w:val="0"/>
          <w:marRight w:val="0"/>
          <w:marTop w:val="0"/>
          <w:marBottom w:val="0"/>
          <w:divBdr>
            <w:top w:val="none" w:sz="0" w:space="0" w:color="auto"/>
            <w:left w:val="none" w:sz="0" w:space="0" w:color="auto"/>
            <w:bottom w:val="none" w:sz="0" w:space="0" w:color="auto"/>
            <w:right w:val="none" w:sz="0" w:space="0" w:color="auto"/>
          </w:divBdr>
          <w:divsChild>
            <w:div w:id="46925235">
              <w:marLeft w:val="0"/>
              <w:marRight w:val="0"/>
              <w:marTop w:val="0"/>
              <w:marBottom w:val="0"/>
              <w:divBdr>
                <w:top w:val="none" w:sz="0" w:space="0" w:color="auto"/>
                <w:left w:val="none" w:sz="0" w:space="0" w:color="auto"/>
                <w:bottom w:val="none" w:sz="0" w:space="0" w:color="auto"/>
                <w:right w:val="none" w:sz="0" w:space="0" w:color="auto"/>
              </w:divBdr>
            </w:div>
            <w:div w:id="1472089721">
              <w:marLeft w:val="0"/>
              <w:marRight w:val="0"/>
              <w:marTop w:val="0"/>
              <w:marBottom w:val="0"/>
              <w:divBdr>
                <w:top w:val="none" w:sz="0" w:space="0" w:color="auto"/>
                <w:left w:val="none" w:sz="0" w:space="0" w:color="auto"/>
                <w:bottom w:val="none" w:sz="0" w:space="0" w:color="auto"/>
                <w:right w:val="none" w:sz="0" w:space="0" w:color="auto"/>
              </w:divBdr>
              <w:divsChild>
                <w:div w:id="936593209">
                  <w:marLeft w:val="0"/>
                  <w:marRight w:val="0"/>
                  <w:marTop w:val="0"/>
                  <w:marBottom w:val="0"/>
                  <w:divBdr>
                    <w:top w:val="none" w:sz="0" w:space="0" w:color="auto"/>
                    <w:left w:val="none" w:sz="0" w:space="0" w:color="auto"/>
                    <w:bottom w:val="none" w:sz="0" w:space="0" w:color="auto"/>
                    <w:right w:val="none" w:sz="0" w:space="0" w:color="auto"/>
                  </w:divBdr>
                </w:div>
                <w:div w:id="935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294">
          <w:marLeft w:val="0"/>
          <w:marRight w:val="0"/>
          <w:marTop w:val="0"/>
          <w:marBottom w:val="0"/>
          <w:divBdr>
            <w:top w:val="none" w:sz="0" w:space="0" w:color="auto"/>
            <w:left w:val="none" w:sz="0" w:space="0" w:color="auto"/>
            <w:bottom w:val="none" w:sz="0" w:space="0" w:color="auto"/>
            <w:right w:val="none" w:sz="0" w:space="0" w:color="auto"/>
          </w:divBdr>
          <w:divsChild>
            <w:div w:id="1584298209">
              <w:marLeft w:val="0"/>
              <w:marRight w:val="0"/>
              <w:marTop w:val="0"/>
              <w:marBottom w:val="0"/>
              <w:divBdr>
                <w:top w:val="none" w:sz="0" w:space="0" w:color="auto"/>
                <w:left w:val="none" w:sz="0" w:space="0" w:color="auto"/>
                <w:bottom w:val="none" w:sz="0" w:space="0" w:color="auto"/>
                <w:right w:val="none" w:sz="0" w:space="0" w:color="auto"/>
              </w:divBdr>
            </w:div>
            <w:div w:id="1690715157">
              <w:marLeft w:val="0"/>
              <w:marRight w:val="0"/>
              <w:marTop w:val="0"/>
              <w:marBottom w:val="0"/>
              <w:divBdr>
                <w:top w:val="none" w:sz="0" w:space="0" w:color="auto"/>
                <w:left w:val="none" w:sz="0" w:space="0" w:color="auto"/>
                <w:bottom w:val="none" w:sz="0" w:space="0" w:color="auto"/>
                <w:right w:val="none" w:sz="0" w:space="0" w:color="auto"/>
              </w:divBdr>
              <w:divsChild>
                <w:div w:id="180557146">
                  <w:marLeft w:val="0"/>
                  <w:marRight w:val="0"/>
                  <w:marTop w:val="0"/>
                  <w:marBottom w:val="0"/>
                  <w:divBdr>
                    <w:top w:val="none" w:sz="0" w:space="0" w:color="auto"/>
                    <w:left w:val="none" w:sz="0" w:space="0" w:color="auto"/>
                    <w:bottom w:val="none" w:sz="0" w:space="0" w:color="auto"/>
                    <w:right w:val="none" w:sz="0" w:space="0" w:color="auto"/>
                  </w:divBdr>
                </w:div>
                <w:div w:id="8238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4716">
          <w:marLeft w:val="0"/>
          <w:marRight w:val="0"/>
          <w:marTop w:val="0"/>
          <w:marBottom w:val="0"/>
          <w:divBdr>
            <w:top w:val="none" w:sz="0" w:space="0" w:color="auto"/>
            <w:left w:val="none" w:sz="0" w:space="0" w:color="auto"/>
            <w:bottom w:val="none" w:sz="0" w:space="0" w:color="auto"/>
            <w:right w:val="none" w:sz="0" w:space="0" w:color="auto"/>
          </w:divBdr>
          <w:divsChild>
            <w:div w:id="313460180">
              <w:marLeft w:val="0"/>
              <w:marRight w:val="0"/>
              <w:marTop w:val="0"/>
              <w:marBottom w:val="0"/>
              <w:divBdr>
                <w:top w:val="none" w:sz="0" w:space="0" w:color="auto"/>
                <w:left w:val="none" w:sz="0" w:space="0" w:color="auto"/>
                <w:bottom w:val="none" w:sz="0" w:space="0" w:color="auto"/>
                <w:right w:val="none" w:sz="0" w:space="0" w:color="auto"/>
              </w:divBdr>
            </w:div>
            <w:div w:id="1264531933">
              <w:marLeft w:val="0"/>
              <w:marRight w:val="0"/>
              <w:marTop w:val="0"/>
              <w:marBottom w:val="0"/>
              <w:divBdr>
                <w:top w:val="none" w:sz="0" w:space="0" w:color="auto"/>
                <w:left w:val="none" w:sz="0" w:space="0" w:color="auto"/>
                <w:bottom w:val="none" w:sz="0" w:space="0" w:color="auto"/>
                <w:right w:val="none" w:sz="0" w:space="0" w:color="auto"/>
              </w:divBdr>
              <w:divsChild>
                <w:div w:id="638075672">
                  <w:marLeft w:val="0"/>
                  <w:marRight w:val="0"/>
                  <w:marTop w:val="0"/>
                  <w:marBottom w:val="0"/>
                  <w:divBdr>
                    <w:top w:val="none" w:sz="0" w:space="0" w:color="auto"/>
                    <w:left w:val="none" w:sz="0" w:space="0" w:color="auto"/>
                    <w:bottom w:val="none" w:sz="0" w:space="0" w:color="auto"/>
                    <w:right w:val="none" w:sz="0" w:space="0" w:color="auto"/>
                  </w:divBdr>
                </w:div>
                <w:div w:id="44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5782">
          <w:marLeft w:val="0"/>
          <w:marRight w:val="0"/>
          <w:marTop w:val="0"/>
          <w:marBottom w:val="0"/>
          <w:divBdr>
            <w:top w:val="none" w:sz="0" w:space="0" w:color="auto"/>
            <w:left w:val="none" w:sz="0" w:space="0" w:color="auto"/>
            <w:bottom w:val="none" w:sz="0" w:space="0" w:color="auto"/>
            <w:right w:val="none" w:sz="0" w:space="0" w:color="auto"/>
          </w:divBdr>
          <w:divsChild>
            <w:div w:id="436407930">
              <w:marLeft w:val="0"/>
              <w:marRight w:val="0"/>
              <w:marTop w:val="0"/>
              <w:marBottom w:val="0"/>
              <w:divBdr>
                <w:top w:val="none" w:sz="0" w:space="0" w:color="auto"/>
                <w:left w:val="none" w:sz="0" w:space="0" w:color="auto"/>
                <w:bottom w:val="none" w:sz="0" w:space="0" w:color="auto"/>
                <w:right w:val="none" w:sz="0" w:space="0" w:color="auto"/>
              </w:divBdr>
            </w:div>
            <w:div w:id="620574096">
              <w:marLeft w:val="0"/>
              <w:marRight w:val="0"/>
              <w:marTop w:val="0"/>
              <w:marBottom w:val="0"/>
              <w:divBdr>
                <w:top w:val="none" w:sz="0" w:space="0" w:color="auto"/>
                <w:left w:val="none" w:sz="0" w:space="0" w:color="auto"/>
                <w:bottom w:val="none" w:sz="0" w:space="0" w:color="auto"/>
                <w:right w:val="none" w:sz="0" w:space="0" w:color="auto"/>
              </w:divBdr>
              <w:divsChild>
                <w:div w:id="1567186253">
                  <w:marLeft w:val="0"/>
                  <w:marRight w:val="0"/>
                  <w:marTop w:val="0"/>
                  <w:marBottom w:val="0"/>
                  <w:divBdr>
                    <w:top w:val="none" w:sz="0" w:space="0" w:color="auto"/>
                    <w:left w:val="none" w:sz="0" w:space="0" w:color="auto"/>
                    <w:bottom w:val="none" w:sz="0" w:space="0" w:color="auto"/>
                    <w:right w:val="none" w:sz="0" w:space="0" w:color="auto"/>
                  </w:divBdr>
                </w:div>
                <w:div w:id="17095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5780">
          <w:marLeft w:val="0"/>
          <w:marRight w:val="0"/>
          <w:marTop w:val="0"/>
          <w:marBottom w:val="0"/>
          <w:divBdr>
            <w:top w:val="none" w:sz="0" w:space="0" w:color="auto"/>
            <w:left w:val="none" w:sz="0" w:space="0" w:color="auto"/>
            <w:bottom w:val="none" w:sz="0" w:space="0" w:color="auto"/>
            <w:right w:val="none" w:sz="0" w:space="0" w:color="auto"/>
          </w:divBdr>
          <w:divsChild>
            <w:div w:id="21176745">
              <w:marLeft w:val="0"/>
              <w:marRight w:val="0"/>
              <w:marTop w:val="0"/>
              <w:marBottom w:val="0"/>
              <w:divBdr>
                <w:top w:val="none" w:sz="0" w:space="0" w:color="auto"/>
                <w:left w:val="none" w:sz="0" w:space="0" w:color="auto"/>
                <w:bottom w:val="none" w:sz="0" w:space="0" w:color="auto"/>
                <w:right w:val="none" w:sz="0" w:space="0" w:color="auto"/>
              </w:divBdr>
            </w:div>
            <w:div w:id="678965812">
              <w:marLeft w:val="0"/>
              <w:marRight w:val="0"/>
              <w:marTop w:val="0"/>
              <w:marBottom w:val="0"/>
              <w:divBdr>
                <w:top w:val="none" w:sz="0" w:space="0" w:color="auto"/>
                <w:left w:val="none" w:sz="0" w:space="0" w:color="auto"/>
                <w:bottom w:val="none" w:sz="0" w:space="0" w:color="auto"/>
                <w:right w:val="none" w:sz="0" w:space="0" w:color="auto"/>
              </w:divBdr>
              <w:divsChild>
                <w:div w:id="1695569314">
                  <w:marLeft w:val="0"/>
                  <w:marRight w:val="0"/>
                  <w:marTop w:val="0"/>
                  <w:marBottom w:val="0"/>
                  <w:divBdr>
                    <w:top w:val="none" w:sz="0" w:space="0" w:color="auto"/>
                    <w:left w:val="none" w:sz="0" w:space="0" w:color="auto"/>
                    <w:bottom w:val="none" w:sz="0" w:space="0" w:color="auto"/>
                    <w:right w:val="none" w:sz="0" w:space="0" w:color="auto"/>
                  </w:divBdr>
                </w:div>
                <w:div w:id="11705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4116">
          <w:marLeft w:val="0"/>
          <w:marRight w:val="0"/>
          <w:marTop w:val="0"/>
          <w:marBottom w:val="0"/>
          <w:divBdr>
            <w:top w:val="none" w:sz="0" w:space="0" w:color="auto"/>
            <w:left w:val="none" w:sz="0" w:space="0" w:color="auto"/>
            <w:bottom w:val="none" w:sz="0" w:space="0" w:color="auto"/>
            <w:right w:val="none" w:sz="0" w:space="0" w:color="auto"/>
          </w:divBdr>
          <w:divsChild>
            <w:div w:id="2065711630">
              <w:marLeft w:val="0"/>
              <w:marRight w:val="0"/>
              <w:marTop w:val="0"/>
              <w:marBottom w:val="0"/>
              <w:divBdr>
                <w:top w:val="none" w:sz="0" w:space="0" w:color="auto"/>
                <w:left w:val="none" w:sz="0" w:space="0" w:color="auto"/>
                <w:bottom w:val="none" w:sz="0" w:space="0" w:color="auto"/>
                <w:right w:val="none" w:sz="0" w:space="0" w:color="auto"/>
              </w:divBdr>
            </w:div>
            <w:div w:id="840967766">
              <w:marLeft w:val="0"/>
              <w:marRight w:val="0"/>
              <w:marTop w:val="0"/>
              <w:marBottom w:val="0"/>
              <w:divBdr>
                <w:top w:val="none" w:sz="0" w:space="0" w:color="auto"/>
                <w:left w:val="none" w:sz="0" w:space="0" w:color="auto"/>
                <w:bottom w:val="none" w:sz="0" w:space="0" w:color="auto"/>
                <w:right w:val="none" w:sz="0" w:space="0" w:color="auto"/>
              </w:divBdr>
              <w:divsChild>
                <w:div w:id="846750364">
                  <w:marLeft w:val="0"/>
                  <w:marRight w:val="0"/>
                  <w:marTop w:val="0"/>
                  <w:marBottom w:val="0"/>
                  <w:divBdr>
                    <w:top w:val="none" w:sz="0" w:space="0" w:color="auto"/>
                    <w:left w:val="none" w:sz="0" w:space="0" w:color="auto"/>
                    <w:bottom w:val="none" w:sz="0" w:space="0" w:color="auto"/>
                    <w:right w:val="none" w:sz="0" w:space="0" w:color="auto"/>
                  </w:divBdr>
                </w:div>
                <w:div w:id="3360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7416">
          <w:marLeft w:val="0"/>
          <w:marRight w:val="0"/>
          <w:marTop w:val="0"/>
          <w:marBottom w:val="0"/>
          <w:divBdr>
            <w:top w:val="none" w:sz="0" w:space="0" w:color="auto"/>
            <w:left w:val="none" w:sz="0" w:space="0" w:color="auto"/>
            <w:bottom w:val="none" w:sz="0" w:space="0" w:color="auto"/>
            <w:right w:val="none" w:sz="0" w:space="0" w:color="auto"/>
          </w:divBdr>
          <w:divsChild>
            <w:div w:id="307367618">
              <w:marLeft w:val="0"/>
              <w:marRight w:val="0"/>
              <w:marTop w:val="0"/>
              <w:marBottom w:val="0"/>
              <w:divBdr>
                <w:top w:val="none" w:sz="0" w:space="0" w:color="auto"/>
                <w:left w:val="none" w:sz="0" w:space="0" w:color="auto"/>
                <w:bottom w:val="none" w:sz="0" w:space="0" w:color="auto"/>
                <w:right w:val="none" w:sz="0" w:space="0" w:color="auto"/>
              </w:divBdr>
            </w:div>
            <w:div w:id="2089691884">
              <w:marLeft w:val="0"/>
              <w:marRight w:val="0"/>
              <w:marTop w:val="0"/>
              <w:marBottom w:val="0"/>
              <w:divBdr>
                <w:top w:val="none" w:sz="0" w:space="0" w:color="auto"/>
                <w:left w:val="none" w:sz="0" w:space="0" w:color="auto"/>
                <w:bottom w:val="none" w:sz="0" w:space="0" w:color="auto"/>
                <w:right w:val="none" w:sz="0" w:space="0" w:color="auto"/>
              </w:divBdr>
              <w:divsChild>
                <w:div w:id="1056783909">
                  <w:marLeft w:val="0"/>
                  <w:marRight w:val="0"/>
                  <w:marTop w:val="0"/>
                  <w:marBottom w:val="0"/>
                  <w:divBdr>
                    <w:top w:val="none" w:sz="0" w:space="0" w:color="auto"/>
                    <w:left w:val="none" w:sz="0" w:space="0" w:color="auto"/>
                    <w:bottom w:val="none" w:sz="0" w:space="0" w:color="auto"/>
                    <w:right w:val="none" w:sz="0" w:space="0" w:color="auto"/>
                  </w:divBdr>
                </w:div>
                <w:div w:id="5319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53</Pages>
  <Words>18981</Words>
  <Characters>111988</Characters>
  <Application>Microsoft Office Word</Application>
  <DocSecurity>0</DocSecurity>
  <Lines>933</Lines>
  <Paragraphs>261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130708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Kancelář</dc:creator>
  <cp:keywords/>
  <dc:description/>
  <cp:lastModifiedBy>Kancelář</cp:lastModifiedBy>
  <cp:revision>1</cp:revision>
  <dcterms:created xsi:type="dcterms:W3CDTF">2026-01-21T12:30:00Z</dcterms:created>
  <dcterms:modified xsi:type="dcterms:W3CDTF">2026-01-21T12:48:00Z</dcterms:modified>
</cp:coreProperties>
</file>