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1B0B2" w14:textId="018014DF" w:rsidR="009B18A6" w:rsidRPr="009B18A6" w:rsidRDefault="009B18A6" w:rsidP="009B18A6">
      <w:pPr>
        <w:pStyle w:val="Nadpis1"/>
      </w:pPr>
      <w:r w:rsidRPr="009B18A6">
        <w:t>Jednotné měsíční hlášení zaměstnavatelů – Předregistrace zaměstnance (JMHZ – PREZEC)</w:t>
      </w:r>
      <w:r w:rsidR="00007637">
        <w:t xml:space="preserve">  </w:t>
      </w:r>
    </w:p>
    <w:p w14:paraId="0693FEE9" w14:textId="77777777" w:rsidR="009B18A6" w:rsidRDefault="009B18A6" w:rsidP="009B18A6">
      <w:pPr>
        <w:rPr>
          <w:b/>
          <w:bCs/>
        </w:rPr>
      </w:pPr>
    </w:p>
    <w:p w14:paraId="6F745336" w14:textId="7DC1AEE5" w:rsidR="009B18A6" w:rsidRPr="005C38AB" w:rsidRDefault="009B18A6" w:rsidP="009B18A6">
      <w:pPr>
        <w:rPr>
          <w:sz w:val="20"/>
          <w:szCs w:val="20"/>
        </w:rPr>
      </w:pPr>
      <w:r w:rsidRPr="005C38AB">
        <w:rPr>
          <w:b/>
          <w:bCs/>
          <w:sz w:val="20"/>
          <w:szCs w:val="20"/>
        </w:rPr>
        <w:t>Řízení dokumentu dle ISO 9001:2015</w:t>
      </w:r>
      <w:r w:rsidR="00007637" w:rsidRPr="005C38AB">
        <w:rPr>
          <w:b/>
          <w:bCs/>
          <w:sz w:val="20"/>
          <w:szCs w:val="20"/>
        </w:rPr>
        <w:t xml:space="preserve">  </w:t>
      </w:r>
    </w:p>
    <w:p w14:paraId="5CA92172" w14:textId="06B4431B" w:rsidR="009B18A6" w:rsidRPr="005C38AB" w:rsidRDefault="009B18A6" w:rsidP="009B18A6">
      <w:pPr>
        <w:numPr>
          <w:ilvl w:val="0"/>
          <w:numId w:val="10"/>
        </w:numPr>
        <w:rPr>
          <w:sz w:val="20"/>
          <w:szCs w:val="20"/>
        </w:rPr>
      </w:pPr>
      <w:r w:rsidRPr="005C38AB">
        <w:rPr>
          <w:b/>
          <w:bCs/>
          <w:sz w:val="20"/>
          <w:szCs w:val="20"/>
        </w:rPr>
        <w:t>Označení dokumentu:</w:t>
      </w:r>
      <w:r w:rsidRPr="005C38AB">
        <w:rPr>
          <w:sz w:val="20"/>
          <w:szCs w:val="20"/>
        </w:rPr>
        <w:t xml:space="preserve"> </w:t>
      </w:r>
      <w:r w:rsidR="000244C0" w:rsidRPr="005C38AB">
        <w:rPr>
          <w:sz w:val="20"/>
          <w:szCs w:val="20"/>
        </w:rPr>
        <w:t>DIR-HR-IT-PREZEC-2026-(Revize-002---R1.1)</w:t>
      </w:r>
    </w:p>
    <w:p w14:paraId="5F7502BB" w14:textId="79127A13" w:rsidR="009B18A6" w:rsidRPr="005C38AB" w:rsidRDefault="009B18A6" w:rsidP="009B18A6">
      <w:pPr>
        <w:numPr>
          <w:ilvl w:val="0"/>
          <w:numId w:val="10"/>
        </w:numPr>
        <w:rPr>
          <w:sz w:val="20"/>
          <w:szCs w:val="20"/>
        </w:rPr>
      </w:pPr>
      <w:r w:rsidRPr="005C38AB">
        <w:rPr>
          <w:b/>
          <w:bCs/>
          <w:sz w:val="20"/>
          <w:szCs w:val="20"/>
        </w:rPr>
        <w:t>Verze dokumentu:</w:t>
      </w:r>
      <w:r w:rsidRPr="005C38AB">
        <w:rPr>
          <w:sz w:val="20"/>
          <w:szCs w:val="20"/>
        </w:rPr>
        <w:t xml:space="preserve"> </w:t>
      </w:r>
      <w:r w:rsidR="000244C0" w:rsidRPr="005C38AB">
        <w:rPr>
          <w:sz w:val="20"/>
          <w:szCs w:val="20"/>
        </w:rPr>
        <w:t>2</w:t>
      </w:r>
      <w:r w:rsidRPr="005C38AB">
        <w:rPr>
          <w:sz w:val="20"/>
          <w:szCs w:val="20"/>
        </w:rPr>
        <w:t xml:space="preserve">.0 </w:t>
      </w:r>
    </w:p>
    <w:p w14:paraId="26F6A47D" w14:textId="77777777" w:rsidR="009B18A6" w:rsidRPr="005C38AB" w:rsidRDefault="009B18A6" w:rsidP="009B18A6">
      <w:pPr>
        <w:numPr>
          <w:ilvl w:val="0"/>
          <w:numId w:val="10"/>
        </w:numPr>
        <w:rPr>
          <w:sz w:val="20"/>
          <w:szCs w:val="20"/>
        </w:rPr>
      </w:pPr>
      <w:r w:rsidRPr="005C38AB">
        <w:rPr>
          <w:b/>
          <w:bCs/>
          <w:sz w:val="20"/>
          <w:szCs w:val="20"/>
        </w:rPr>
        <w:t>Vlastník procesu:</w:t>
      </w:r>
      <w:r w:rsidRPr="005C38AB">
        <w:rPr>
          <w:sz w:val="20"/>
          <w:szCs w:val="20"/>
        </w:rPr>
        <w:t xml:space="preserve"> Manažer HR / Hlavní mzdová účetní</w:t>
      </w:r>
    </w:p>
    <w:p w14:paraId="5F11201B" w14:textId="5ABACC87" w:rsidR="009B18A6" w:rsidRPr="005C38AB" w:rsidRDefault="009B18A6" w:rsidP="009B18A6">
      <w:pPr>
        <w:numPr>
          <w:ilvl w:val="0"/>
          <w:numId w:val="10"/>
        </w:numPr>
        <w:rPr>
          <w:sz w:val="20"/>
          <w:szCs w:val="20"/>
        </w:rPr>
      </w:pPr>
      <w:r w:rsidRPr="005C38AB">
        <w:rPr>
          <w:b/>
          <w:bCs/>
          <w:sz w:val="20"/>
          <w:szCs w:val="20"/>
        </w:rPr>
        <w:t>Spoluvlastník (technická část):</w:t>
      </w:r>
      <w:r w:rsidRPr="005C38AB">
        <w:rPr>
          <w:sz w:val="20"/>
          <w:szCs w:val="20"/>
        </w:rPr>
        <w:t xml:space="preserve"> Vedoucí IT vývoje / IT Architekt</w:t>
      </w:r>
      <w:r w:rsidR="0016486D" w:rsidRPr="005C38AB">
        <w:rPr>
          <w:sz w:val="20"/>
          <w:szCs w:val="20"/>
        </w:rPr>
        <w:t xml:space="preserve"> / IT Integrátoři</w:t>
      </w:r>
    </w:p>
    <w:p w14:paraId="2F099DB3" w14:textId="77777777" w:rsidR="009B18A6" w:rsidRPr="005C38AB" w:rsidRDefault="009B18A6" w:rsidP="009B18A6">
      <w:pPr>
        <w:numPr>
          <w:ilvl w:val="0"/>
          <w:numId w:val="10"/>
        </w:numPr>
        <w:rPr>
          <w:sz w:val="20"/>
          <w:szCs w:val="20"/>
        </w:rPr>
      </w:pPr>
      <w:r w:rsidRPr="005C38AB">
        <w:rPr>
          <w:b/>
          <w:bCs/>
          <w:sz w:val="20"/>
          <w:szCs w:val="20"/>
        </w:rPr>
        <w:t>Datum vydání:</w:t>
      </w:r>
      <w:r w:rsidRPr="005C38AB">
        <w:rPr>
          <w:sz w:val="20"/>
          <w:szCs w:val="20"/>
        </w:rPr>
        <w:t xml:space="preserve"> 26. 05. 2026</w:t>
      </w:r>
    </w:p>
    <w:p w14:paraId="1EF3B977" w14:textId="77777777" w:rsidR="009B18A6" w:rsidRPr="005C38AB" w:rsidRDefault="009B18A6" w:rsidP="009B18A6">
      <w:pPr>
        <w:numPr>
          <w:ilvl w:val="0"/>
          <w:numId w:val="10"/>
        </w:numPr>
        <w:rPr>
          <w:sz w:val="20"/>
          <w:szCs w:val="20"/>
        </w:rPr>
      </w:pPr>
      <w:r w:rsidRPr="005C38AB">
        <w:rPr>
          <w:b/>
          <w:bCs/>
          <w:sz w:val="20"/>
          <w:szCs w:val="20"/>
        </w:rPr>
        <w:t>Účinnost od:</w:t>
      </w:r>
      <w:r w:rsidRPr="005C38AB">
        <w:rPr>
          <w:sz w:val="20"/>
          <w:szCs w:val="20"/>
        </w:rPr>
        <w:t xml:space="preserve"> 1. 07. 2026</w:t>
      </w:r>
    </w:p>
    <w:p w14:paraId="071ED11E" w14:textId="77777777" w:rsidR="009B18A6" w:rsidRPr="005C38AB" w:rsidRDefault="009B18A6" w:rsidP="009B18A6">
      <w:pPr>
        <w:numPr>
          <w:ilvl w:val="0"/>
          <w:numId w:val="10"/>
        </w:numPr>
        <w:rPr>
          <w:sz w:val="20"/>
          <w:szCs w:val="20"/>
        </w:rPr>
      </w:pPr>
      <w:r w:rsidRPr="005C38AB">
        <w:rPr>
          <w:b/>
          <w:bCs/>
          <w:sz w:val="20"/>
          <w:szCs w:val="20"/>
        </w:rPr>
        <w:t>Stupeň utajení:</w:t>
      </w:r>
      <w:r w:rsidRPr="005C38AB">
        <w:rPr>
          <w:sz w:val="20"/>
          <w:szCs w:val="20"/>
        </w:rPr>
        <w:t xml:space="preserve"> Interní dokument</w:t>
      </w:r>
    </w:p>
    <w:p w14:paraId="7D6D3534" w14:textId="77777777" w:rsidR="009B18A6" w:rsidRPr="005C38AB" w:rsidRDefault="009B18A6" w:rsidP="009B18A6">
      <w:pPr>
        <w:rPr>
          <w:b/>
          <w:bCs/>
          <w:sz w:val="20"/>
          <w:szCs w:val="20"/>
        </w:rPr>
      </w:pPr>
    </w:p>
    <w:p w14:paraId="444918EE" w14:textId="0F00A226" w:rsidR="009B18A6" w:rsidRPr="005C38AB" w:rsidRDefault="009B18A6" w:rsidP="009B18A6">
      <w:pPr>
        <w:rPr>
          <w:sz w:val="20"/>
          <w:szCs w:val="20"/>
        </w:rPr>
      </w:pPr>
      <w:r w:rsidRPr="005C38AB">
        <w:rPr>
          <w:b/>
          <w:bCs/>
          <w:sz w:val="20"/>
          <w:szCs w:val="20"/>
        </w:rPr>
        <w:t>Schvalovací doložka:</w:t>
      </w:r>
      <w:r w:rsidR="00007637" w:rsidRPr="005C38AB">
        <w:rPr>
          <w:b/>
          <w:bCs/>
          <w:sz w:val="20"/>
          <w:szCs w:val="20"/>
        </w:rPr>
        <w:t xml:space="preserve">  </w:t>
      </w:r>
    </w:p>
    <w:p w14:paraId="434E42AB" w14:textId="195F9064" w:rsidR="009B18A6" w:rsidRPr="005C38AB" w:rsidRDefault="009B18A6" w:rsidP="009B18A6">
      <w:pPr>
        <w:numPr>
          <w:ilvl w:val="0"/>
          <w:numId w:val="11"/>
        </w:numPr>
        <w:rPr>
          <w:sz w:val="20"/>
          <w:szCs w:val="20"/>
        </w:rPr>
      </w:pPr>
      <w:r w:rsidRPr="005C38AB">
        <w:rPr>
          <w:b/>
          <w:bCs/>
          <w:sz w:val="20"/>
          <w:szCs w:val="20"/>
        </w:rPr>
        <w:t xml:space="preserve">Zpracoval(a): </w:t>
      </w:r>
      <w:r w:rsidRPr="005C38AB">
        <w:rPr>
          <w:sz w:val="20"/>
          <w:szCs w:val="20"/>
        </w:rPr>
        <w:t>Marek W.G. Dvorak | Podpis: MD | Datum: 2</w:t>
      </w:r>
      <w:r w:rsidR="00007637" w:rsidRPr="005C38AB">
        <w:rPr>
          <w:sz w:val="20"/>
          <w:szCs w:val="20"/>
        </w:rPr>
        <w:t>7</w:t>
      </w:r>
      <w:r w:rsidRPr="005C38AB">
        <w:rPr>
          <w:sz w:val="20"/>
          <w:szCs w:val="20"/>
        </w:rPr>
        <w:t>-KVĚTNA-2026</w:t>
      </w:r>
    </w:p>
    <w:p w14:paraId="2C607CA7" w14:textId="78EE3A9E" w:rsidR="009B18A6" w:rsidRPr="005C38AB" w:rsidRDefault="009B18A6" w:rsidP="009B18A6">
      <w:pPr>
        <w:numPr>
          <w:ilvl w:val="0"/>
          <w:numId w:val="11"/>
        </w:numPr>
        <w:rPr>
          <w:sz w:val="20"/>
          <w:szCs w:val="20"/>
        </w:rPr>
      </w:pPr>
      <w:r w:rsidRPr="005C38AB">
        <w:rPr>
          <w:b/>
          <w:bCs/>
          <w:sz w:val="20"/>
          <w:szCs w:val="20"/>
        </w:rPr>
        <w:t>Přezkoumal(a):</w:t>
      </w:r>
      <w:r w:rsidRPr="005C38AB">
        <w:rPr>
          <w:sz w:val="20"/>
          <w:szCs w:val="20"/>
        </w:rPr>
        <w:t xml:space="preserve"> Marek W.G. Dvorak | Podpis: MD | Datum: 2</w:t>
      </w:r>
      <w:r w:rsidR="00007637" w:rsidRPr="005C38AB">
        <w:rPr>
          <w:sz w:val="20"/>
          <w:szCs w:val="20"/>
        </w:rPr>
        <w:t>7</w:t>
      </w:r>
      <w:r w:rsidRPr="005C38AB">
        <w:rPr>
          <w:sz w:val="20"/>
          <w:szCs w:val="20"/>
        </w:rPr>
        <w:t>-KVĚTNA-2026</w:t>
      </w:r>
    </w:p>
    <w:p w14:paraId="0C9AE70A" w14:textId="026A068E" w:rsidR="009B18A6" w:rsidRPr="005C38AB" w:rsidRDefault="009B18A6" w:rsidP="009B18A6">
      <w:pPr>
        <w:numPr>
          <w:ilvl w:val="0"/>
          <w:numId w:val="11"/>
        </w:numPr>
        <w:rPr>
          <w:sz w:val="20"/>
          <w:szCs w:val="20"/>
        </w:rPr>
      </w:pPr>
      <w:r w:rsidRPr="005C38AB">
        <w:rPr>
          <w:b/>
          <w:bCs/>
          <w:sz w:val="20"/>
          <w:szCs w:val="20"/>
        </w:rPr>
        <w:t>Schválil(a):</w:t>
      </w:r>
      <w:r w:rsidRPr="005C38AB">
        <w:rPr>
          <w:sz w:val="20"/>
          <w:szCs w:val="20"/>
        </w:rPr>
        <w:t xml:space="preserve"> Miloslav Zachar, Jednatel | Podpis: M</w:t>
      </w:r>
      <w:r w:rsidR="00007637" w:rsidRPr="005C38AB">
        <w:rPr>
          <w:sz w:val="20"/>
          <w:szCs w:val="20"/>
        </w:rPr>
        <w:t>Z</w:t>
      </w:r>
      <w:r w:rsidRPr="005C38AB">
        <w:rPr>
          <w:sz w:val="20"/>
          <w:szCs w:val="20"/>
        </w:rPr>
        <w:t xml:space="preserve"> | Datum: 2</w:t>
      </w:r>
      <w:r w:rsidR="00007637" w:rsidRPr="005C38AB">
        <w:rPr>
          <w:sz w:val="20"/>
          <w:szCs w:val="20"/>
        </w:rPr>
        <w:t>7</w:t>
      </w:r>
      <w:r w:rsidRPr="005C38AB">
        <w:rPr>
          <w:sz w:val="20"/>
          <w:szCs w:val="20"/>
        </w:rPr>
        <w:t>-KVĚTNA-2026</w:t>
      </w:r>
    </w:p>
    <w:p w14:paraId="2D4F4A17" w14:textId="77777777" w:rsidR="009B18A6" w:rsidRDefault="009B18A6" w:rsidP="009B18A6"/>
    <w:p w14:paraId="6E8E63F9" w14:textId="77777777" w:rsidR="00E024A0" w:rsidRPr="00E024A0" w:rsidRDefault="00000000" w:rsidP="00E024A0">
      <w:pPr>
        <w:jc w:val="both"/>
      </w:pPr>
      <w:r>
        <w:pict w14:anchorId="408296C8">
          <v:rect id="_x0000_i1025" style="width:0;height:1.5pt" o:hralign="center" o:hrstd="t" o:hr="t" fillcolor="#a0a0a0" stroked="f"/>
        </w:pict>
      </w:r>
    </w:p>
    <w:p w14:paraId="4A0A1D11" w14:textId="77777777" w:rsidR="00E024A0" w:rsidRPr="00E024A0" w:rsidRDefault="00E024A0" w:rsidP="00E024A0">
      <w:pPr>
        <w:jc w:val="both"/>
      </w:pPr>
      <w:r w:rsidRPr="00E024A0">
        <w:rPr>
          <w:b/>
          <w:bCs/>
        </w:rPr>
        <w:t>Historie změn dokumentu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1295"/>
        <w:gridCol w:w="567"/>
        <w:gridCol w:w="6655"/>
      </w:tblGrid>
      <w:tr w:rsidR="00E024A0" w:rsidRPr="00007637" w14:paraId="424B032D" w14:textId="77777777" w:rsidTr="005C3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F936" w14:textId="77777777" w:rsidR="00E024A0" w:rsidRPr="00007637" w:rsidRDefault="00E024A0" w:rsidP="00E024A0">
            <w:pPr>
              <w:jc w:val="both"/>
              <w:rPr>
                <w:b/>
                <w:bCs/>
                <w:sz w:val="18"/>
                <w:szCs w:val="18"/>
              </w:rPr>
            </w:pPr>
            <w:r w:rsidRPr="00007637">
              <w:rPr>
                <w:b/>
                <w:bCs/>
                <w:sz w:val="18"/>
                <w:szCs w:val="18"/>
              </w:rPr>
              <w:t>Verze</w:t>
            </w:r>
          </w:p>
        </w:tc>
        <w:tc>
          <w:tcPr>
            <w:tcW w:w="1265" w:type="dxa"/>
            <w:vAlign w:val="center"/>
            <w:hideMark/>
          </w:tcPr>
          <w:p w14:paraId="76AA2C89" w14:textId="77777777" w:rsidR="00E024A0" w:rsidRPr="00007637" w:rsidRDefault="00E024A0" w:rsidP="00E024A0">
            <w:pPr>
              <w:jc w:val="both"/>
              <w:rPr>
                <w:b/>
                <w:bCs/>
                <w:sz w:val="18"/>
                <w:szCs w:val="18"/>
              </w:rPr>
            </w:pPr>
            <w:r w:rsidRPr="00007637">
              <w:rPr>
                <w:b/>
                <w:bCs/>
                <w:sz w:val="18"/>
                <w:szCs w:val="18"/>
              </w:rPr>
              <w:t>Datum</w:t>
            </w:r>
          </w:p>
        </w:tc>
        <w:tc>
          <w:tcPr>
            <w:tcW w:w="537" w:type="dxa"/>
            <w:vAlign w:val="center"/>
            <w:hideMark/>
          </w:tcPr>
          <w:p w14:paraId="797B6C25" w14:textId="77777777" w:rsidR="00E024A0" w:rsidRPr="00007637" w:rsidRDefault="00E024A0" w:rsidP="00E024A0">
            <w:pPr>
              <w:jc w:val="both"/>
              <w:rPr>
                <w:b/>
                <w:bCs/>
                <w:sz w:val="18"/>
                <w:szCs w:val="18"/>
              </w:rPr>
            </w:pPr>
            <w:r w:rsidRPr="00007637"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6610" w:type="dxa"/>
            <w:vAlign w:val="center"/>
            <w:hideMark/>
          </w:tcPr>
          <w:p w14:paraId="0EF0ADDF" w14:textId="77777777" w:rsidR="00E024A0" w:rsidRPr="00007637" w:rsidRDefault="00E024A0" w:rsidP="00E024A0">
            <w:pPr>
              <w:jc w:val="both"/>
              <w:rPr>
                <w:b/>
                <w:bCs/>
                <w:sz w:val="18"/>
                <w:szCs w:val="18"/>
              </w:rPr>
            </w:pPr>
            <w:r w:rsidRPr="00007637">
              <w:rPr>
                <w:b/>
                <w:bCs/>
                <w:sz w:val="18"/>
                <w:szCs w:val="18"/>
              </w:rPr>
              <w:t>Popis změny</w:t>
            </w:r>
          </w:p>
        </w:tc>
      </w:tr>
      <w:tr w:rsidR="00E024A0" w:rsidRPr="00007637" w14:paraId="5CC9A521" w14:textId="77777777" w:rsidTr="005C3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B3E8" w14:textId="77777777" w:rsidR="00E024A0" w:rsidRPr="00007637" w:rsidRDefault="00E024A0" w:rsidP="005C38AB">
            <w:pPr>
              <w:jc w:val="center"/>
              <w:rPr>
                <w:sz w:val="18"/>
                <w:szCs w:val="18"/>
              </w:rPr>
            </w:pPr>
            <w:r w:rsidRPr="00007637">
              <w:rPr>
                <w:sz w:val="18"/>
                <w:szCs w:val="18"/>
              </w:rPr>
              <w:t>1.0</w:t>
            </w:r>
          </w:p>
        </w:tc>
        <w:tc>
          <w:tcPr>
            <w:tcW w:w="1265" w:type="dxa"/>
            <w:vAlign w:val="center"/>
            <w:hideMark/>
          </w:tcPr>
          <w:p w14:paraId="0593ADF7" w14:textId="2FFDCC95" w:rsidR="00E024A0" w:rsidRPr="00007637" w:rsidRDefault="00E024A0" w:rsidP="00E024A0">
            <w:pPr>
              <w:jc w:val="both"/>
              <w:rPr>
                <w:sz w:val="18"/>
                <w:szCs w:val="18"/>
              </w:rPr>
            </w:pPr>
            <w:r w:rsidRPr="00007637">
              <w:rPr>
                <w:sz w:val="18"/>
                <w:szCs w:val="18"/>
              </w:rPr>
              <w:t>26.</w:t>
            </w:r>
            <w:r w:rsidR="005C38AB">
              <w:rPr>
                <w:sz w:val="18"/>
                <w:szCs w:val="18"/>
              </w:rPr>
              <w:t xml:space="preserve"> </w:t>
            </w:r>
            <w:r w:rsidRPr="00007637">
              <w:rPr>
                <w:sz w:val="18"/>
                <w:szCs w:val="18"/>
              </w:rPr>
              <w:t>05.</w:t>
            </w:r>
            <w:r w:rsidR="005C38AB">
              <w:rPr>
                <w:sz w:val="18"/>
                <w:szCs w:val="18"/>
              </w:rPr>
              <w:t xml:space="preserve"> </w:t>
            </w:r>
            <w:r w:rsidRPr="00007637">
              <w:rPr>
                <w:sz w:val="18"/>
                <w:szCs w:val="18"/>
              </w:rPr>
              <w:t>2026</w:t>
            </w:r>
          </w:p>
        </w:tc>
        <w:tc>
          <w:tcPr>
            <w:tcW w:w="537" w:type="dxa"/>
            <w:vAlign w:val="center"/>
            <w:hideMark/>
          </w:tcPr>
          <w:p w14:paraId="0D8598AD" w14:textId="67B63018" w:rsidR="00E024A0" w:rsidRPr="00007637" w:rsidRDefault="00007637" w:rsidP="00007637">
            <w:pPr>
              <w:jc w:val="center"/>
              <w:rPr>
                <w:sz w:val="18"/>
                <w:szCs w:val="18"/>
              </w:rPr>
            </w:pPr>
            <w:r w:rsidRPr="00007637">
              <w:rPr>
                <w:sz w:val="18"/>
                <w:szCs w:val="18"/>
              </w:rPr>
              <w:t>MD</w:t>
            </w:r>
          </w:p>
        </w:tc>
        <w:tc>
          <w:tcPr>
            <w:tcW w:w="6610" w:type="dxa"/>
            <w:vAlign w:val="center"/>
            <w:hideMark/>
          </w:tcPr>
          <w:p w14:paraId="593EE450" w14:textId="7330E81E" w:rsidR="00E024A0" w:rsidRPr="00007637" w:rsidRDefault="00E024A0" w:rsidP="00E024A0">
            <w:pPr>
              <w:jc w:val="both"/>
              <w:rPr>
                <w:sz w:val="18"/>
                <w:szCs w:val="18"/>
              </w:rPr>
            </w:pPr>
            <w:r w:rsidRPr="00007637">
              <w:rPr>
                <w:sz w:val="18"/>
                <w:szCs w:val="18"/>
              </w:rPr>
              <w:t xml:space="preserve">Výchozí draft </w:t>
            </w:r>
            <w:r w:rsidR="005E00B6">
              <w:rPr>
                <w:sz w:val="18"/>
                <w:szCs w:val="18"/>
              </w:rPr>
              <w:t xml:space="preserve">(návrh) </w:t>
            </w:r>
            <w:r w:rsidRPr="00007637">
              <w:rPr>
                <w:sz w:val="18"/>
                <w:szCs w:val="18"/>
              </w:rPr>
              <w:t>implementační dokumentace (PREZEC).</w:t>
            </w:r>
          </w:p>
        </w:tc>
      </w:tr>
      <w:tr w:rsidR="00E024A0" w:rsidRPr="00007637" w14:paraId="66D390EF" w14:textId="77777777" w:rsidTr="005C3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DB8C" w14:textId="561591B7" w:rsidR="00E024A0" w:rsidRPr="00007637" w:rsidRDefault="00007637" w:rsidP="005C38AB">
            <w:pPr>
              <w:jc w:val="center"/>
              <w:rPr>
                <w:sz w:val="18"/>
                <w:szCs w:val="18"/>
              </w:rPr>
            </w:pPr>
            <w:r w:rsidRPr="00007637">
              <w:rPr>
                <w:sz w:val="18"/>
                <w:szCs w:val="18"/>
              </w:rPr>
              <w:t>1.1</w:t>
            </w:r>
          </w:p>
        </w:tc>
        <w:tc>
          <w:tcPr>
            <w:tcW w:w="1265" w:type="dxa"/>
            <w:vAlign w:val="center"/>
            <w:hideMark/>
          </w:tcPr>
          <w:p w14:paraId="6D836DA9" w14:textId="580E15EA" w:rsidR="00E024A0" w:rsidRPr="00007637" w:rsidRDefault="00E024A0" w:rsidP="00E024A0">
            <w:pPr>
              <w:jc w:val="both"/>
              <w:rPr>
                <w:sz w:val="18"/>
                <w:szCs w:val="18"/>
              </w:rPr>
            </w:pPr>
            <w:r w:rsidRPr="00007637">
              <w:rPr>
                <w:sz w:val="18"/>
                <w:szCs w:val="18"/>
              </w:rPr>
              <w:t>26.</w:t>
            </w:r>
            <w:r w:rsidR="005C38AB">
              <w:rPr>
                <w:sz w:val="18"/>
                <w:szCs w:val="18"/>
              </w:rPr>
              <w:t xml:space="preserve"> </w:t>
            </w:r>
            <w:r w:rsidRPr="00007637">
              <w:rPr>
                <w:sz w:val="18"/>
                <w:szCs w:val="18"/>
              </w:rPr>
              <w:t>05.</w:t>
            </w:r>
            <w:r w:rsidR="005C38AB">
              <w:rPr>
                <w:sz w:val="18"/>
                <w:szCs w:val="18"/>
              </w:rPr>
              <w:t xml:space="preserve"> </w:t>
            </w:r>
            <w:r w:rsidRPr="00007637">
              <w:rPr>
                <w:sz w:val="18"/>
                <w:szCs w:val="18"/>
              </w:rPr>
              <w:t>2026</w:t>
            </w:r>
          </w:p>
        </w:tc>
        <w:tc>
          <w:tcPr>
            <w:tcW w:w="537" w:type="dxa"/>
            <w:vAlign w:val="center"/>
            <w:hideMark/>
          </w:tcPr>
          <w:p w14:paraId="6612EA7F" w14:textId="2C8F00EE" w:rsidR="00E024A0" w:rsidRPr="00007637" w:rsidRDefault="00007637" w:rsidP="00007637">
            <w:pPr>
              <w:jc w:val="center"/>
              <w:rPr>
                <w:sz w:val="18"/>
                <w:szCs w:val="18"/>
              </w:rPr>
            </w:pPr>
            <w:r w:rsidRPr="00007637">
              <w:rPr>
                <w:sz w:val="18"/>
                <w:szCs w:val="18"/>
              </w:rPr>
              <w:t>MD</w:t>
            </w:r>
          </w:p>
        </w:tc>
        <w:tc>
          <w:tcPr>
            <w:tcW w:w="6610" w:type="dxa"/>
            <w:vAlign w:val="center"/>
            <w:hideMark/>
          </w:tcPr>
          <w:p w14:paraId="7EBAFEF2" w14:textId="501BA36E" w:rsidR="00007637" w:rsidRPr="00007637" w:rsidRDefault="00E024A0" w:rsidP="00007637">
            <w:pPr>
              <w:jc w:val="both"/>
              <w:rPr>
                <w:sz w:val="18"/>
                <w:szCs w:val="18"/>
              </w:rPr>
            </w:pPr>
            <w:r w:rsidRPr="00007637">
              <w:rPr>
                <w:b/>
                <w:bCs/>
                <w:sz w:val="18"/>
                <w:szCs w:val="18"/>
              </w:rPr>
              <w:t>Zásadní procesní úprava:</w:t>
            </w:r>
            <w:r w:rsidRPr="00007637">
              <w:rPr>
                <w:sz w:val="18"/>
                <w:szCs w:val="18"/>
              </w:rPr>
              <w:t xml:space="preserve"> Definování PREZEC pouze jako alternativního/zástupného postupu při neúplných datech; stanovení plné registrace REGZEC před nástupem jako preferovaného standardu.</w:t>
            </w:r>
            <w:r w:rsidR="00007637" w:rsidRPr="00007637">
              <w:rPr>
                <w:sz w:val="18"/>
                <w:szCs w:val="18"/>
              </w:rPr>
              <w:t xml:space="preserve">  </w:t>
            </w:r>
          </w:p>
        </w:tc>
      </w:tr>
      <w:tr w:rsidR="00007637" w:rsidRPr="00007637" w14:paraId="7C18824E" w14:textId="77777777" w:rsidTr="005C38AB">
        <w:trPr>
          <w:tblCellSpacing w:w="15" w:type="dxa"/>
        </w:trPr>
        <w:tc>
          <w:tcPr>
            <w:tcW w:w="0" w:type="auto"/>
            <w:vAlign w:val="center"/>
          </w:tcPr>
          <w:p w14:paraId="69C184F7" w14:textId="3C51AF42" w:rsidR="00007637" w:rsidRPr="00007637" w:rsidRDefault="00007637" w:rsidP="005C38AB">
            <w:pPr>
              <w:jc w:val="center"/>
              <w:rPr>
                <w:sz w:val="18"/>
                <w:szCs w:val="18"/>
              </w:rPr>
            </w:pPr>
            <w:r w:rsidRPr="00007637">
              <w:rPr>
                <w:sz w:val="18"/>
                <w:szCs w:val="18"/>
              </w:rPr>
              <w:t>2.0</w:t>
            </w:r>
          </w:p>
        </w:tc>
        <w:tc>
          <w:tcPr>
            <w:tcW w:w="1265" w:type="dxa"/>
            <w:vAlign w:val="center"/>
          </w:tcPr>
          <w:p w14:paraId="4016E8CC" w14:textId="4C4E1097" w:rsidR="00007637" w:rsidRPr="00007637" w:rsidRDefault="00007637" w:rsidP="00007637">
            <w:pPr>
              <w:jc w:val="both"/>
              <w:rPr>
                <w:sz w:val="18"/>
                <w:szCs w:val="18"/>
              </w:rPr>
            </w:pPr>
            <w:r w:rsidRPr="00007637">
              <w:rPr>
                <w:sz w:val="18"/>
                <w:szCs w:val="18"/>
              </w:rPr>
              <w:t>26.</w:t>
            </w:r>
            <w:r w:rsidR="005C38AB">
              <w:rPr>
                <w:sz w:val="18"/>
                <w:szCs w:val="18"/>
              </w:rPr>
              <w:t xml:space="preserve"> </w:t>
            </w:r>
            <w:r w:rsidRPr="00007637">
              <w:rPr>
                <w:sz w:val="18"/>
                <w:szCs w:val="18"/>
              </w:rPr>
              <w:t>05.</w:t>
            </w:r>
            <w:r w:rsidR="005C38AB">
              <w:rPr>
                <w:sz w:val="18"/>
                <w:szCs w:val="18"/>
              </w:rPr>
              <w:t xml:space="preserve"> </w:t>
            </w:r>
            <w:r w:rsidRPr="00007637">
              <w:rPr>
                <w:sz w:val="18"/>
                <w:szCs w:val="18"/>
              </w:rPr>
              <w:t>2026</w:t>
            </w:r>
          </w:p>
        </w:tc>
        <w:tc>
          <w:tcPr>
            <w:tcW w:w="537" w:type="dxa"/>
            <w:vAlign w:val="center"/>
          </w:tcPr>
          <w:p w14:paraId="49EDB79F" w14:textId="39954953" w:rsidR="00007637" w:rsidRPr="00007637" w:rsidRDefault="00007637" w:rsidP="00007637">
            <w:pPr>
              <w:jc w:val="center"/>
              <w:rPr>
                <w:sz w:val="18"/>
                <w:szCs w:val="18"/>
              </w:rPr>
            </w:pPr>
            <w:r w:rsidRPr="00007637">
              <w:rPr>
                <w:sz w:val="18"/>
                <w:szCs w:val="18"/>
              </w:rPr>
              <w:t>MD</w:t>
            </w:r>
          </w:p>
        </w:tc>
        <w:tc>
          <w:tcPr>
            <w:tcW w:w="6610" w:type="dxa"/>
            <w:vAlign w:val="center"/>
          </w:tcPr>
          <w:p w14:paraId="3FAA1C9D" w14:textId="2151A632" w:rsidR="00007637" w:rsidRPr="00007637" w:rsidRDefault="00007637" w:rsidP="00007637">
            <w:pPr>
              <w:jc w:val="both"/>
              <w:rPr>
                <w:b/>
                <w:bCs/>
                <w:sz w:val="18"/>
                <w:szCs w:val="18"/>
              </w:rPr>
            </w:pPr>
            <w:r w:rsidRPr="00007637">
              <w:rPr>
                <w:b/>
                <w:bCs/>
                <w:sz w:val="18"/>
                <w:szCs w:val="18"/>
              </w:rPr>
              <w:t>Zásadní procesní úprava:</w:t>
            </w:r>
            <w:r w:rsidRPr="00007637">
              <w:rPr>
                <w:sz w:val="18"/>
                <w:szCs w:val="18"/>
              </w:rPr>
              <w:t xml:space="preserve"> Definování jak zákonný rámec JMHZ chápe u REGZEC a PREZEC procesů obsah 100% set (sady) dat od nově nastupujícího zaměstnance v</w:t>
            </w:r>
            <w:r w:rsidR="002B38FD">
              <w:rPr>
                <w:sz w:val="18"/>
                <w:szCs w:val="18"/>
              </w:rPr>
              <w:t> procesech REGZEC a nově v zástupných procesech PREZEC.</w:t>
            </w:r>
          </w:p>
        </w:tc>
      </w:tr>
    </w:tbl>
    <w:p w14:paraId="55E0F07F" w14:textId="77777777" w:rsidR="00007637" w:rsidRDefault="00007637" w:rsidP="00E024A0">
      <w:pPr>
        <w:jc w:val="both"/>
      </w:pPr>
    </w:p>
    <w:p w14:paraId="5D6C06F3" w14:textId="5DF6888A" w:rsidR="00E024A0" w:rsidRDefault="00000000" w:rsidP="00E024A0">
      <w:pPr>
        <w:jc w:val="both"/>
      </w:pPr>
      <w:r>
        <w:pict w14:anchorId="4D623258">
          <v:rect id="_x0000_i1026" style="width:0;height:1.5pt" o:hralign="center" o:hrstd="t" o:hr="t" fillcolor="#a0a0a0" stroked="f"/>
        </w:pict>
      </w:r>
    </w:p>
    <w:p w14:paraId="46617C17" w14:textId="77777777" w:rsidR="00E024A0" w:rsidRPr="00E024A0" w:rsidRDefault="00E024A0" w:rsidP="00E024A0">
      <w:pPr>
        <w:jc w:val="both"/>
      </w:pPr>
    </w:p>
    <w:p w14:paraId="14538839" w14:textId="77777777" w:rsidR="00E024A0" w:rsidRPr="00E024A0" w:rsidRDefault="00E024A0" w:rsidP="00E024A0">
      <w:pPr>
        <w:pStyle w:val="Nadpis1"/>
      </w:pPr>
      <w:r w:rsidRPr="00E024A0">
        <w:lastRenderedPageBreak/>
        <w:t>1. Účel a rozsah platnosti</w:t>
      </w:r>
    </w:p>
    <w:p w14:paraId="38B5AD4F" w14:textId="77777777" w:rsidR="00E024A0" w:rsidRDefault="00E024A0" w:rsidP="00E024A0">
      <w:pPr>
        <w:jc w:val="both"/>
        <w:rPr>
          <w:b/>
          <w:bCs/>
        </w:rPr>
      </w:pPr>
    </w:p>
    <w:p w14:paraId="7A0612CF" w14:textId="560C80CA" w:rsidR="00E024A0" w:rsidRDefault="00E024A0" w:rsidP="00E024A0">
      <w:pPr>
        <w:pStyle w:val="Nadpis2"/>
      </w:pPr>
      <w:r w:rsidRPr="00E024A0">
        <w:t>1.1. Účel dokumentu</w:t>
      </w:r>
    </w:p>
    <w:p w14:paraId="639DB46B" w14:textId="3E48EE07" w:rsidR="00E024A0" w:rsidRDefault="00E024A0" w:rsidP="00E024A0">
      <w:pPr>
        <w:jc w:val="both"/>
      </w:pPr>
      <w:r w:rsidRPr="00E024A0">
        <w:t xml:space="preserve">Tento dokument stanovuje jednotný závazný postup pro oddělení HR, mzdové účtárny a IT vývoje při plnění nové zákonné povinnosti přihlásit zaměstnance do evidence ČSSZ </w:t>
      </w:r>
      <w:r w:rsidRPr="00E024A0">
        <w:rPr>
          <w:b/>
          <w:bCs/>
        </w:rPr>
        <w:t>nejpozději před okamžikem jeho nástupu k výkonu práce</w:t>
      </w:r>
      <w:r w:rsidRPr="00E024A0">
        <w:t>, v souladu s § 19 zákona o JMHZ účinného od 1. července 2026. Cílem směrnice je definovat preferovaný náborový proces (zajištění 100 % dat před nástupem) a stanovit nouzový postup tzv. částečného přihlášení (PREZEC) pro případy, kdy podklady dodány včas nejsou.</w:t>
      </w:r>
      <w:r>
        <w:t xml:space="preserve">  </w:t>
      </w:r>
    </w:p>
    <w:p w14:paraId="521C5810" w14:textId="77777777" w:rsidR="00E024A0" w:rsidRPr="00E024A0" w:rsidRDefault="00E024A0" w:rsidP="00E024A0">
      <w:pPr>
        <w:jc w:val="both"/>
      </w:pPr>
    </w:p>
    <w:p w14:paraId="5B00C725" w14:textId="77777777" w:rsidR="00E024A0" w:rsidRDefault="00E024A0" w:rsidP="00E024A0">
      <w:pPr>
        <w:pStyle w:val="Nadpis2"/>
      </w:pPr>
      <w:r w:rsidRPr="00E024A0">
        <w:t>1.2. Rozsah platnosti</w:t>
      </w:r>
      <w:r>
        <w:t xml:space="preserve">  </w:t>
      </w:r>
    </w:p>
    <w:p w14:paraId="341F522D" w14:textId="75085062" w:rsidR="00E024A0" w:rsidRPr="00E024A0" w:rsidRDefault="00E024A0" w:rsidP="00E024A0">
      <w:pPr>
        <w:jc w:val="both"/>
      </w:pPr>
      <w:r w:rsidRPr="00E024A0">
        <w:t xml:space="preserve">Směrnice je závazná pro všechny zaměstnance zpracovávající personální a mzdovou agendu. </w:t>
      </w:r>
      <w:r w:rsidRPr="00E024A0">
        <w:rPr>
          <w:b/>
          <w:bCs/>
        </w:rPr>
        <w:t>Důležité omezení:</w:t>
      </w:r>
      <w:r w:rsidRPr="00E024A0">
        <w:t xml:space="preserve"> Alternativní proces částečného přihlášení (PREZEC) se smí použít </w:t>
      </w:r>
      <w:r w:rsidRPr="00E024A0">
        <w:rPr>
          <w:b/>
          <w:bCs/>
        </w:rPr>
        <w:t>výhradně pro zaměstnance se státním občanstvím České republiky (CZ)</w:t>
      </w:r>
      <w:r w:rsidRPr="00E024A0">
        <w:t>. Pro zahraniční zaměstnance (cizince, včetně občanů SR) je tento zjednodušený postup zákonem zakázán a musí být pro ně vždy uplatněna rovnou plná registrace.</w:t>
      </w:r>
    </w:p>
    <w:p w14:paraId="30A05201" w14:textId="3C76754B" w:rsidR="00E024A0" w:rsidRPr="00E024A0" w:rsidRDefault="00E024A0" w:rsidP="00E024A0">
      <w:pPr>
        <w:jc w:val="both"/>
      </w:pPr>
    </w:p>
    <w:p w14:paraId="3AC4EAEF" w14:textId="77777777" w:rsidR="00E024A0" w:rsidRDefault="00E024A0" w:rsidP="00E024A0">
      <w:pPr>
        <w:jc w:val="both"/>
        <w:rPr>
          <w:b/>
          <w:bCs/>
        </w:rPr>
      </w:pPr>
    </w:p>
    <w:p w14:paraId="1176B90C" w14:textId="3CD7B844" w:rsidR="00E024A0" w:rsidRPr="00E024A0" w:rsidRDefault="00E024A0" w:rsidP="00E024A0">
      <w:pPr>
        <w:pStyle w:val="Nadpis1"/>
      </w:pPr>
      <w:r w:rsidRPr="00E024A0">
        <w:t>2. Pojmy a zkratky</w:t>
      </w:r>
    </w:p>
    <w:p w14:paraId="12A5BC2E" w14:textId="77777777" w:rsidR="00E024A0" w:rsidRPr="00E024A0" w:rsidRDefault="00E024A0" w:rsidP="00E024A0">
      <w:pPr>
        <w:numPr>
          <w:ilvl w:val="0"/>
          <w:numId w:val="22"/>
        </w:numPr>
        <w:jc w:val="both"/>
      </w:pPr>
      <w:r w:rsidRPr="00E024A0">
        <w:rPr>
          <w:b/>
          <w:bCs/>
        </w:rPr>
        <w:t>JMHZ:</w:t>
      </w:r>
      <w:r w:rsidRPr="00E024A0">
        <w:t xml:space="preserve"> Jednotné měsíční hlášení zaměstnavatelů.</w:t>
      </w:r>
    </w:p>
    <w:p w14:paraId="7B30FABD" w14:textId="77777777" w:rsidR="00E024A0" w:rsidRPr="00E024A0" w:rsidRDefault="00E024A0" w:rsidP="00E024A0">
      <w:pPr>
        <w:numPr>
          <w:ilvl w:val="0"/>
          <w:numId w:val="22"/>
        </w:numPr>
        <w:jc w:val="both"/>
      </w:pPr>
      <w:r w:rsidRPr="00E024A0">
        <w:rPr>
          <w:b/>
          <w:bCs/>
        </w:rPr>
        <w:t>REGZEC (Plná registrace - Akce A1):</w:t>
      </w:r>
      <w:r w:rsidRPr="00E024A0">
        <w:t xml:space="preserve"> Kompletní přihlášení zaměstnance se 100% sadou dat.</w:t>
      </w:r>
    </w:p>
    <w:p w14:paraId="2110102F" w14:textId="77777777" w:rsidR="00E024A0" w:rsidRPr="00E024A0" w:rsidRDefault="00E024A0" w:rsidP="00E024A0">
      <w:pPr>
        <w:numPr>
          <w:ilvl w:val="0"/>
          <w:numId w:val="22"/>
        </w:numPr>
        <w:jc w:val="both"/>
      </w:pPr>
      <w:r w:rsidRPr="00E024A0">
        <w:rPr>
          <w:b/>
          <w:bCs/>
        </w:rPr>
        <w:t>PREZEC (Předregistrace - Akce P1):</w:t>
      </w:r>
      <w:r w:rsidRPr="00E024A0">
        <w:t xml:space="preserve"> Částečné přihlášení; nouzový proces s omezenou sadou 8 údajů, neobsahuje plnou identifikaci vůči registru a nepřiděluje OIČ.</w:t>
      </w:r>
    </w:p>
    <w:p w14:paraId="0049A7BB" w14:textId="77777777" w:rsidR="00E024A0" w:rsidRPr="00E024A0" w:rsidRDefault="00E024A0" w:rsidP="00E024A0">
      <w:pPr>
        <w:numPr>
          <w:ilvl w:val="0"/>
          <w:numId w:val="22"/>
        </w:numPr>
        <w:jc w:val="both"/>
      </w:pPr>
      <w:r w:rsidRPr="00E024A0">
        <w:rPr>
          <w:b/>
          <w:bCs/>
        </w:rPr>
        <w:t>Oznámení o nenastoupení (Akce P2):</w:t>
      </w:r>
      <w:r w:rsidRPr="00E024A0">
        <w:t xml:space="preserve"> Ukončení (storno) předregistrace, pokud zaměstnanec nenastoupí do práce.</w:t>
      </w:r>
    </w:p>
    <w:p w14:paraId="24B45D71" w14:textId="77777777" w:rsidR="00E024A0" w:rsidRPr="00E024A0" w:rsidRDefault="00E024A0" w:rsidP="00E024A0">
      <w:pPr>
        <w:numPr>
          <w:ilvl w:val="0"/>
          <w:numId w:val="22"/>
        </w:numPr>
        <w:jc w:val="both"/>
      </w:pPr>
      <w:r w:rsidRPr="00E024A0">
        <w:rPr>
          <w:b/>
          <w:bCs/>
        </w:rPr>
        <w:t>Storno registrace (Akce A8):</w:t>
      </w:r>
      <w:r w:rsidRPr="00E024A0">
        <w:t xml:space="preserve"> Stornování plné registrace, pokud do práce nenastoupí zaměstnanec, který byl rovnou plně zaregistrován (A1).</w:t>
      </w:r>
    </w:p>
    <w:p w14:paraId="36718DD9" w14:textId="77777777" w:rsidR="00E024A0" w:rsidRPr="00E024A0" w:rsidRDefault="00E024A0" w:rsidP="00E024A0">
      <w:pPr>
        <w:numPr>
          <w:ilvl w:val="0"/>
          <w:numId w:val="22"/>
        </w:numPr>
        <w:jc w:val="both"/>
      </w:pPr>
      <w:r w:rsidRPr="00E024A0">
        <w:rPr>
          <w:b/>
          <w:bCs/>
        </w:rPr>
        <w:t>GUID (ID 10012):</w:t>
      </w:r>
      <w:r w:rsidRPr="00E024A0">
        <w:t xml:space="preserve"> Unikátní identifikátor podání generovaný IT systémem zaměstnavatele pro referencování akcí P1 a P2.</w:t>
      </w:r>
    </w:p>
    <w:p w14:paraId="3D5B7EDF" w14:textId="277E98D6" w:rsidR="00E024A0" w:rsidRPr="00E024A0" w:rsidRDefault="00E024A0" w:rsidP="00E024A0">
      <w:pPr>
        <w:jc w:val="both"/>
      </w:pPr>
    </w:p>
    <w:p w14:paraId="7A1EFDF6" w14:textId="77777777" w:rsidR="00E024A0" w:rsidRPr="00E024A0" w:rsidRDefault="00E024A0" w:rsidP="00E024A0">
      <w:pPr>
        <w:pStyle w:val="Nadpis1"/>
      </w:pPr>
      <w:r w:rsidRPr="00E024A0">
        <w:t>3. Odpovědnosti a pravomoci</w:t>
      </w:r>
    </w:p>
    <w:p w14:paraId="079B760B" w14:textId="77777777" w:rsidR="00E024A0" w:rsidRPr="00E024A0" w:rsidRDefault="00E024A0" w:rsidP="00E024A0"/>
    <w:p w14:paraId="1201B51D" w14:textId="4EB818C7" w:rsidR="00E024A0" w:rsidRPr="00E024A0" w:rsidRDefault="00E024A0" w:rsidP="00E024A0">
      <w:pPr>
        <w:pStyle w:val="Nadpis2"/>
      </w:pPr>
      <w:r w:rsidRPr="00E024A0">
        <w:t>3.1. Oddělení HR a Mzdová účtárna:</w:t>
      </w:r>
    </w:p>
    <w:p w14:paraId="668DDEFE" w14:textId="77777777" w:rsidR="00E024A0" w:rsidRPr="00E024A0" w:rsidRDefault="00E024A0" w:rsidP="00E024A0">
      <w:pPr>
        <w:numPr>
          <w:ilvl w:val="0"/>
          <w:numId w:val="23"/>
        </w:numPr>
        <w:jc w:val="both"/>
      </w:pPr>
      <w:r w:rsidRPr="00E024A0">
        <w:rPr>
          <w:b/>
          <w:bCs/>
        </w:rPr>
        <w:t>Primární odpovědnost:</w:t>
      </w:r>
      <w:r w:rsidRPr="00E024A0">
        <w:t xml:space="preserve"> Optimalizovat nábor tak, aby od nového zaměstnance bylo získáno 100 % potřebných podkladů pro registraci ideálně při podpisu smlouvy, nejpozději však před nástupem k výkonu práce.</w:t>
      </w:r>
    </w:p>
    <w:p w14:paraId="6BB09EB9" w14:textId="77777777" w:rsidR="00E024A0" w:rsidRPr="00E024A0" w:rsidRDefault="00E024A0" w:rsidP="00E024A0">
      <w:pPr>
        <w:numPr>
          <w:ilvl w:val="0"/>
          <w:numId w:val="23"/>
        </w:numPr>
        <w:jc w:val="both"/>
      </w:pPr>
      <w:r w:rsidRPr="00E024A0">
        <w:rPr>
          <w:b/>
          <w:bCs/>
        </w:rPr>
        <w:t>Odpovědnost za dodržení lhůt:</w:t>
      </w:r>
      <w:r w:rsidRPr="00E024A0">
        <w:t xml:space="preserve"> Zajistit podání do evidence ČSSZ v okně </w:t>
      </w:r>
      <w:r w:rsidRPr="00E024A0">
        <w:rPr>
          <w:b/>
          <w:bCs/>
        </w:rPr>
        <w:t>nejdříve 8 kalendářních dnů před předpokládaným dnem nástupu a nejpozději před okamžikem nástupu</w:t>
      </w:r>
      <w:r w:rsidRPr="00E024A0">
        <w:t>.</w:t>
      </w:r>
    </w:p>
    <w:p w14:paraId="71C600FC" w14:textId="77777777" w:rsidR="00E024A0" w:rsidRDefault="00E024A0" w:rsidP="00E024A0">
      <w:pPr>
        <w:numPr>
          <w:ilvl w:val="0"/>
          <w:numId w:val="23"/>
        </w:numPr>
        <w:jc w:val="both"/>
      </w:pPr>
      <w:r w:rsidRPr="00E024A0">
        <w:t>Odpovědnost za dokončení registrace (při užití PREZEC) do 8 kalendářních dnů od skutečného nástupu.</w:t>
      </w:r>
    </w:p>
    <w:p w14:paraId="74269B35" w14:textId="77777777" w:rsidR="00E024A0" w:rsidRPr="00E024A0" w:rsidRDefault="00E024A0" w:rsidP="00E024A0"/>
    <w:p w14:paraId="5420C566" w14:textId="77777777" w:rsidR="00E024A0" w:rsidRPr="00E024A0" w:rsidRDefault="00E024A0" w:rsidP="00E024A0">
      <w:pPr>
        <w:pStyle w:val="Nadpis2"/>
      </w:pPr>
      <w:r w:rsidRPr="00E024A0">
        <w:t>3.2. IT Oddělení:</w:t>
      </w:r>
    </w:p>
    <w:p w14:paraId="0841ABA8" w14:textId="77777777" w:rsidR="00E024A0" w:rsidRPr="00E024A0" w:rsidRDefault="00E024A0" w:rsidP="00E024A0">
      <w:pPr>
        <w:numPr>
          <w:ilvl w:val="0"/>
          <w:numId w:val="24"/>
        </w:numPr>
        <w:jc w:val="both"/>
      </w:pPr>
      <w:r w:rsidRPr="00E024A0">
        <w:t>Odpovídá za implementaci formátů XML a integraci přes APEP/VREP, ePortál či Datovou schránku, včetně podpory dávkového zpracování (až 1 500 záznamů v podání).</w:t>
      </w:r>
    </w:p>
    <w:p w14:paraId="5A62F816" w14:textId="77777777" w:rsidR="00E024A0" w:rsidRPr="00E024A0" w:rsidRDefault="00E024A0" w:rsidP="00E024A0">
      <w:pPr>
        <w:numPr>
          <w:ilvl w:val="0"/>
          <w:numId w:val="24"/>
        </w:numPr>
        <w:jc w:val="both"/>
      </w:pPr>
      <w:r w:rsidRPr="00E024A0">
        <w:t>Odpovídá za správné vygenerování, ukládání a párování atributu GUID u formulářů.</w:t>
      </w:r>
    </w:p>
    <w:p w14:paraId="21D45CB4" w14:textId="77777777" w:rsidR="00E024A0" w:rsidRDefault="00E024A0" w:rsidP="00E024A0">
      <w:pPr>
        <w:numPr>
          <w:ilvl w:val="0"/>
          <w:numId w:val="24"/>
        </w:numPr>
        <w:jc w:val="both"/>
      </w:pPr>
      <w:r w:rsidRPr="00E024A0">
        <w:t>Odpovídá za implementaci tvrdých systémových validací (např. blokace podání PREZEC s atributem státního občanství 10067 odlišným od CZ, či blokace podání, kde je předpokládaný nástup více než 8 dnů v budoucnosti).</w:t>
      </w:r>
    </w:p>
    <w:p w14:paraId="11BC1C56" w14:textId="77777777" w:rsidR="00E024A0" w:rsidRPr="00E024A0" w:rsidRDefault="00E024A0" w:rsidP="00E024A0">
      <w:pPr>
        <w:ind w:left="720"/>
        <w:jc w:val="both"/>
      </w:pPr>
    </w:p>
    <w:p w14:paraId="70DB3B0A" w14:textId="77777777" w:rsidR="00E024A0" w:rsidRPr="00E024A0" w:rsidRDefault="00E024A0" w:rsidP="00E024A0"/>
    <w:p w14:paraId="5B5CC510" w14:textId="77777777" w:rsidR="00E024A0" w:rsidRPr="00E024A0" w:rsidRDefault="00E024A0" w:rsidP="00E024A0">
      <w:pPr>
        <w:pStyle w:val="Nadpis1"/>
      </w:pPr>
      <w:r w:rsidRPr="00E024A0">
        <w:t>4. Procesní postup (Workflow)</w:t>
      </w:r>
    </w:p>
    <w:p w14:paraId="1100EC61" w14:textId="77777777" w:rsidR="00E024A0" w:rsidRDefault="00E024A0" w:rsidP="00E024A0">
      <w:pPr>
        <w:jc w:val="both"/>
      </w:pPr>
      <w:r w:rsidRPr="00E024A0">
        <w:t>Zákon dává zaměstnavateli dvě možnosti, jak splnit povinnost přihlášení před nástupem. Naše společnost preferuje Variantu A.</w:t>
      </w:r>
    </w:p>
    <w:p w14:paraId="09775ED6" w14:textId="77777777" w:rsidR="00E024A0" w:rsidRPr="00E024A0" w:rsidRDefault="00E024A0" w:rsidP="00E024A0">
      <w:pPr>
        <w:jc w:val="both"/>
      </w:pPr>
    </w:p>
    <w:p w14:paraId="6B78F87D" w14:textId="77777777" w:rsidR="00E024A0" w:rsidRPr="00E024A0" w:rsidRDefault="00E024A0" w:rsidP="00E024A0">
      <w:pPr>
        <w:pStyle w:val="Nadpis2"/>
      </w:pPr>
      <w:r w:rsidRPr="00E024A0">
        <w:t>4.1. VARIANTA A: Preferovaný hlavní proces – Kompletní přihlášení (REGZEC)</w:t>
      </w:r>
    </w:p>
    <w:p w14:paraId="1AE1B68B" w14:textId="77777777" w:rsidR="00E024A0" w:rsidRPr="00E024A0" w:rsidRDefault="00E024A0" w:rsidP="00E024A0">
      <w:pPr>
        <w:jc w:val="both"/>
      </w:pPr>
      <w:r w:rsidRPr="00E024A0">
        <w:t>Tento proces se použije vždy u cizinců a přednostně u všech občanů ČR, pokud účtárna shromáždila plný set dat.</w:t>
      </w:r>
    </w:p>
    <w:p w14:paraId="6024B1F5" w14:textId="77777777" w:rsidR="00E024A0" w:rsidRPr="00E024A0" w:rsidRDefault="00E024A0" w:rsidP="00E024A0">
      <w:pPr>
        <w:numPr>
          <w:ilvl w:val="0"/>
          <w:numId w:val="25"/>
        </w:numPr>
        <w:jc w:val="both"/>
      </w:pPr>
      <w:r w:rsidRPr="00E024A0">
        <w:rPr>
          <w:b/>
          <w:bCs/>
        </w:rPr>
        <w:t>Zisk dat:</w:t>
      </w:r>
      <w:r w:rsidRPr="00E024A0">
        <w:t xml:space="preserve"> HR/Účtárna obdrží 100 % podkladů před nástupem zaměstnance.</w:t>
      </w:r>
    </w:p>
    <w:p w14:paraId="7ACBFE6F" w14:textId="77777777" w:rsidR="00E024A0" w:rsidRPr="00E024A0" w:rsidRDefault="00E024A0" w:rsidP="00E024A0">
      <w:pPr>
        <w:numPr>
          <w:ilvl w:val="0"/>
          <w:numId w:val="25"/>
        </w:numPr>
        <w:jc w:val="both"/>
      </w:pPr>
      <w:r w:rsidRPr="00E024A0">
        <w:rPr>
          <w:b/>
          <w:bCs/>
        </w:rPr>
        <w:t>Podání A1:</w:t>
      </w:r>
      <w:r w:rsidRPr="00E024A0">
        <w:t xml:space="preserve"> Mzdová účetní podá plnou registraci REGZEC (kód akce 1) před okamžikem nástupu k výkonu práce (nejdříve 8 dnů předem).</w:t>
      </w:r>
    </w:p>
    <w:p w14:paraId="7EECE0E1" w14:textId="77777777" w:rsidR="00E024A0" w:rsidRPr="00E024A0" w:rsidRDefault="00E024A0" w:rsidP="00E024A0">
      <w:pPr>
        <w:numPr>
          <w:ilvl w:val="0"/>
          <w:numId w:val="25"/>
        </w:numPr>
        <w:jc w:val="both"/>
      </w:pPr>
      <w:r w:rsidRPr="00E024A0">
        <w:rPr>
          <w:b/>
          <w:bCs/>
        </w:rPr>
        <w:t>Výsledek:</w:t>
      </w:r>
      <w:r w:rsidRPr="00E024A0">
        <w:t xml:space="preserve"> Povinnost je kompletně splněna, zaměstnanci je přiděleno OIČ. Předregistrace (PREZEC) se zcela přeskakuje.</w:t>
      </w:r>
    </w:p>
    <w:p w14:paraId="607C21FB" w14:textId="77777777" w:rsidR="00E024A0" w:rsidRDefault="00E024A0" w:rsidP="00E024A0">
      <w:pPr>
        <w:numPr>
          <w:ilvl w:val="0"/>
          <w:numId w:val="25"/>
        </w:numPr>
        <w:jc w:val="both"/>
      </w:pPr>
      <w:r w:rsidRPr="00E024A0">
        <w:rPr>
          <w:b/>
          <w:bCs/>
        </w:rPr>
        <w:t>Nenastoupení:</w:t>
      </w:r>
      <w:r w:rsidRPr="00E024A0">
        <w:t xml:space="preserve"> Pokud zaměstnanec nakonec nenastoupí, podá se standardní Storno registrace (Akce A8).</w:t>
      </w:r>
    </w:p>
    <w:p w14:paraId="56AA57E0" w14:textId="77777777" w:rsidR="00E024A0" w:rsidRPr="00E024A0" w:rsidRDefault="00E024A0" w:rsidP="00E024A0">
      <w:pPr>
        <w:ind w:left="720"/>
        <w:jc w:val="both"/>
      </w:pPr>
    </w:p>
    <w:p w14:paraId="153078F9" w14:textId="7EDD141E" w:rsidR="00E024A0" w:rsidRPr="00E024A0" w:rsidRDefault="00E024A0" w:rsidP="00E024A0">
      <w:pPr>
        <w:pStyle w:val="Nadpis2"/>
      </w:pPr>
      <w:r w:rsidRPr="00E024A0">
        <w:t xml:space="preserve">4.2. VARIANTA B: Alternativní </w:t>
      </w:r>
      <w:r w:rsidR="009F4097">
        <w:t>Z</w:t>
      </w:r>
      <w:r w:rsidRPr="00E024A0">
        <w:t xml:space="preserve">áložní </w:t>
      </w:r>
      <w:r w:rsidR="009F4097">
        <w:t>P</w:t>
      </w:r>
      <w:r w:rsidRPr="00E024A0">
        <w:t xml:space="preserve">roces – Částečné </w:t>
      </w:r>
      <w:r>
        <w:t>P</w:t>
      </w:r>
      <w:r w:rsidRPr="00E024A0">
        <w:t>řihlášení (PREZEC)</w:t>
      </w:r>
    </w:p>
    <w:p w14:paraId="7F9D9350" w14:textId="77777777" w:rsidR="00E024A0" w:rsidRDefault="00E024A0" w:rsidP="00E024A0">
      <w:pPr>
        <w:jc w:val="both"/>
      </w:pPr>
      <w:r w:rsidRPr="00E024A0">
        <w:t xml:space="preserve">Tento proces se použije </w:t>
      </w:r>
      <w:r w:rsidRPr="00E024A0">
        <w:rPr>
          <w:b/>
          <w:bCs/>
        </w:rPr>
        <w:t>pouze v případě</w:t>
      </w:r>
      <w:r w:rsidRPr="00E024A0">
        <w:t xml:space="preserve">, kdy zaměstnavatel před nástupem tuzemského zaměstnance (občana ČR) </w:t>
      </w:r>
      <w:r w:rsidRPr="00E024A0">
        <w:rPr>
          <w:b/>
          <w:bCs/>
        </w:rPr>
        <w:t>nedisponuje</w:t>
      </w:r>
      <w:r w:rsidRPr="00E024A0">
        <w:t xml:space="preserve"> plnou sadou dat.</w:t>
      </w:r>
    </w:p>
    <w:p w14:paraId="576CC208" w14:textId="77777777" w:rsidR="00E024A0" w:rsidRPr="00E024A0" w:rsidRDefault="00E024A0" w:rsidP="00E024A0">
      <w:pPr>
        <w:jc w:val="both"/>
      </w:pPr>
    </w:p>
    <w:p w14:paraId="5B29605E" w14:textId="05948610" w:rsidR="00E024A0" w:rsidRPr="00E024A0" w:rsidRDefault="00E024A0" w:rsidP="00E024A0">
      <w:pPr>
        <w:pStyle w:val="Nadpis2"/>
      </w:pPr>
      <w:r w:rsidRPr="00E024A0">
        <w:t xml:space="preserve">Krok 1: Založení </w:t>
      </w:r>
      <w:r>
        <w:t>P</w:t>
      </w:r>
      <w:r w:rsidRPr="00E024A0">
        <w:t>ředregistrace (Akce P1)</w:t>
      </w:r>
    </w:p>
    <w:p w14:paraId="5D62DD2C" w14:textId="77777777" w:rsidR="00E024A0" w:rsidRPr="00E024A0" w:rsidRDefault="00E024A0" w:rsidP="00E024A0">
      <w:pPr>
        <w:numPr>
          <w:ilvl w:val="1"/>
          <w:numId w:val="26"/>
        </w:numPr>
        <w:jc w:val="both"/>
      </w:pPr>
      <w:r w:rsidRPr="00E024A0">
        <w:t>Do systému se zadá pouze zúžená sada 8 údajů: jméno, příjmení, rodné příjmení, rodné číslo, místo narození, státní občanství (CZ), předpokládaný den nástupu a variabilní symbol.</w:t>
      </w:r>
    </w:p>
    <w:p w14:paraId="34CBD7D2" w14:textId="77777777" w:rsidR="00E024A0" w:rsidRDefault="00E024A0" w:rsidP="00E024A0">
      <w:pPr>
        <w:numPr>
          <w:ilvl w:val="1"/>
          <w:numId w:val="26"/>
        </w:numPr>
        <w:jc w:val="both"/>
      </w:pPr>
      <w:r w:rsidRPr="00E024A0">
        <w:t>Systém datovou větu odešle před okamžikem výkonu práce. Zaměstnanec v této fázi nemá plnou identifikaci.</w:t>
      </w:r>
    </w:p>
    <w:p w14:paraId="7860E735" w14:textId="77777777" w:rsidR="00E024A0" w:rsidRPr="00E024A0" w:rsidRDefault="00E024A0" w:rsidP="00E024A0">
      <w:pPr>
        <w:ind w:left="1440"/>
        <w:jc w:val="both"/>
      </w:pPr>
    </w:p>
    <w:p w14:paraId="0B237047" w14:textId="77777777" w:rsidR="00E024A0" w:rsidRPr="00E024A0" w:rsidRDefault="00E024A0" w:rsidP="00E024A0">
      <w:pPr>
        <w:pStyle w:val="Nadpis2"/>
      </w:pPr>
      <w:r w:rsidRPr="00E024A0">
        <w:t>Krok 2.1: Zaměstnanec nastoupí (Dokončení do REGZEC)</w:t>
      </w:r>
    </w:p>
    <w:p w14:paraId="6997173A" w14:textId="77777777" w:rsidR="00E024A0" w:rsidRPr="00E024A0" w:rsidRDefault="00E024A0" w:rsidP="00E024A0">
      <w:pPr>
        <w:numPr>
          <w:ilvl w:val="1"/>
          <w:numId w:val="26"/>
        </w:numPr>
        <w:jc w:val="both"/>
      </w:pPr>
      <w:r w:rsidRPr="00E024A0">
        <w:t>Zaměstnanec fyzicky nastoupí (nebo nastoupí na náhradní směnu do 8 dnů od předpokládaného termínu).</w:t>
      </w:r>
    </w:p>
    <w:p w14:paraId="6462F831" w14:textId="77777777" w:rsidR="00E024A0" w:rsidRDefault="00E024A0" w:rsidP="00E024A0">
      <w:pPr>
        <w:numPr>
          <w:ilvl w:val="1"/>
          <w:numId w:val="26"/>
        </w:numPr>
        <w:jc w:val="both"/>
      </w:pPr>
      <w:r w:rsidRPr="00E024A0">
        <w:t>Účtárna musí dohledat chybějící údaje a odeslat plnou registraci REGZEC (Akce 1) nejpozději do 8 kalendářních dnů od skutečného dne nástupu do zaměstnání. Tím je proces završen (P1 -&gt; A1).</w:t>
      </w:r>
    </w:p>
    <w:p w14:paraId="26EC2289" w14:textId="77777777" w:rsidR="00E024A0" w:rsidRPr="00E024A0" w:rsidRDefault="00E024A0" w:rsidP="00E024A0">
      <w:pPr>
        <w:ind w:left="1440"/>
        <w:jc w:val="both"/>
      </w:pPr>
    </w:p>
    <w:p w14:paraId="43D84DC3" w14:textId="77777777" w:rsidR="00E024A0" w:rsidRPr="00E024A0" w:rsidRDefault="00E024A0" w:rsidP="00E024A0">
      <w:pPr>
        <w:pStyle w:val="Nadpis2"/>
      </w:pPr>
      <w:r w:rsidRPr="00E024A0">
        <w:t>Krok 2.2: Zaměstnanec NEnastoupí (Oznámení o nenastoupení - Akce P2)</w:t>
      </w:r>
    </w:p>
    <w:p w14:paraId="5C2C0323" w14:textId="77777777" w:rsidR="00E024A0" w:rsidRPr="00E024A0" w:rsidRDefault="00E024A0" w:rsidP="00E024A0">
      <w:pPr>
        <w:numPr>
          <w:ilvl w:val="1"/>
          <w:numId w:val="26"/>
        </w:numPr>
        <w:jc w:val="both"/>
      </w:pPr>
      <w:r w:rsidRPr="00E024A0">
        <w:t>Pokud zaměstnanec nenastoupí a nezačne pracovat ani do 8 dnů od předpokládaného data, účtárna musí předregistraci stornovat.</w:t>
      </w:r>
    </w:p>
    <w:p w14:paraId="1F8132A1" w14:textId="77777777" w:rsidR="00E024A0" w:rsidRPr="00E024A0" w:rsidRDefault="00E024A0" w:rsidP="00E024A0">
      <w:pPr>
        <w:numPr>
          <w:ilvl w:val="1"/>
          <w:numId w:val="26"/>
        </w:numPr>
        <w:jc w:val="both"/>
      </w:pPr>
      <w:r w:rsidRPr="00E024A0">
        <w:t>Zašle se formulář PREZEC P2 nejpozději do 8 dnů od předpokládaného data nástupu.</w:t>
      </w:r>
    </w:p>
    <w:p w14:paraId="3A8006F5" w14:textId="411BF6B8" w:rsidR="00E024A0" w:rsidRDefault="00E024A0" w:rsidP="00E024A0">
      <w:pPr>
        <w:numPr>
          <w:ilvl w:val="1"/>
          <w:numId w:val="26"/>
        </w:numPr>
        <w:jc w:val="both"/>
      </w:pPr>
      <w:r w:rsidRPr="00E024A0">
        <w:t xml:space="preserve">Technická nutnost: Akce P2 neobsahuje jméno apod., zasílá se pouze rodné číslo, variabilní symbol, datum a povinně </w:t>
      </w:r>
      <w:r w:rsidRPr="00E024A0">
        <w:rPr>
          <w:b/>
          <w:bCs/>
        </w:rPr>
        <w:t>GUID původního podání P1</w:t>
      </w:r>
      <w:r w:rsidRPr="00E024A0">
        <w:t>, aby systém ČSSZ věděl, kterou předregistraci má ukončit.</w:t>
      </w:r>
      <w:r>
        <w:t xml:space="preserve">  </w:t>
      </w:r>
    </w:p>
    <w:p w14:paraId="4667CDA2" w14:textId="77777777" w:rsidR="00E024A0" w:rsidRPr="00E024A0" w:rsidRDefault="00E024A0" w:rsidP="00D84781">
      <w:pPr>
        <w:ind w:left="1440"/>
        <w:jc w:val="both"/>
      </w:pPr>
    </w:p>
    <w:p w14:paraId="5C97AEE2" w14:textId="77777777" w:rsidR="00E024A0" w:rsidRDefault="00000000" w:rsidP="00E024A0">
      <w:pPr>
        <w:jc w:val="both"/>
      </w:pPr>
      <w:r>
        <w:pict w14:anchorId="722B7EC0">
          <v:rect id="_x0000_i1027" style="width:0;height:1.5pt" o:hralign="center" o:hrstd="t" o:hr="t" fillcolor="#a0a0a0" stroked="f"/>
        </w:pict>
      </w:r>
    </w:p>
    <w:p w14:paraId="5905F869" w14:textId="77777777" w:rsidR="00E024A0" w:rsidRPr="00E024A0" w:rsidRDefault="00E024A0" w:rsidP="00E024A0">
      <w:pPr>
        <w:jc w:val="both"/>
      </w:pPr>
    </w:p>
    <w:p w14:paraId="421CF1B0" w14:textId="40E7F438" w:rsidR="00E024A0" w:rsidRDefault="00E024A0" w:rsidP="00E024A0">
      <w:pPr>
        <w:pStyle w:val="Nadpis1"/>
      </w:pPr>
      <w:r w:rsidRPr="00E024A0">
        <w:t xml:space="preserve">5. Záznamy </w:t>
      </w:r>
      <w:r w:rsidR="009C0658" w:rsidRPr="00E024A0">
        <w:t xml:space="preserve">A Uchovávání Informací </w:t>
      </w:r>
      <w:r w:rsidRPr="00E024A0">
        <w:t xml:space="preserve">(Zajištění </w:t>
      </w:r>
      <w:r w:rsidR="009F0F9B">
        <w:t>S</w:t>
      </w:r>
      <w:r w:rsidRPr="00E024A0">
        <w:t>hody)</w:t>
      </w:r>
    </w:p>
    <w:p w14:paraId="4409D382" w14:textId="77777777" w:rsidR="009155A2" w:rsidRPr="009155A2" w:rsidRDefault="009155A2" w:rsidP="009155A2"/>
    <w:p w14:paraId="6B70C1C1" w14:textId="77777777" w:rsidR="00E024A0" w:rsidRPr="00E024A0" w:rsidRDefault="00E024A0" w:rsidP="00E024A0">
      <w:pPr>
        <w:numPr>
          <w:ilvl w:val="0"/>
          <w:numId w:val="27"/>
        </w:numPr>
        <w:jc w:val="both"/>
      </w:pPr>
      <w:r w:rsidRPr="00E024A0">
        <w:rPr>
          <w:b/>
          <w:bCs/>
        </w:rPr>
        <w:t>Automatické logování:</w:t>
      </w:r>
      <w:r w:rsidRPr="00E024A0">
        <w:t xml:space="preserve"> Všechny přijaté i chybové protokoly (z kanálů ePortál, Datová schránka, APEP/VREP) musí IT systém logovat a ukládat k auditním účelům.</w:t>
      </w:r>
    </w:p>
    <w:p w14:paraId="5FC5FAA1" w14:textId="77777777" w:rsidR="00E024A0" w:rsidRPr="00E024A0" w:rsidRDefault="00E024A0" w:rsidP="00E024A0">
      <w:pPr>
        <w:numPr>
          <w:ilvl w:val="0"/>
          <w:numId w:val="27"/>
        </w:numPr>
        <w:jc w:val="both"/>
      </w:pPr>
      <w:r w:rsidRPr="00E024A0">
        <w:rPr>
          <w:b/>
          <w:bCs/>
        </w:rPr>
        <w:t>Kontrola expirace PREZEC:</w:t>
      </w:r>
      <w:r w:rsidRPr="00E024A0">
        <w:t xml:space="preserve"> Systém musí upozornit účetní, pokud uplyne např. 5 dnů od předpokládaného nástupu a stále nebyla podána plná registrace (A1) nebo storno (P2). (Zákonný limit ČSSZ označuje formulář za neaktivní po 16 dnech, avšak lhůta pro účetní je jen 8 dnů).</w:t>
      </w:r>
    </w:p>
    <w:p w14:paraId="492CD385" w14:textId="77777777" w:rsidR="00E024A0" w:rsidRPr="00E024A0" w:rsidRDefault="00E024A0" w:rsidP="00E024A0">
      <w:pPr>
        <w:numPr>
          <w:ilvl w:val="0"/>
          <w:numId w:val="27"/>
        </w:numPr>
        <w:jc w:val="both"/>
      </w:pPr>
      <w:r w:rsidRPr="00E024A0">
        <w:rPr>
          <w:b/>
          <w:bCs/>
        </w:rPr>
        <w:t>Neshody:</w:t>
      </w:r>
      <w:r w:rsidRPr="00E024A0">
        <w:t xml:space="preserve"> Podání předregistrace pro cizince, nebo s předpokládaným nástupem přesahujícím 8 dnů do budoucnosti, je systémem rovnou odmítnuto a klasifikováno jako procesní neshoda vyžadující opravu formou nového podání (opravná akce v PREZEC neexistuje).</w:t>
      </w:r>
    </w:p>
    <w:p w14:paraId="79A664EB" w14:textId="757C66D9" w:rsidR="00BF3F0E" w:rsidRPr="00BF3F0E" w:rsidRDefault="00BF3F0E" w:rsidP="00BF3F0E">
      <w:pPr>
        <w:jc w:val="both"/>
      </w:pPr>
    </w:p>
    <w:p w14:paraId="199DEDD5" w14:textId="6422570E" w:rsidR="009B18A6" w:rsidRDefault="009B18A6" w:rsidP="009B18A6"/>
    <w:p w14:paraId="0B764652" w14:textId="0549C503" w:rsidR="009B18A6" w:rsidRPr="009B18A6" w:rsidRDefault="00D84781" w:rsidP="009B18A6">
      <w:r>
        <w:pict w14:anchorId="0DF82FAD">
          <v:rect id="_x0000_i1030" style="width:0;height:1.5pt" o:hralign="center" o:hrstd="t" o:hr="t" fillcolor="#a0a0a0" stroked="f"/>
        </w:pict>
      </w:r>
    </w:p>
    <w:p w14:paraId="56F86D86" w14:textId="77777777" w:rsidR="007D6CD6" w:rsidRPr="009B18A6" w:rsidRDefault="007D6CD6" w:rsidP="009B18A6"/>
    <w:p w14:paraId="1FD5C767" w14:textId="2CE54AF3" w:rsidR="009B18A6" w:rsidRDefault="00B748A7" w:rsidP="00B748A7">
      <w:pPr>
        <w:pStyle w:val="Nadpis1"/>
      </w:pPr>
      <w:r>
        <w:t>6. Jak JMHZ Chápe 100% Set (Sadu) Dat Od Zaměstnance</w:t>
      </w:r>
    </w:p>
    <w:p w14:paraId="07BB5577" w14:textId="77777777" w:rsidR="00B748A7" w:rsidRPr="00B748A7" w:rsidRDefault="00B748A7" w:rsidP="00B748A7"/>
    <w:p w14:paraId="1D33EC5F" w14:textId="30126C68" w:rsidR="00B748A7" w:rsidRDefault="00B748A7" w:rsidP="00B748A7">
      <w:pPr>
        <w:jc w:val="both"/>
      </w:pPr>
      <w:r w:rsidRPr="00B748A7">
        <w:t xml:space="preserve">Proces </w:t>
      </w:r>
      <w:r w:rsidRPr="00B748A7">
        <w:rPr>
          <w:b/>
          <w:bCs/>
        </w:rPr>
        <w:t>REGZEC, Akce A1 (Nástup do zaměstnání)</w:t>
      </w:r>
      <w:r w:rsidRPr="00B748A7">
        <w:t xml:space="preserve"> představuje vstupní bránu do centrálního registru JMHZ, kdy zaměstnavatel poprvé sděluje státu údaje o novém zaměstnanci. Z hlediska legislativy JMHZ nahrazuje tento jediný elektronický krok desítky dřívějších dílčích formulářů (pro ČSSZ, Finanční správu, Úřad práce, MPSV a ČSÚ).</w:t>
      </w:r>
      <w:r>
        <w:t xml:space="preserve">  </w:t>
      </w:r>
    </w:p>
    <w:p w14:paraId="1693820D" w14:textId="77777777" w:rsidR="00B748A7" w:rsidRPr="00B748A7" w:rsidRDefault="00B748A7" w:rsidP="00B748A7">
      <w:pPr>
        <w:jc w:val="both"/>
      </w:pPr>
    </w:p>
    <w:p w14:paraId="6BFFB221" w14:textId="6D2F322B" w:rsidR="00B748A7" w:rsidRDefault="00B748A7" w:rsidP="00B748A7">
      <w:pPr>
        <w:jc w:val="both"/>
      </w:pPr>
      <w:r w:rsidRPr="00B748A7">
        <w:t>Aby mohl zaměstnavatel odeslat 100% kompletní a bezchybnou datovou větu pro Akci A1, musí od zaměstnance v rámci onboardingu</w:t>
      </w:r>
      <w:r>
        <w:t xml:space="preserve"> (náboru)</w:t>
      </w:r>
      <w:r w:rsidRPr="00B748A7">
        <w:t xml:space="preserve"> získat následující </w:t>
      </w:r>
      <w:r w:rsidRPr="00B748A7">
        <w:rPr>
          <w:b/>
          <w:bCs/>
        </w:rPr>
        <w:t>logicky očekávaný a legislativou vyžadovaný 100% set podkladů a dat</w:t>
      </w:r>
      <w:r w:rsidRPr="00B748A7">
        <w:t>:</w:t>
      </w:r>
      <w:r>
        <w:t xml:space="preserve">  </w:t>
      </w:r>
    </w:p>
    <w:p w14:paraId="1BFE3EA6" w14:textId="77777777" w:rsidR="00B748A7" w:rsidRDefault="00B748A7" w:rsidP="00B748A7"/>
    <w:p w14:paraId="4B618FFA" w14:textId="5867C0CF" w:rsidR="00B748A7" w:rsidRPr="00B748A7" w:rsidRDefault="00D84781" w:rsidP="00B748A7">
      <w:pPr>
        <w:pStyle w:val="Nadpis2"/>
      </w:pPr>
      <w:r>
        <w:t>6.</w:t>
      </w:r>
      <w:r w:rsidR="00B748A7" w:rsidRPr="00B748A7">
        <w:t>1</w:t>
      </w:r>
      <w:r>
        <w:t>.</w:t>
      </w:r>
      <w:r w:rsidR="00B748A7" w:rsidRPr="00B748A7">
        <w:t xml:space="preserve"> Základní identifikační a demografické údaje</w:t>
      </w:r>
    </w:p>
    <w:p w14:paraId="78DD4A8D" w14:textId="77777777" w:rsidR="00B748A7" w:rsidRPr="00B748A7" w:rsidRDefault="00B748A7" w:rsidP="00B748A7">
      <w:r w:rsidRPr="00B748A7">
        <w:t>Zaměstnanec musí poskytnout kompletní osobní údaje k jednoznačnému ztotožnění vůči registrům:</w:t>
      </w:r>
    </w:p>
    <w:p w14:paraId="5C81F02B" w14:textId="77777777" w:rsidR="00B748A7" w:rsidRPr="00B748A7" w:rsidRDefault="00B748A7" w:rsidP="00B748A7">
      <w:pPr>
        <w:numPr>
          <w:ilvl w:val="0"/>
          <w:numId w:val="28"/>
        </w:numPr>
      </w:pPr>
      <w:r w:rsidRPr="00B748A7">
        <w:rPr>
          <w:b/>
          <w:bCs/>
        </w:rPr>
        <w:t>Jméno, příjmení a tituly</w:t>
      </w:r>
      <w:r w:rsidRPr="00B748A7">
        <w:t>, včetně uvedení dřívějších příjmení (např. po sňatku) a rodného příjmení. Data musí přesně odpovídat platným dokladům totožnosti (občanský průkaz, pas).</w:t>
      </w:r>
    </w:p>
    <w:p w14:paraId="7FE77FA7" w14:textId="77777777" w:rsidR="00B748A7" w:rsidRPr="00B748A7" w:rsidRDefault="00B748A7" w:rsidP="00B748A7">
      <w:pPr>
        <w:numPr>
          <w:ilvl w:val="0"/>
          <w:numId w:val="28"/>
        </w:numPr>
      </w:pPr>
      <w:r w:rsidRPr="00B748A7">
        <w:rPr>
          <w:b/>
          <w:bCs/>
        </w:rPr>
        <w:t>Datum, místo a stát narození</w:t>
      </w:r>
      <w:r w:rsidRPr="00B748A7">
        <w:t>.</w:t>
      </w:r>
    </w:p>
    <w:p w14:paraId="6F19284B" w14:textId="77777777" w:rsidR="00B748A7" w:rsidRPr="00B748A7" w:rsidRDefault="00B748A7" w:rsidP="00B748A7">
      <w:pPr>
        <w:numPr>
          <w:ilvl w:val="0"/>
          <w:numId w:val="28"/>
        </w:numPr>
      </w:pPr>
      <w:r w:rsidRPr="00B748A7">
        <w:rPr>
          <w:b/>
          <w:bCs/>
        </w:rPr>
        <w:t>Pohlaví</w:t>
      </w:r>
      <w:r w:rsidRPr="00B748A7">
        <w:t xml:space="preserve"> a </w:t>
      </w:r>
      <w:r w:rsidRPr="00B748A7">
        <w:rPr>
          <w:b/>
          <w:bCs/>
        </w:rPr>
        <w:t>Státní občanství</w:t>
      </w:r>
      <w:r w:rsidRPr="00B748A7">
        <w:t>. Pokud má zaměstnanec více občanství, přednostně se uvádí ČR nebo jiný stát EHP.</w:t>
      </w:r>
    </w:p>
    <w:p w14:paraId="332BC48D" w14:textId="3D28AB05" w:rsidR="00B748A7" w:rsidRDefault="00B748A7" w:rsidP="00B748A7">
      <w:pPr>
        <w:numPr>
          <w:ilvl w:val="0"/>
          <w:numId w:val="28"/>
        </w:numPr>
      </w:pPr>
      <w:r w:rsidRPr="00B748A7">
        <w:rPr>
          <w:b/>
          <w:bCs/>
        </w:rPr>
        <w:t>Rodné číslo (RČ)</w:t>
      </w:r>
      <w:r w:rsidRPr="00B748A7">
        <w:t xml:space="preserve"> u občanů ČR. U cizinců, kteří RČ nemají, poskytne zaměstnanec případně dříve přidělené Evidenční číslo pojištěnce (EČP).</w:t>
      </w:r>
      <w:r>
        <w:t xml:space="preserve">  </w:t>
      </w:r>
    </w:p>
    <w:p w14:paraId="127E67C7" w14:textId="77777777" w:rsidR="00B748A7" w:rsidRPr="00B748A7" w:rsidRDefault="00B748A7" w:rsidP="00B748A7"/>
    <w:p w14:paraId="31202014" w14:textId="5F9B3E55" w:rsidR="00B748A7" w:rsidRPr="00B748A7" w:rsidRDefault="00D84781" w:rsidP="00B748A7">
      <w:pPr>
        <w:pStyle w:val="Nadpis2"/>
      </w:pPr>
      <w:r>
        <w:t>6.</w:t>
      </w:r>
      <w:r w:rsidR="00B748A7" w:rsidRPr="00B748A7">
        <w:t>2. Adresní a kontaktní údaje</w:t>
      </w:r>
    </w:p>
    <w:p w14:paraId="387B645A" w14:textId="77777777" w:rsidR="00B748A7" w:rsidRPr="00B748A7" w:rsidRDefault="00B748A7" w:rsidP="00B748A7">
      <w:r w:rsidRPr="00B748A7">
        <w:t>Zákonná struktura vyžaduje rozpad adres do detailních elementů (ulice, číslo popisné, číslo orientační, obec, PSČ, stát). K dodání se očekává:</w:t>
      </w:r>
    </w:p>
    <w:p w14:paraId="70C5964D" w14:textId="77777777" w:rsidR="00B748A7" w:rsidRPr="00B748A7" w:rsidRDefault="00B748A7" w:rsidP="00B748A7">
      <w:pPr>
        <w:numPr>
          <w:ilvl w:val="0"/>
          <w:numId w:val="29"/>
        </w:numPr>
      </w:pPr>
      <w:r w:rsidRPr="00B748A7">
        <w:rPr>
          <w:b/>
          <w:bCs/>
        </w:rPr>
        <w:t>Adresa trvalého pobytu</w:t>
      </w:r>
      <w:r w:rsidRPr="00B748A7">
        <w:t>.</w:t>
      </w:r>
    </w:p>
    <w:p w14:paraId="6723FE5B" w14:textId="77777777" w:rsidR="00B748A7" w:rsidRPr="00B748A7" w:rsidRDefault="00B748A7" w:rsidP="00B748A7">
      <w:pPr>
        <w:numPr>
          <w:ilvl w:val="0"/>
          <w:numId w:val="29"/>
        </w:numPr>
      </w:pPr>
      <w:r w:rsidRPr="00B748A7">
        <w:rPr>
          <w:b/>
          <w:bCs/>
        </w:rPr>
        <w:t>Adresa pobytu v ČR</w:t>
      </w:r>
      <w:r w:rsidRPr="00B748A7">
        <w:t>, pokud má zaměstnanec trvalý pobyt evidován mimo území ČR.</w:t>
      </w:r>
    </w:p>
    <w:p w14:paraId="6AE1E8F5" w14:textId="77777777" w:rsidR="00B748A7" w:rsidRPr="00B748A7" w:rsidRDefault="00B748A7" w:rsidP="00B748A7">
      <w:pPr>
        <w:numPr>
          <w:ilvl w:val="0"/>
          <w:numId w:val="29"/>
        </w:numPr>
      </w:pPr>
      <w:r w:rsidRPr="00B748A7">
        <w:rPr>
          <w:b/>
          <w:bCs/>
        </w:rPr>
        <w:t>Adresa bydliště ve státě daňové rezidence</w:t>
      </w:r>
      <w:r w:rsidRPr="00B748A7">
        <w:t>, pokud se jedná o daňového nerezidenta (tzn. liší-li se od CZ).</w:t>
      </w:r>
    </w:p>
    <w:p w14:paraId="77B30187" w14:textId="3A6B7248" w:rsidR="00B748A7" w:rsidRDefault="00B748A7" w:rsidP="00B748A7">
      <w:pPr>
        <w:numPr>
          <w:ilvl w:val="0"/>
          <w:numId w:val="29"/>
        </w:numPr>
      </w:pPr>
      <w:r w:rsidRPr="00B748A7">
        <w:rPr>
          <w:b/>
          <w:bCs/>
        </w:rPr>
        <w:t>Kontaktní (doručovací) adresa</w:t>
      </w:r>
      <w:r w:rsidRPr="00B748A7">
        <w:t>, pokud si zaměstnanec přeje doručovat písemnosti jinam než na trvalý pobyt.</w:t>
      </w:r>
      <w:r>
        <w:t xml:space="preserve">  </w:t>
      </w:r>
    </w:p>
    <w:p w14:paraId="3578F630" w14:textId="77777777" w:rsidR="00B748A7" w:rsidRPr="00B748A7" w:rsidRDefault="00B748A7" w:rsidP="00B748A7"/>
    <w:p w14:paraId="294E8211" w14:textId="61B338D0" w:rsidR="00B748A7" w:rsidRPr="00B748A7" w:rsidRDefault="00D84781" w:rsidP="00B748A7">
      <w:pPr>
        <w:pStyle w:val="Nadpis2"/>
      </w:pPr>
      <w:r>
        <w:t>6.</w:t>
      </w:r>
      <w:r w:rsidR="00B748A7" w:rsidRPr="00B748A7">
        <w:t>3. Daňová rezidence a identifikátory (pro Finanční správu)</w:t>
      </w:r>
    </w:p>
    <w:p w14:paraId="43E0A0EA" w14:textId="77777777" w:rsidR="00B748A7" w:rsidRPr="00B748A7" w:rsidRDefault="00B748A7" w:rsidP="00B748A7">
      <w:r w:rsidRPr="00B748A7">
        <w:t>V rámci fúze datových toků se nově do hlášení při nástupu sbírají data pro GFŘ:</w:t>
      </w:r>
    </w:p>
    <w:p w14:paraId="1B8A0993" w14:textId="77777777" w:rsidR="00B748A7" w:rsidRPr="00B748A7" w:rsidRDefault="00B748A7" w:rsidP="00B748A7">
      <w:pPr>
        <w:numPr>
          <w:ilvl w:val="0"/>
          <w:numId w:val="30"/>
        </w:numPr>
      </w:pPr>
      <w:r w:rsidRPr="00B748A7">
        <w:t xml:space="preserve">Určení </w:t>
      </w:r>
      <w:r w:rsidRPr="00B748A7">
        <w:rPr>
          <w:b/>
          <w:bCs/>
        </w:rPr>
        <w:t>státu daňové rezidence</w:t>
      </w:r>
      <w:r w:rsidRPr="00B748A7">
        <w:t xml:space="preserve"> zaměstnance (musí být sděleno a vyplněno i u občanů ČR).</w:t>
      </w:r>
    </w:p>
    <w:p w14:paraId="199E1AB5" w14:textId="04833324" w:rsidR="00B748A7" w:rsidRDefault="00B748A7" w:rsidP="00B748A7">
      <w:pPr>
        <w:numPr>
          <w:ilvl w:val="0"/>
          <w:numId w:val="30"/>
        </w:numPr>
      </w:pPr>
      <w:r w:rsidRPr="00B748A7">
        <w:t xml:space="preserve">Pokud je zaměstnanec daňovým nerezidentem ČR, musí doložit své </w:t>
      </w:r>
      <w:r w:rsidRPr="00B748A7">
        <w:rPr>
          <w:b/>
          <w:bCs/>
        </w:rPr>
        <w:t>daňové identifikační číslo (TIN)</w:t>
      </w:r>
      <w:r w:rsidRPr="00B748A7">
        <w:t xml:space="preserve"> přidělené ve státě rezidence a upřesnit typ této daňové identifikace.</w:t>
      </w:r>
      <w:r>
        <w:t xml:space="preserve">  </w:t>
      </w:r>
    </w:p>
    <w:p w14:paraId="15CC324D" w14:textId="77777777" w:rsidR="00B748A7" w:rsidRPr="00B748A7" w:rsidRDefault="00B748A7" w:rsidP="00B748A7"/>
    <w:p w14:paraId="61733E1C" w14:textId="33978005" w:rsidR="00B748A7" w:rsidRPr="00B748A7" w:rsidRDefault="00D84781" w:rsidP="00B748A7">
      <w:pPr>
        <w:pStyle w:val="Nadpis2"/>
      </w:pPr>
      <w:r>
        <w:t>6.</w:t>
      </w:r>
      <w:r w:rsidR="00B748A7" w:rsidRPr="00B748A7">
        <w:t>4. Zdravotní a sociální status</w:t>
      </w:r>
    </w:p>
    <w:p w14:paraId="1D22A665" w14:textId="77777777" w:rsidR="00B748A7" w:rsidRPr="00B748A7" w:rsidRDefault="00B748A7" w:rsidP="00B748A7">
      <w:r w:rsidRPr="00B748A7">
        <w:t>Pro správné stanovení úlev a odvodů musí zaměstnanec doložit:</w:t>
      </w:r>
    </w:p>
    <w:p w14:paraId="55562B96" w14:textId="77777777" w:rsidR="00B748A7" w:rsidRPr="00B748A7" w:rsidRDefault="00B748A7" w:rsidP="00B748A7">
      <w:pPr>
        <w:numPr>
          <w:ilvl w:val="0"/>
          <w:numId w:val="31"/>
        </w:numPr>
      </w:pPr>
      <w:r w:rsidRPr="00B748A7">
        <w:rPr>
          <w:b/>
          <w:bCs/>
        </w:rPr>
        <w:t>Kód své zdravotní pojišťovny</w:t>
      </w:r>
      <w:r w:rsidRPr="00B748A7">
        <w:t xml:space="preserve"> (trojmístný kód), který je u každého nástupu nově povinným údajem.</w:t>
      </w:r>
    </w:p>
    <w:p w14:paraId="65D2EA7D" w14:textId="77777777" w:rsidR="00B748A7" w:rsidRPr="00B748A7" w:rsidRDefault="00B748A7" w:rsidP="00B748A7">
      <w:pPr>
        <w:numPr>
          <w:ilvl w:val="0"/>
          <w:numId w:val="31"/>
        </w:numPr>
      </w:pPr>
      <w:r w:rsidRPr="00B748A7">
        <w:t xml:space="preserve">Informaci, zda je </w:t>
      </w:r>
      <w:r w:rsidRPr="00B748A7">
        <w:rPr>
          <w:b/>
          <w:bCs/>
        </w:rPr>
        <w:t>poživatelem starobního důchodu</w:t>
      </w:r>
      <w:r w:rsidRPr="00B748A7">
        <w:t xml:space="preserve"> (i se sníženým věkem) nebo </w:t>
      </w:r>
      <w:r w:rsidRPr="00B748A7">
        <w:rPr>
          <w:b/>
          <w:bCs/>
        </w:rPr>
        <w:t>předčasného starobního důchodu</w:t>
      </w:r>
      <w:r w:rsidRPr="00B748A7">
        <w:t>.</w:t>
      </w:r>
    </w:p>
    <w:p w14:paraId="677AA4CF" w14:textId="58308482" w:rsidR="00B748A7" w:rsidRDefault="00B748A7" w:rsidP="00B748A7">
      <w:pPr>
        <w:numPr>
          <w:ilvl w:val="0"/>
          <w:numId w:val="31"/>
        </w:numPr>
      </w:pPr>
      <w:r w:rsidRPr="00B748A7">
        <w:t xml:space="preserve">Informace o zdravotním omezení: Pokud je osobou se zdravotním postižením (invalidita I., II., III. stupně, případně OZZ) nebo držitelem průkazu ZTP/P, musí doložit </w:t>
      </w:r>
      <w:r w:rsidRPr="00B748A7">
        <w:rPr>
          <w:b/>
          <w:bCs/>
        </w:rPr>
        <w:t>typ zdravotního omezení</w:t>
      </w:r>
      <w:r w:rsidRPr="00B748A7">
        <w:t xml:space="preserve"> a </w:t>
      </w:r>
      <w:r w:rsidRPr="00B748A7">
        <w:rPr>
          <w:b/>
          <w:bCs/>
        </w:rPr>
        <w:t>datum, od kdy (případně do kdy) bylo přiznáno</w:t>
      </w:r>
      <w:r w:rsidRPr="00B748A7">
        <w:t>.</w:t>
      </w:r>
      <w:r>
        <w:t xml:space="preserve">  </w:t>
      </w:r>
    </w:p>
    <w:p w14:paraId="4F0616B1" w14:textId="77777777" w:rsidR="00B748A7" w:rsidRPr="00B748A7" w:rsidRDefault="00B748A7" w:rsidP="00B748A7"/>
    <w:p w14:paraId="67118C83" w14:textId="56170E57" w:rsidR="00B748A7" w:rsidRPr="00B748A7" w:rsidRDefault="00D84781" w:rsidP="00B748A7">
      <w:pPr>
        <w:pStyle w:val="Nadpis2"/>
      </w:pPr>
      <w:r>
        <w:t>6.</w:t>
      </w:r>
      <w:r w:rsidR="00B748A7" w:rsidRPr="00B748A7">
        <w:t>5. Dosažené vzdělání (pro Český statistický úřad a Úřad práce)</w:t>
      </w:r>
    </w:p>
    <w:p w14:paraId="27486C56" w14:textId="0BB31F0F" w:rsidR="00B748A7" w:rsidRDefault="00B748A7" w:rsidP="00B748A7">
      <w:pPr>
        <w:numPr>
          <w:ilvl w:val="0"/>
          <w:numId w:val="32"/>
        </w:numPr>
      </w:pPr>
      <w:r w:rsidRPr="00B748A7">
        <w:t xml:space="preserve">Doklad nebo informaci o </w:t>
      </w:r>
      <w:r w:rsidRPr="00B748A7">
        <w:rPr>
          <w:b/>
          <w:bCs/>
        </w:rPr>
        <w:t>nejvyšším dosaženém formálním vzdělání</w:t>
      </w:r>
      <w:r w:rsidRPr="00B748A7">
        <w:t>, aby mohl zaměstnavatel vyplnit kategorii podle klasifikace KKOV. U cizinců, kteří získali vzdělání v zahraničí bez akreditace MŠMT, je nutné určit odpovídající stupeň ve vzdělávacím systému ČR (např. dle Evropského kvalifikačního rámce EQF).</w:t>
      </w:r>
      <w:r>
        <w:t xml:space="preserve">  </w:t>
      </w:r>
    </w:p>
    <w:p w14:paraId="34530AD1" w14:textId="77777777" w:rsidR="00B748A7" w:rsidRPr="00B748A7" w:rsidRDefault="00B748A7" w:rsidP="00B748A7"/>
    <w:p w14:paraId="2070E48E" w14:textId="4D8E073B" w:rsidR="00B748A7" w:rsidRPr="00B748A7" w:rsidRDefault="00D84781" w:rsidP="00B748A7">
      <w:pPr>
        <w:pStyle w:val="Nadpis2"/>
      </w:pPr>
      <w:r>
        <w:t>6.</w:t>
      </w:r>
      <w:r w:rsidR="00B748A7" w:rsidRPr="00B748A7">
        <w:t>6. Zvláštní sekce dokladů u cizinců</w:t>
      </w:r>
    </w:p>
    <w:p w14:paraId="25FCCFBD" w14:textId="77777777" w:rsidR="00B748A7" w:rsidRPr="00B748A7" w:rsidRDefault="00B748A7" w:rsidP="00B748A7">
      <w:r w:rsidRPr="00B748A7">
        <w:t xml:space="preserve">Zatímco občan ČR má lhůtu 8 dnů na oznámení, u cizince vzniká 100% povinnost doložit vše </w:t>
      </w:r>
      <w:r w:rsidRPr="00B748A7">
        <w:rPr>
          <w:b/>
          <w:bCs/>
        </w:rPr>
        <w:t>nejpozději 1 den před zahájením výkonu práce</w:t>
      </w:r>
      <w:r w:rsidRPr="00B748A7">
        <w:t>, aby zaměstnavatel provedl plnou registraci jako prevenci nelegálního zaměstnávání. Zahrnuje:</w:t>
      </w:r>
    </w:p>
    <w:p w14:paraId="6EBA4951" w14:textId="77777777" w:rsidR="00B748A7" w:rsidRPr="00B748A7" w:rsidRDefault="00B748A7" w:rsidP="00B748A7">
      <w:pPr>
        <w:numPr>
          <w:ilvl w:val="0"/>
          <w:numId w:val="33"/>
        </w:numPr>
      </w:pPr>
      <w:r w:rsidRPr="00B748A7">
        <w:t xml:space="preserve">Detailní údaje o dokladu totožnosti (pas): </w:t>
      </w:r>
      <w:r w:rsidRPr="00B748A7">
        <w:rPr>
          <w:b/>
          <w:bCs/>
        </w:rPr>
        <w:t>Typ dokladu, číslo dokladu, stát vydání a přesný název orgánu v zahraničí, který doklad vydal</w:t>
      </w:r>
      <w:r w:rsidRPr="00B748A7">
        <w:t>.</w:t>
      </w:r>
    </w:p>
    <w:p w14:paraId="7B9BA973" w14:textId="77777777" w:rsidR="00B748A7" w:rsidRPr="00B748A7" w:rsidRDefault="00B748A7" w:rsidP="00B748A7">
      <w:pPr>
        <w:numPr>
          <w:ilvl w:val="0"/>
          <w:numId w:val="33"/>
        </w:numPr>
      </w:pPr>
      <w:r w:rsidRPr="00B748A7">
        <w:t xml:space="preserve">V případě cizinců bez volného přístupu na trh práce: kopie pracovního oprávnění (Zaměstnanecká karta, Modrá karta, Povolení k zaměstnání aj.) s přesným uvedením </w:t>
      </w:r>
      <w:r w:rsidRPr="00B748A7">
        <w:rPr>
          <w:b/>
          <w:bCs/>
        </w:rPr>
        <w:t>identifikátoru oprávnění, vydávající krajské pobočky ÚP ČR a přesným datem platnosti (od–do)</w:t>
      </w:r>
      <w:r w:rsidRPr="00B748A7">
        <w:t>.</w:t>
      </w:r>
    </w:p>
    <w:p w14:paraId="1DC098E4" w14:textId="3E370F46" w:rsidR="00B748A7" w:rsidRDefault="00B748A7" w:rsidP="00B748A7">
      <w:pPr>
        <w:numPr>
          <w:ilvl w:val="0"/>
          <w:numId w:val="33"/>
        </w:numPr>
      </w:pPr>
      <w:r w:rsidRPr="00B748A7">
        <w:t>Deklaraci důvodu, ze kterého případně vyplývá volný přístup cizince na trh práce.</w:t>
      </w:r>
      <w:r>
        <w:t xml:space="preserve">  </w:t>
      </w:r>
    </w:p>
    <w:p w14:paraId="17CCC1A2" w14:textId="77777777" w:rsidR="00B748A7" w:rsidRPr="00B748A7" w:rsidRDefault="00B748A7" w:rsidP="00B748A7"/>
    <w:p w14:paraId="00B61CE7" w14:textId="160E6208" w:rsidR="00B748A7" w:rsidRPr="00B748A7" w:rsidRDefault="00B748A7" w:rsidP="00B748A7">
      <w:pPr>
        <w:pStyle w:val="Nadpis2"/>
      </w:pPr>
      <w:r w:rsidRPr="00B748A7">
        <w:t>Co tvoří 100% komplet pro XML větu z pohledu firmy?</w:t>
      </w:r>
    </w:p>
    <w:p w14:paraId="657F74A0" w14:textId="33747738" w:rsidR="00B748A7" w:rsidRPr="00B748A7" w:rsidRDefault="00B748A7" w:rsidP="00B748A7">
      <w:pPr>
        <w:jc w:val="both"/>
      </w:pPr>
      <w:r w:rsidRPr="00B748A7">
        <w:t xml:space="preserve">Když zaměstnanec dodá výše uvedený 100% logický set podkladů (typicky přes osobní dotazník a kopie dokladů), mzdová účtárna jej ve svém HR systému propojí se </w:t>
      </w:r>
      <w:r w:rsidRPr="00B748A7">
        <w:rPr>
          <w:b/>
          <w:bCs/>
        </w:rPr>
        <w:t>smluvními a evidenčními parametry podniku</w:t>
      </w:r>
      <w:r w:rsidRPr="00B748A7">
        <w:t xml:space="preserve"> (např. </w:t>
      </w:r>
      <w:r w:rsidRPr="00B748A7">
        <w:rPr>
          <w:i/>
          <w:iCs/>
        </w:rPr>
        <w:t>datum vzniku zaměstnání, typ pracovního vztahu/DPP/DPČ, pětimístný kód profese CZ-ISCO, pracovní režim, postavení v zaměstnání NKPZ a sjednané místo výkonu práce</w:t>
      </w:r>
      <w:r w:rsidRPr="00B748A7">
        <w:t>). Teprve prolnutím obou těchto rovin vzniká validní XML soubor schopný hladce projít kontrolami ePortálu pro akci A1.</w:t>
      </w:r>
      <w:r>
        <w:t xml:space="preserve">  </w:t>
      </w:r>
    </w:p>
    <w:p w14:paraId="484BD62B" w14:textId="77777777" w:rsidR="00B748A7" w:rsidRPr="00B748A7" w:rsidRDefault="00B748A7" w:rsidP="00B748A7"/>
    <w:p w14:paraId="527B256D" w14:textId="77777777" w:rsidR="00B748A7" w:rsidRPr="00B748A7" w:rsidRDefault="00B748A7" w:rsidP="00B748A7"/>
    <w:p w14:paraId="14F734BA" w14:textId="79E74F9A" w:rsidR="00B748A7" w:rsidRDefault="00B748A7" w:rsidP="00B748A7">
      <w:pPr>
        <w:pStyle w:val="Nadpis2"/>
      </w:pPr>
      <w:r>
        <w:t>Závěrem</w:t>
      </w:r>
    </w:p>
    <w:p w14:paraId="132AA63C" w14:textId="7C74E0D0" w:rsidR="000244C0" w:rsidRDefault="000244C0" w:rsidP="000244C0">
      <w:pPr>
        <w:jc w:val="both"/>
      </w:pPr>
      <w:r w:rsidRPr="000244C0">
        <w:t xml:space="preserve">Pokud mzdová účetní úspěšně vygeneruje a odešle datovou větu pro REGZEC akci A1 (Nástup do zaměstnání) a tato věta je systémem přijata, znamená to, že </w:t>
      </w:r>
      <w:r w:rsidRPr="000244C0">
        <w:rPr>
          <w:b/>
          <w:bCs/>
        </w:rPr>
        <w:t>musela mít k dispozici 100 % povinného a podmíněně povinného setu dat</w:t>
      </w:r>
      <w:r w:rsidRPr="000244C0">
        <w:t xml:space="preserve"> vyžadovaného pro profil daného zaměstnance.</w:t>
      </w:r>
      <w:r>
        <w:t xml:space="preserve">  </w:t>
      </w:r>
    </w:p>
    <w:p w14:paraId="2AEC623E" w14:textId="77777777" w:rsidR="000244C0" w:rsidRPr="000244C0" w:rsidRDefault="000244C0" w:rsidP="000244C0"/>
    <w:p w14:paraId="6637F6BB" w14:textId="77777777" w:rsidR="000244C0" w:rsidRPr="000244C0" w:rsidRDefault="000244C0" w:rsidP="000244C0">
      <w:r w:rsidRPr="000244C0">
        <w:t>Zde je vysvětlení, proč tomu tak je a jak to systém kontroluje:</w:t>
      </w:r>
    </w:p>
    <w:p w14:paraId="0C0140D9" w14:textId="77777777" w:rsidR="000244C0" w:rsidRPr="000244C0" w:rsidRDefault="000244C0" w:rsidP="000244C0">
      <w:pPr>
        <w:numPr>
          <w:ilvl w:val="0"/>
          <w:numId w:val="34"/>
        </w:numPr>
        <w:jc w:val="both"/>
      </w:pPr>
      <w:r w:rsidRPr="000244C0">
        <w:rPr>
          <w:b/>
          <w:bCs/>
        </w:rPr>
        <w:t>Striktní kontroly na vstupu (XSD validace):</w:t>
      </w:r>
      <w:r w:rsidRPr="000244C0">
        <w:t xml:space="preserve"> Při odeslání dat do ePortálu ČSSZ probíhají okamžité kontroly první úrovně (validace proti XSD schématu, ověření datových typů a povinnosti atributů pro akci A1). Pokud by účetní chyběl jakýkoliv povinný element (například kód státu daňové rezidence, kód zdravotní pojišťovny nebo kód profese CZ-ISCO), podání by vůbec neprošlo – došlo by k technické chybě a </w:t>
      </w:r>
      <w:r w:rsidRPr="000244C0">
        <w:rPr>
          <w:b/>
          <w:bCs/>
        </w:rPr>
        <w:t>zamítnutí celého podání</w:t>
      </w:r>
      <w:r w:rsidRPr="000244C0">
        <w:t>.</w:t>
      </w:r>
    </w:p>
    <w:p w14:paraId="2721814D" w14:textId="77777777" w:rsidR="000244C0" w:rsidRPr="000244C0" w:rsidRDefault="000244C0" w:rsidP="000244C0">
      <w:pPr>
        <w:numPr>
          <w:ilvl w:val="0"/>
          <w:numId w:val="34"/>
        </w:numPr>
        <w:jc w:val="both"/>
      </w:pPr>
      <w:r w:rsidRPr="000244C0">
        <w:rPr>
          <w:b/>
          <w:bCs/>
        </w:rPr>
        <w:t>Úspěšná A1 je důkazem kompletního onboardingu:</w:t>
      </w:r>
      <w:r w:rsidRPr="000244C0">
        <w:t xml:space="preserve"> Z procesního hlediska je přijetí akce A1 potvrzením, že mzdová účetní získala od zaměstnance (typicky přes vstupní osobní dotazník) kompletní a logicky provázaný datový set. Bez něj by XML soubor vůbec nebylo možné validně vytvořit.</w:t>
      </w:r>
    </w:p>
    <w:p w14:paraId="4B6A30DA" w14:textId="1AE4D864" w:rsidR="000244C0" w:rsidRDefault="000244C0" w:rsidP="000244C0">
      <w:pPr>
        <w:numPr>
          <w:ilvl w:val="0"/>
          <w:numId w:val="34"/>
        </w:numPr>
        <w:jc w:val="both"/>
      </w:pPr>
      <w:r w:rsidRPr="000244C0">
        <w:rPr>
          <w:b/>
          <w:bCs/>
        </w:rPr>
        <w:t>Zajištění identifikace i u cizinců:</w:t>
      </w:r>
      <w:r w:rsidRPr="000244C0">
        <w:t xml:space="preserve"> Dokonce i v situaci, kdy cizinec ještě nemá přidělené rodné číslo (RČ) ani Evidenční číslo pojištěnce (EČP), musí účetní pro úspěšné podání akce A1 dodat 100 % náhradních identifikačních parametrů (přesné datum narození, pohlaví, jmenné údaje podle pasu) a doporučuje se přiložit sken dokladu totožnosti, aby systém osobu přijal a následně identifikátor vygeneroval.</w:t>
      </w:r>
      <w:r>
        <w:t xml:space="preserve">  </w:t>
      </w:r>
    </w:p>
    <w:p w14:paraId="4A231274" w14:textId="77777777" w:rsidR="000244C0" w:rsidRPr="000244C0" w:rsidRDefault="000244C0" w:rsidP="000244C0"/>
    <w:p w14:paraId="43E0F8C8" w14:textId="12C3365E" w:rsidR="000244C0" w:rsidRDefault="000244C0" w:rsidP="000244C0">
      <w:pPr>
        <w:jc w:val="both"/>
      </w:pPr>
      <w:r w:rsidRPr="000244C0">
        <w:rPr>
          <w:b/>
          <w:bCs/>
        </w:rPr>
        <w:t>Jedno důležité upřesnění z praxe:</w:t>
      </w:r>
      <w:r w:rsidRPr="000244C0">
        <w:t xml:space="preserve"> To, že účetní splnila rámec na 100 %, znamená </w:t>
      </w:r>
      <w:r w:rsidRPr="000244C0">
        <w:rPr>
          <w:b/>
          <w:bCs/>
        </w:rPr>
        <w:t>formální a logickou kompletnost</w:t>
      </w:r>
      <w:r w:rsidRPr="000244C0">
        <w:t xml:space="preserve"> dat. Znamená to, že má vyplněny všechny kolonky správným typem dat (např. platný kód státu, existující kód zdravotní pojišťovny, přesně pětimístný kód CZ-ISCO).</w:t>
      </w:r>
      <w:r>
        <w:t xml:space="preserve">  </w:t>
      </w:r>
    </w:p>
    <w:p w14:paraId="124C31A0" w14:textId="77777777" w:rsidR="000244C0" w:rsidRDefault="000244C0" w:rsidP="000244C0"/>
    <w:p w14:paraId="28B4E57A" w14:textId="42561731" w:rsidR="000244C0" w:rsidRDefault="000244C0" w:rsidP="000244C0">
      <w:pPr>
        <w:jc w:val="both"/>
      </w:pPr>
      <w:r w:rsidRPr="000244C0">
        <w:t xml:space="preserve">Neznamená to automaticky, že zaměstnanec nemohl udělat chybu (např. nahlásit překlep v čísle popisném nebo zapomenout uvést dřívější příjmení). Pokud k takové chybě dojde, systém akci A1 přijme (protože data jsou strukturálně 100% kompletní a platná), ale účetní následně bude muset použít </w:t>
      </w:r>
      <w:r w:rsidRPr="000244C0">
        <w:rPr>
          <w:b/>
          <w:bCs/>
        </w:rPr>
        <w:t>akci A3 (Změna údajů) nebo A4 (Oprava chybných údajů)</w:t>
      </w:r>
      <w:r w:rsidRPr="000244C0">
        <w:t>, jakmile se na nepřesnost přijde.</w:t>
      </w:r>
      <w:r>
        <w:t xml:space="preserve">  </w:t>
      </w:r>
    </w:p>
    <w:p w14:paraId="3C7716B8" w14:textId="77777777" w:rsidR="000244C0" w:rsidRDefault="000244C0" w:rsidP="000244C0"/>
    <w:p w14:paraId="46941925" w14:textId="77777777" w:rsidR="000244C0" w:rsidRPr="000244C0" w:rsidRDefault="000244C0" w:rsidP="000244C0"/>
    <w:p w14:paraId="464A08CB" w14:textId="77777777" w:rsidR="00B748A7" w:rsidRPr="00B748A7" w:rsidRDefault="00B748A7" w:rsidP="00B748A7"/>
    <w:p w14:paraId="35ABCA78" w14:textId="77777777" w:rsidR="00B748A7" w:rsidRPr="00B748A7" w:rsidRDefault="00B748A7" w:rsidP="00B748A7"/>
    <w:p w14:paraId="377E548B" w14:textId="77777777" w:rsidR="00B748A7" w:rsidRPr="00B748A7" w:rsidRDefault="00B748A7" w:rsidP="00B748A7"/>
    <w:p w14:paraId="75334362" w14:textId="77777777" w:rsidR="00B748A7" w:rsidRPr="00B748A7" w:rsidRDefault="00B748A7" w:rsidP="00B748A7"/>
    <w:p w14:paraId="66C90E2C" w14:textId="77777777" w:rsidR="00B748A7" w:rsidRDefault="00B748A7" w:rsidP="00B748A7"/>
    <w:p w14:paraId="49D8DE31" w14:textId="77777777" w:rsidR="00D84781" w:rsidRDefault="00D84781" w:rsidP="00B748A7"/>
    <w:p w14:paraId="29C26231" w14:textId="77777777" w:rsidR="00D84781" w:rsidRDefault="00D84781" w:rsidP="00B748A7"/>
    <w:p w14:paraId="586CDEC3" w14:textId="77777777" w:rsidR="00D84781" w:rsidRDefault="00D84781" w:rsidP="00B748A7"/>
    <w:p w14:paraId="278A1C3D" w14:textId="77777777" w:rsidR="00D84781" w:rsidRDefault="00D84781" w:rsidP="00B748A7"/>
    <w:p w14:paraId="6F2B0E36" w14:textId="77777777" w:rsidR="00D84781" w:rsidRPr="009B18A6" w:rsidRDefault="00D84781" w:rsidP="00D84781">
      <w:pPr>
        <w:jc w:val="both"/>
      </w:pPr>
      <w:r w:rsidRPr="009B18A6">
        <w:rPr>
          <w:i/>
          <w:iCs/>
        </w:rPr>
        <w:t>Tento dokument byl vytvořen v souladu s požadavky na řízenou dokumentaci dle ISO 9001:2015. Text v kapitolách lze přímo zkopírovat do šablony firemního MS Word dokumentu s udržením definovaného formátování.</w:t>
      </w:r>
    </w:p>
    <w:p w14:paraId="6589B67F" w14:textId="77777777" w:rsidR="00D84781" w:rsidRPr="00B748A7" w:rsidRDefault="00D84781" w:rsidP="00B748A7"/>
    <w:sectPr w:rsidR="00D84781" w:rsidRPr="00B748A7" w:rsidSect="00C9165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4E6C"/>
    <w:multiLevelType w:val="multilevel"/>
    <w:tmpl w:val="B2C0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B0732"/>
    <w:multiLevelType w:val="multilevel"/>
    <w:tmpl w:val="4EFA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B0F25"/>
    <w:multiLevelType w:val="multilevel"/>
    <w:tmpl w:val="6DBA0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BA518B"/>
    <w:multiLevelType w:val="multilevel"/>
    <w:tmpl w:val="ED62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A6EC5"/>
    <w:multiLevelType w:val="multilevel"/>
    <w:tmpl w:val="80DC0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8490E"/>
    <w:multiLevelType w:val="multilevel"/>
    <w:tmpl w:val="A780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E5015"/>
    <w:multiLevelType w:val="multilevel"/>
    <w:tmpl w:val="E320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25ACC"/>
    <w:multiLevelType w:val="multilevel"/>
    <w:tmpl w:val="252C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11292"/>
    <w:multiLevelType w:val="multilevel"/>
    <w:tmpl w:val="1AD6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236FC"/>
    <w:multiLevelType w:val="multilevel"/>
    <w:tmpl w:val="62A2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D1D40"/>
    <w:multiLevelType w:val="multilevel"/>
    <w:tmpl w:val="D4C08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9C2E1B"/>
    <w:multiLevelType w:val="multilevel"/>
    <w:tmpl w:val="E55A5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6C23D8"/>
    <w:multiLevelType w:val="multilevel"/>
    <w:tmpl w:val="A97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F573B"/>
    <w:multiLevelType w:val="multilevel"/>
    <w:tmpl w:val="5638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C188C"/>
    <w:multiLevelType w:val="multilevel"/>
    <w:tmpl w:val="B554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C64BB"/>
    <w:multiLevelType w:val="multilevel"/>
    <w:tmpl w:val="6CDE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CF694E"/>
    <w:multiLevelType w:val="multilevel"/>
    <w:tmpl w:val="3C8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E110D5"/>
    <w:multiLevelType w:val="multilevel"/>
    <w:tmpl w:val="BDCC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5A11D3"/>
    <w:multiLevelType w:val="multilevel"/>
    <w:tmpl w:val="F828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B45EAB"/>
    <w:multiLevelType w:val="multilevel"/>
    <w:tmpl w:val="1A50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1787A"/>
    <w:multiLevelType w:val="multilevel"/>
    <w:tmpl w:val="87EE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0F5E6E"/>
    <w:multiLevelType w:val="multilevel"/>
    <w:tmpl w:val="E232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AC12EF"/>
    <w:multiLevelType w:val="multilevel"/>
    <w:tmpl w:val="1D84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669E5"/>
    <w:multiLevelType w:val="multilevel"/>
    <w:tmpl w:val="7708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609E7"/>
    <w:multiLevelType w:val="multilevel"/>
    <w:tmpl w:val="499C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4E1F75"/>
    <w:multiLevelType w:val="multilevel"/>
    <w:tmpl w:val="1370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124C1C"/>
    <w:multiLevelType w:val="multilevel"/>
    <w:tmpl w:val="00E6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501FCB"/>
    <w:multiLevelType w:val="multilevel"/>
    <w:tmpl w:val="DC369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E7706"/>
    <w:multiLevelType w:val="multilevel"/>
    <w:tmpl w:val="E6B2E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DD2091"/>
    <w:multiLevelType w:val="multilevel"/>
    <w:tmpl w:val="122E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B6F75"/>
    <w:multiLevelType w:val="multilevel"/>
    <w:tmpl w:val="53D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476A9"/>
    <w:multiLevelType w:val="multilevel"/>
    <w:tmpl w:val="E6E0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FB752C"/>
    <w:multiLevelType w:val="multilevel"/>
    <w:tmpl w:val="DBA4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2A4867"/>
    <w:multiLevelType w:val="multilevel"/>
    <w:tmpl w:val="9CCC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731304">
    <w:abstractNumId w:val="30"/>
  </w:num>
  <w:num w:numId="2" w16cid:durableId="132063340">
    <w:abstractNumId w:val="21"/>
  </w:num>
  <w:num w:numId="3" w16cid:durableId="1943148790">
    <w:abstractNumId w:val="32"/>
  </w:num>
  <w:num w:numId="4" w16cid:durableId="944075583">
    <w:abstractNumId w:val="22"/>
  </w:num>
  <w:num w:numId="5" w16cid:durableId="79257038">
    <w:abstractNumId w:val="1"/>
  </w:num>
  <w:num w:numId="6" w16cid:durableId="277756031">
    <w:abstractNumId w:val="28"/>
  </w:num>
  <w:num w:numId="7" w16cid:durableId="1688600689">
    <w:abstractNumId w:val="10"/>
  </w:num>
  <w:num w:numId="8" w16cid:durableId="1622027217">
    <w:abstractNumId w:val="11"/>
  </w:num>
  <w:num w:numId="9" w16cid:durableId="775250645">
    <w:abstractNumId w:val="7"/>
  </w:num>
  <w:num w:numId="10" w16cid:durableId="909191054">
    <w:abstractNumId w:val="23"/>
  </w:num>
  <w:num w:numId="11" w16cid:durableId="1568110430">
    <w:abstractNumId w:val="16"/>
  </w:num>
  <w:num w:numId="12" w16cid:durableId="1223322624">
    <w:abstractNumId w:val="6"/>
  </w:num>
  <w:num w:numId="13" w16cid:durableId="1725182039">
    <w:abstractNumId w:val="0"/>
  </w:num>
  <w:num w:numId="14" w16cid:durableId="190456994">
    <w:abstractNumId w:val="13"/>
  </w:num>
  <w:num w:numId="15" w16cid:durableId="1106078104">
    <w:abstractNumId w:val="2"/>
  </w:num>
  <w:num w:numId="16" w16cid:durableId="1477649896">
    <w:abstractNumId w:val="15"/>
  </w:num>
  <w:num w:numId="17" w16cid:durableId="1348143285">
    <w:abstractNumId w:val="27"/>
  </w:num>
  <w:num w:numId="18" w16cid:durableId="1743680525">
    <w:abstractNumId w:val="9"/>
  </w:num>
  <w:num w:numId="19" w16cid:durableId="322050835">
    <w:abstractNumId w:val="4"/>
  </w:num>
  <w:num w:numId="20" w16cid:durableId="1929733968">
    <w:abstractNumId w:val="14"/>
  </w:num>
  <w:num w:numId="21" w16cid:durableId="272565838">
    <w:abstractNumId w:val="12"/>
  </w:num>
  <w:num w:numId="22" w16cid:durableId="69930499">
    <w:abstractNumId w:val="19"/>
  </w:num>
  <w:num w:numId="23" w16cid:durableId="1872768381">
    <w:abstractNumId w:val="20"/>
  </w:num>
  <w:num w:numId="24" w16cid:durableId="1466774796">
    <w:abstractNumId w:val="18"/>
  </w:num>
  <w:num w:numId="25" w16cid:durableId="168448534">
    <w:abstractNumId w:val="17"/>
  </w:num>
  <w:num w:numId="26" w16cid:durableId="966592287">
    <w:abstractNumId w:val="24"/>
  </w:num>
  <w:num w:numId="27" w16cid:durableId="1893037901">
    <w:abstractNumId w:val="25"/>
  </w:num>
  <w:num w:numId="28" w16cid:durableId="767385907">
    <w:abstractNumId w:val="33"/>
  </w:num>
  <w:num w:numId="29" w16cid:durableId="20330019">
    <w:abstractNumId w:val="5"/>
  </w:num>
  <w:num w:numId="30" w16cid:durableId="249237127">
    <w:abstractNumId w:val="3"/>
  </w:num>
  <w:num w:numId="31" w16cid:durableId="522592807">
    <w:abstractNumId w:val="31"/>
  </w:num>
  <w:num w:numId="32" w16cid:durableId="1290284974">
    <w:abstractNumId w:val="29"/>
  </w:num>
  <w:num w:numId="33" w16cid:durableId="1734038779">
    <w:abstractNumId w:val="26"/>
  </w:num>
  <w:num w:numId="34" w16cid:durableId="70740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A6"/>
    <w:rsid w:val="00007637"/>
    <w:rsid w:val="000244C0"/>
    <w:rsid w:val="001367C2"/>
    <w:rsid w:val="001424F6"/>
    <w:rsid w:val="0016486D"/>
    <w:rsid w:val="002B38FD"/>
    <w:rsid w:val="002D729B"/>
    <w:rsid w:val="00332F36"/>
    <w:rsid w:val="005C38AB"/>
    <w:rsid w:val="005E00B6"/>
    <w:rsid w:val="007734D9"/>
    <w:rsid w:val="007D6CD6"/>
    <w:rsid w:val="009155A2"/>
    <w:rsid w:val="0092311B"/>
    <w:rsid w:val="0097429D"/>
    <w:rsid w:val="009B18A6"/>
    <w:rsid w:val="009C0658"/>
    <w:rsid w:val="009F0F9B"/>
    <w:rsid w:val="009F4097"/>
    <w:rsid w:val="00A65ED6"/>
    <w:rsid w:val="00B748A7"/>
    <w:rsid w:val="00BF3F0E"/>
    <w:rsid w:val="00C2647F"/>
    <w:rsid w:val="00C9165F"/>
    <w:rsid w:val="00D84781"/>
    <w:rsid w:val="00E024A0"/>
    <w:rsid w:val="00F9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6D302"/>
  <w15:chartTrackingRefBased/>
  <w15:docId w15:val="{59C7CDCB-BA52-4F17-B1FE-818B0A83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B1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B1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B1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B1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B1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B1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B1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B1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B1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9B1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9B1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B1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B18A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B18A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B18A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B18A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B18A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B18A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B1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B1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B1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B1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B1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B18A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B18A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B18A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B1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B18A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B1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1938</Words>
  <Characters>11439</Characters>
  <Application>Microsoft Office Word</Application>
  <DocSecurity>0</DocSecurity>
  <Lines>95</Lines>
  <Paragraphs>26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Nadpisy</vt:lpstr>
      </vt:variant>
      <vt:variant>
        <vt:i4>24</vt:i4>
      </vt:variant>
    </vt:vector>
  </HeadingPairs>
  <TitlesOfParts>
    <vt:vector size="25" baseType="lpstr">
      <vt:lpstr/>
      <vt:lpstr>Jednotné měsíční hlášení zaměstnavatelů – Předregistrace zaměstnance (JMHZ – PRE</vt:lpstr>
      <vt:lpstr>1. Účel a rozsah platnosti</vt:lpstr>
      <vt:lpstr>    1.1. Účel dokumentu</vt:lpstr>
      <vt:lpstr>    1.2. Rozsah platnosti  </vt:lpstr>
      <vt:lpstr>2. Pojmy a zkratky</vt:lpstr>
      <vt:lpstr>3. Odpovědnosti a pravomoci</vt:lpstr>
      <vt:lpstr>    3.1. Oddělení HR a Mzdová účtárna:</vt:lpstr>
      <vt:lpstr>    3.2. IT Oddělení:</vt:lpstr>
      <vt:lpstr>4. Procesní postup (Workflow)</vt:lpstr>
      <vt:lpstr>    4.1. VARIANTA A: Preferovaný hlavní proces – Kompletní přihlášení (REGZEC)</vt:lpstr>
      <vt:lpstr>    4.2. VARIANTA B: Alternativní Záložní Proces – Částečné Přihlášení (PREZEC)</vt:lpstr>
      <vt:lpstr>    Krok 1: Založení Předregistrace (Akce P1)</vt:lpstr>
      <vt:lpstr>    Krok 2.1: Zaměstnanec nastoupí (Dokončení do REGZEC)</vt:lpstr>
      <vt:lpstr>    Krok 2.2: Zaměstnanec NEnastoupí (Oznámení o nenastoupení - Akce P2)</vt:lpstr>
      <vt:lpstr>5. Záznamy A Uchovávání Informací (Zajištění Shody)</vt:lpstr>
      <vt:lpstr>6. Jak JMHZ Chápe 100% Set (Sadu) Dat Od Zaměstnance</vt:lpstr>
      <vt:lpstr>    1. Základní identifikační a demografické údaje</vt:lpstr>
      <vt:lpstr>    2. Adresní a kontaktní údaje</vt:lpstr>
      <vt:lpstr>    3. Daňová rezidence a identifikátory (pro Finanční správu)</vt:lpstr>
      <vt:lpstr>    4. Zdravotní a sociální status</vt:lpstr>
      <vt:lpstr>    5. Dosažené vzdělání (pro Český statistický úřad a Úřad práce)</vt:lpstr>
      <vt:lpstr>    6. Zvláštní sekce dokladů u cizinců</vt:lpstr>
      <vt:lpstr>    Co tvoří 100% komplet pro XML větu z pohledu firmy?</vt:lpstr>
      <vt:lpstr>    Závěrem</vt:lpstr>
    </vt:vector>
  </TitlesOfParts>
  <Company/>
  <LinksUpToDate>false</LinksUpToDate>
  <CharactersWithSpaces>13351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4</cp:revision>
  <dcterms:created xsi:type="dcterms:W3CDTF">2026-05-27T20:51:00Z</dcterms:created>
  <dcterms:modified xsi:type="dcterms:W3CDTF">2026-05-27T21:13:00Z</dcterms:modified>
</cp:coreProperties>
</file>