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E509D" w14:textId="30F8C7B7" w:rsidR="007D6CD6" w:rsidRPr="00C82ED2" w:rsidRDefault="00BF37C3" w:rsidP="00BF37C3">
      <w:pPr>
        <w:pStyle w:val="Nadpis1"/>
        <w:jc w:val="center"/>
        <w:rPr>
          <w:b/>
          <w:bCs/>
        </w:rPr>
      </w:pPr>
      <w:r w:rsidRPr="00C82ED2">
        <w:rPr>
          <w:b/>
          <w:bCs/>
        </w:rPr>
        <w:t>Dotazy Směrem K </w:t>
      </w:r>
      <w:proofErr w:type="spellStart"/>
      <w:r w:rsidRPr="00C82ED2">
        <w:rPr>
          <w:b/>
          <w:bCs/>
        </w:rPr>
        <w:t>Salary</w:t>
      </w:r>
      <w:proofErr w:type="spellEnd"/>
      <w:r w:rsidRPr="00C82ED2">
        <w:rPr>
          <w:b/>
          <w:bCs/>
        </w:rPr>
        <w:t xml:space="preserve">  </w:t>
      </w:r>
    </w:p>
    <w:p w14:paraId="07726A17" w14:textId="77777777" w:rsidR="00BF37C3" w:rsidRDefault="00BF37C3" w:rsidP="00BF37C3"/>
    <w:p w14:paraId="7AB172E4" w14:textId="77777777" w:rsidR="00DD49B1" w:rsidRDefault="00DD49B1" w:rsidP="00BF37C3"/>
    <w:p w14:paraId="5C3AF1D4" w14:textId="77777777" w:rsidR="00DD49B1" w:rsidRDefault="00DD49B1" w:rsidP="00BF37C3"/>
    <w:p w14:paraId="73C73993" w14:textId="77777777" w:rsidR="00DD49B1" w:rsidRDefault="00DD49B1" w:rsidP="00C82ED2">
      <w:pPr>
        <w:jc w:val="both"/>
      </w:pPr>
      <w:r>
        <w:t>Dotazy směrem k </w:t>
      </w:r>
      <w:proofErr w:type="spellStart"/>
      <w:r>
        <w:t>Salary</w:t>
      </w:r>
      <w:proofErr w:type="spellEnd"/>
      <w:r>
        <w:t xml:space="preserve"> s.r.o. v rámci tematických okruhů legislativy JMHZ zde v tomto článku Q&amp;A budou přibývat, na to se Slávkem dohlížíme.  </w:t>
      </w:r>
    </w:p>
    <w:p w14:paraId="3CF8C226" w14:textId="38C92656" w:rsidR="00DD49B1" w:rsidRPr="00BF37C3" w:rsidRDefault="00DD49B1" w:rsidP="00C82ED2">
      <w:pPr>
        <w:jc w:val="both"/>
      </w:pPr>
      <w:r>
        <w:t>Dotazy, které klade široká veřejnost směrem na bedra ČSSZ a MPSV jsou pak ve své vlastním článku JMHZ KNIHOVNA</w:t>
      </w:r>
      <w:r w:rsidRPr="00DD49B1">
        <w:rPr>
          <w:b/>
          <w:bCs/>
          <w:i/>
          <w:iCs/>
          <w:u w:val="single"/>
        </w:rPr>
        <w:t xml:space="preserve"> </w:t>
      </w:r>
      <w:hyperlink r:id="rId5" w:history="1">
        <w:r w:rsidRPr="007006DB">
          <w:rPr>
            <w:rStyle w:val="Hypertextovodkaz"/>
            <w:b/>
            <w:bCs/>
            <w:i/>
            <w:iCs/>
          </w:rPr>
          <w:t>na tomto odkaze zde</w:t>
        </w:r>
      </w:hyperlink>
      <w:r>
        <w:t xml:space="preserve">. </w:t>
      </w:r>
    </w:p>
    <w:p w14:paraId="63F80575" w14:textId="77777777" w:rsidR="00DD49B1" w:rsidRDefault="00DD49B1" w:rsidP="00BF37C3"/>
    <w:p w14:paraId="50F370E7" w14:textId="77777777" w:rsidR="00DD49B1" w:rsidRDefault="00DD49B1" w:rsidP="00BF37C3"/>
    <w:p w14:paraId="5E1C03B6" w14:textId="77777777" w:rsidR="00DD49B1" w:rsidRPr="00BF37C3" w:rsidRDefault="00DD49B1" w:rsidP="00BF37C3"/>
    <w:p w14:paraId="35EB7585" w14:textId="77777777" w:rsidR="00C82ED2" w:rsidRDefault="00BF37C3" w:rsidP="00C82ED2">
      <w:pPr>
        <w:pStyle w:val="Nadpis1"/>
        <w:jc w:val="both"/>
      </w:pPr>
      <w:r w:rsidRPr="00BF37C3">
        <w:t>Dotaz</w:t>
      </w:r>
      <w:r>
        <w:t xml:space="preserve"> 001</w:t>
      </w:r>
      <w:r w:rsidRPr="00BF37C3">
        <w:t xml:space="preserve">: </w:t>
      </w:r>
      <w:r w:rsidR="00C82ED2" w:rsidRPr="00C82ED2">
        <w:t>Služební vozidlo pro soukromé účely (1 %): Striktní vyloučení benefitu z "Čistého příjmu" (ID 10344) pro Úřad práce</w:t>
      </w:r>
    </w:p>
    <w:p w14:paraId="727E93FD" w14:textId="2E1D524F" w:rsidR="00BF37C3" w:rsidRPr="00BF37C3" w:rsidRDefault="00C82ED2" w:rsidP="00C82ED2">
      <w:pPr>
        <w:pStyle w:val="Nadpis2"/>
        <w:jc w:val="both"/>
      </w:pPr>
      <w:r w:rsidRPr="00C82ED2">
        <w:rPr>
          <w:i/>
          <w:iCs/>
        </w:rPr>
        <w:t>Téma:</w:t>
      </w:r>
      <w:r w:rsidRPr="00C82ED2">
        <w:t xml:space="preserve"> Specifická účetní metodika pro výpočet čistého příjmu výhradně pro účely nepojistných sociálních dávek, kam se naturální benefit za auto nesmí započítat.</w:t>
      </w:r>
    </w:p>
    <w:p w14:paraId="1D5CE295" w14:textId="1F8B2058" w:rsidR="00BF37C3" w:rsidRDefault="00BF37C3" w:rsidP="00C82ED2">
      <w:pPr>
        <w:jc w:val="both"/>
      </w:pPr>
      <w:r w:rsidRPr="00BF37C3">
        <w:t xml:space="preserve">Zahrnuje se do příjmů také </w:t>
      </w:r>
      <w:r w:rsidR="00C82ED2" w:rsidRPr="00BF37C3">
        <w:t>1 %</w:t>
      </w:r>
      <w:r w:rsidRPr="00BF37C3">
        <w:t xml:space="preserve"> z pořizovací ceny vozidla, které je služební vozidlo s možností jej používat k soukromým účelům?  </w:t>
      </w:r>
    </w:p>
    <w:p w14:paraId="0CB9964E" w14:textId="77777777" w:rsidR="00BF37C3" w:rsidRDefault="00BF37C3" w:rsidP="00C82ED2">
      <w:pPr>
        <w:jc w:val="both"/>
      </w:pPr>
    </w:p>
    <w:p w14:paraId="5B882107" w14:textId="7D0039E2" w:rsidR="00BF37C3" w:rsidRPr="00BF37C3" w:rsidRDefault="00BF37C3" w:rsidP="00C82ED2">
      <w:pPr>
        <w:jc w:val="both"/>
        <w:rPr>
          <w:b/>
          <w:bCs/>
        </w:rPr>
      </w:pPr>
      <w:r w:rsidRPr="00BF37C3">
        <w:rPr>
          <w:b/>
          <w:bCs/>
        </w:rPr>
        <w:t xml:space="preserve">Odpověď: </w:t>
      </w:r>
    </w:p>
    <w:p w14:paraId="5F0B06F4" w14:textId="77777777" w:rsidR="00BF37C3" w:rsidRPr="00BF37C3" w:rsidRDefault="00BF37C3" w:rsidP="00C82ED2">
      <w:pPr>
        <w:jc w:val="both"/>
      </w:pPr>
      <w:r w:rsidRPr="00BF37C3">
        <w:t>V rámci Jednotného měsíčního hlášení zaměstnavatele (JMHZ) záleží na tom, pro jaký konkrétní údaj se tento příjem vyhodnocuje.</w:t>
      </w:r>
    </w:p>
    <w:p w14:paraId="451699E7" w14:textId="77777777" w:rsidR="00BF37C3" w:rsidRPr="00BF37C3" w:rsidRDefault="00BF37C3" w:rsidP="00C82ED2">
      <w:pPr>
        <w:jc w:val="both"/>
      </w:pPr>
      <w:r w:rsidRPr="00BF37C3">
        <w:t xml:space="preserve">Pokud se jedná o atribut </w:t>
      </w:r>
      <w:r w:rsidRPr="00BF37C3">
        <w:rPr>
          <w:b/>
          <w:bCs/>
        </w:rPr>
        <w:t>Čistý příjem (ID 10344)</w:t>
      </w:r>
      <w:r w:rsidRPr="00BF37C3">
        <w:t xml:space="preserve">, který se v systému zjišťuje a sleduje primárně pro potřeby nepojistných sociálních dávek, tak do něj se částka představující příjem z bezplatného používání služebního auta pro soukromé účely </w:t>
      </w:r>
      <w:r w:rsidRPr="00BF37C3">
        <w:rPr>
          <w:b/>
          <w:bCs/>
        </w:rPr>
        <w:t>nezapočítává</w:t>
      </w:r>
      <w:r w:rsidRPr="00BF37C3">
        <w:t>.</w:t>
      </w:r>
    </w:p>
    <w:p w14:paraId="0F1B15E7" w14:textId="77777777" w:rsidR="00BF37C3" w:rsidRPr="00BF37C3" w:rsidRDefault="00BF37C3" w:rsidP="00BF37C3">
      <w:pPr>
        <w:jc w:val="both"/>
      </w:pPr>
      <w:r w:rsidRPr="00BF37C3">
        <w:t xml:space="preserve">Metodika k tomuto atributu výslovně uvádí, že se do něj sice započítává příjem ze závislé činnosti podle zákona o daních z příjmů, avšak </w:t>
      </w:r>
      <w:r w:rsidRPr="00BF37C3">
        <w:rPr>
          <w:b/>
          <w:bCs/>
        </w:rPr>
        <w:t xml:space="preserve">s výjimkou částky, která se považuje za </w:t>
      </w:r>
      <w:r w:rsidRPr="00BF37C3">
        <w:rPr>
          <w:b/>
          <w:bCs/>
        </w:rPr>
        <w:lastRenderedPageBreak/>
        <w:t>příjem z důvodu bezplatného používání motorového vozidla pro služební i soukromé účely</w:t>
      </w:r>
      <w:r w:rsidRPr="00BF37C3">
        <w:t xml:space="preserve"> (podle § 6 odst. 6 </w:t>
      </w:r>
      <w:proofErr w:type="spellStart"/>
      <w:r w:rsidRPr="00BF37C3">
        <w:t>ZDPr</w:t>
      </w:r>
      <w:proofErr w:type="spellEnd"/>
      <w:r w:rsidRPr="00BF37C3">
        <w:t>).</w:t>
      </w:r>
    </w:p>
    <w:p w14:paraId="1D23F060" w14:textId="77777777" w:rsidR="00BF37C3" w:rsidRPr="00BF37C3" w:rsidRDefault="00BF37C3" w:rsidP="00BF37C3">
      <w:pPr>
        <w:jc w:val="both"/>
      </w:pPr>
      <w:r w:rsidRPr="00BF37C3">
        <w:t xml:space="preserve">Kromě hodnoty 1 % za služební vozidlo se do tohoto rozhodného čistého příjmu </w:t>
      </w:r>
      <w:r w:rsidRPr="00BF37C3">
        <w:rPr>
          <w:b/>
          <w:bCs/>
        </w:rPr>
        <w:t>nezapočítává ani případný daňový bonus</w:t>
      </w:r>
      <w:r w:rsidRPr="00BF37C3">
        <w:t xml:space="preserve"> nebo </w:t>
      </w:r>
      <w:r w:rsidRPr="00BF37C3">
        <w:rPr>
          <w:b/>
          <w:bCs/>
        </w:rPr>
        <w:t>příjem, kterého dosáhlo nezaopatřené dítě</w:t>
      </w:r>
      <w:r w:rsidRPr="00BF37C3">
        <w:t>. (Naopak se do něj započítávají například náhrady mzdy při dočasné pracovní neschopnosti placené zaměstnavatelem).</w:t>
      </w:r>
    </w:p>
    <w:p w14:paraId="11B25E98" w14:textId="77777777" w:rsidR="00BF37C3" w:rsidRDefault="00BF37C3" w:rsidP="00BF37C3"/>
    <w:p w14:paraId="6E3BE8BA" w14:textId="77777777" w:rsidR="00BF37C3" w:rsidRDefault="00BF37C3" w:rsidP="00BF37C3"/>
    <w:p w14:paraId="5EEA0778" w14:textId="170A74BC" w:rsidR="00C82ED2" w:rsidRDefault="00BF37C3" w:rsidP="00C82ED2">
      <w:pPr>
        <w:pStyle w:val="Nadpis1"/>
        <w:jc w:val="both"/>
      </w:pPr>
      <w:r w:rsidRPr="00BF37C3">
        <w:t>Dotaz</w:t>
      </w:r>
      <w:r>
        <w:t xml:space="preserve"> 002</w:t>
      </w:r>
      <w:r w:rsidRPr="00BF37C3">
        <w:t xml:space="preserve">: </w:t>
      </w:r>
      <w:r w:rsidR="00C82ED2" w:rsidRPr="00C82ED2">
        <w:t>Extrémní scénář IT validace: Benefit 1</w:t>
      </w:r>
      <w:r w:rsidR="00C82ED2">
        <w:t> </w:t>
      </w:r>
      <w:r w:rsidR="00C82ED2" w:rsidRPr="00C82ED2">
        <w:t xml:space="preserve">% za auto při nulové peněžní mzdě (Chyba </w:t>
      </w:r>
      <w:proofErr w:type="spellStart"/>
      <w:r w:rsidR="00C82ED2" w:rsidRPr="00C82ED2">
        <w:t>ePortálu</w:t>
      </w:r>
      <w:proofErr w:type="spellEnd"/>
      <w:r w:rsidR="00C82ED2" w:rsidRPr="00C82ED2">
        <w:t xml:space="preserve"> 20267) </w:t>
      </w:r>
    </w:p>
    <w:p w14:paraId="57F86982" w14:textId="13FFFF18" w:rsidR="00BF37C3" w:rsidRPr="00BF37C3" w:rsidRDefault="00C82ED2" w:rsidP="00C82ED2">
      <w:pPr>
        <w:pStyle w:val="Nadpis2"/>
        <w:jc w:val="both"/>
      </w:pPr>
      <w:r w:rsidRPr="00C82ED2">
        <w:rPr>
          <w:i/>
          <w:iCs/>
        </w:rPr>
        <w:t>Téma:</w:t>
      </w:r>
      <w:r w:rsidRPr="00C82ED2">
        <w:t xml:space="preserve"> Řešení matematického paradoxu záporného čistého příjmu (zápis "0") a nutnost fyzického smazání nulových mzdových XML elementů, aby hlášení prošlo přísnou technickou validací.</w:t>
      </w:r>
    </w:p>
    <w:p w14:paraId="672FC28A" w14:textId="4E20E54F" w:rsidR="00BF37C3" w:rsidRPr="00C82ED2" w:rsidRDefault="00BF37C3" w:rsidP="00C82ED2">
      <w:pPr>
        <w:jc w:val="both"/>
        <w:rPr>
          <w:i/>
          <w:iCs/>
        </w:rPr>
      </w:pPr>
      <w:r w:rsidRPr="00C82ED2">
        <w:rPr>
          <w:i/>
          <w:iCs/>
        </w:rPr>
        <w:t xml:space="preserve">„Jak správně vykázat v JMHZ zaměstnance s nulovou peněžní mzdou, kterému zdaňujeme pouze </w:t>
      </w:r>
      <w:r w:rsidR="00C82ED2" w:rsidRPr="00C82ED2">
        <w:rPr>
          <w:i/>
          <w:iCs/>
        </w:rPr>
        <w:t>1</w:t>
      </w:r>
      <w:r w:rsidR="00C82ED2">
        <w:rPr>
          <w:i/>
          <w:iCs/>
        </w:rPr>
        <w:t> </w:t>
      </w:r>
      <w:r w:rsidR="00C82ED2" w:rsidRPr="00C82ED2">
        <w:rPr>
          <w:i/>
          <w:iCs/>
        </w:rPr>
        <w:t>%</w:t>
      </w:r>
      <w:r w:rsidRPr="00C82ED2">
        <w:rPr>
          <w:i/>
          <w:iCs/>
        </w:rPr>
        <w:t xml:space="preserve"> za služební auto? Zajímá mě správný postup pro vyplnění Čistého příjmu (ID</w:t>
      </w:r>
      <w:r w:rsidR="00C82ED2">
        <w:rPr>
          <w:i/>
          <w:iCs/>
        </w:rPr>
        <w:t> </w:t>
      </w:r>
      <w:r w:rsidRPr="00C82ED2">
        <w:rPr>
          <w:i/>
          <w:iCs/>
        </w:rPr>
        <w:t>10344), ze kterého se tento benefit metodicky vyjímá, a vykazování nulových hodnot u Mzdy za práci zúčtované (ID</w:t>
      </w:r>
      <w:r w:rsidR="00C82ED2">
        <w:rPr>
          <w:i/>
          <w:iCs/>
        </w:rPr>
        <w:t> </w:t>
      </w:r>
      <w:r w:rsidRPr="00C82ED2">
        <w:rPr>
          <w:i/>
          <w:iCs/>
        </w:rPr>
        <w:t xml:space="preserve">10328).“  </w:t>
      </w:r>
    </w:p>
    <w:p w14:paraId="0B1F3499" w14:textId="77777777" w:rsidR="00BF37C3" w:rsidRDefault="00BF37C3" w:rsidP="00BF37C3"/>
    <w:p w14:paraId="51ADA36A" w14:textId="63D70BBC" w:rsidR="00BF37C3" w:rsidRPr="00BF37C3" w:rsidRDefault="00BF37C3" w:rsidP="00BF37C3">
      <w:pPr>
        <w:rPr>
          <w:b/>
          <w:bCs/>
        </w:rPr>
      </w:pPr>
      <w:r w:rsidRPr="00BF37C3">
        <w:rPr>
          <w:b/>
          <w:bCs/>
        </w:rPr>
        <w:t xml:space="preserve">Odpověď:  </w:t>
      </w:r>
    </w:p>
    <w:p w14:paraId="11119626" w14:textId="642A7DC8" w:rsidR="00BF37C3" w:rsidRDefault="00BF37C3" w:rsidP="00BF37C3">
      <w:pPr>
        <w:jc w:val="both"/>
      </w:pPr>
      <w:r w:rsidRPr="00BF37C3">
        <w:t>Vykazování tohoto specifického scénáře v Jednotném měsíčním hlášení (JMHZ) kombinuje jak legislativní metodiku výpočtu, tak velmi přísná technická pravidla pro tvorbu XML struktury. Zde je přesný postup, jak situaci správně zaznamenat:</w:t>
      </w:r>
      <w:r w:rsidR="00C82ED2">
        <w:t xml:space="preserve">  </w:t>
      </w:r>
    </w:p>
    <w:p w14:paraId="1F08C013" w14:textId="77777777" w:rsidR="00C82ED2" w:rsidRPr="00BF37C3" w:rsidRDefault="00C82ED2" w:rsidP="00BF37C3">
      <w:pPr>
        <w:jc w:val="both"/>
      </w:pPr>
    </w:p>
    <w:p w14:paraId="772B7585" w14:textId="77777777" w:rsidR="00BF37C3" w:rsidRDefault="00BF37C3" w:rsidP="00BF37C3">
      <w:r w:rsidRPr="00BF37C3">
        <w:rPr>
          <w:b/>
          <w:bCs/>
        </w:rPr>
        <w:t>1. Výpočet a vykázání Čistého příjmu (ID 10344)</w:t>
      </w:r>
      <w:r w:rsidRPr="00BF37C3">
        <w:t xml:space="preserve"> </w:t>
      </w:r>
    </w:p>
    <w:p w14:paraId="6AB9E813" w14:textId="0895D57B" w:rsidR="00BF37C3" w:rsidRDefault="00BF37C3" w:rsidP="00BF37C3">
      <w:r w:rsidRPr="00BF37C3">
        <w:t xml:space="preserve">Čistý měsíční příjem se v JMHZ zjišťuje primárně pro potřeby nepojistných sociálních dávek (Úřad práce) a metodika výslovně stanovuje, že </w:t>
      </w:r>
      <w:r w:rsidRPr="00BF37C3">
        <w:rPr>
          <w:b/>
          <w:bCs/>
        </w:rPr>
        <w:t>částka představující příjem z bezplatného používání podnikového vozidla k soukromým účelům se do tohoto rozhodného příjmu nezapočítává</w:t>
      </w:r>
      <w:r w:rsidRPr="00BF37C3">
        <w:t>.</w:t>
      </w:r>
      <w:r>
        <w:t xml:space="preserve">  </w:t>
      </w:r>
    </w:p>
    <w:p w14:paraId="5FC1E778" w14:textId="77777777" w:rsidR="00BF37C3" w:rsidRPr="00BF37C3" w:rsidRDefault="00BF37C3" w:rsidP="00BF37C3"/>
    <w:p w14:paraId="79090A8C" w14:textId="4D6A67C6" w:rsidR="00BF37C3" w:rsidRDefault="00BF37C3" w:rsidP="00BF37C3">
      <w:r w:rsidRPr="00BF37C3">
        <w:t xml:space="preserve">Protože zaměstnanec nemá v daném měsíci žádný jiný hrubý příjem, od kterého by se odečetlo zdravotní a sociální pojištění a záloha na daň (které se ovšem z naturálního příjmu za vozidlo vypočítat a odvést musí), vyšel by matematicky čistý příjem záporný. Pro tento případ platí jasné pravidlo: </w:t>
      </w:r>
      <w:r w:rsidRPr="00BF37C3">
        <w:rPr>
          <w:b/>
          <w:bCs/>
        </w:rPr>
        <w:t>pokud příjem nabývá záporné hodnoty, uvede se v XML vždy hodnota 0</w:t>
      </w:r>
      <w:r w:rsidRPr="00BF37C3">
        <w:t>. V XML podání tedy odešlete &lt;</w:t>
      </w:r>
      <w:proofErr w:type="spellStart"/>
      <w:proofErr w:type="gramStart"/>
      <w:r w:rsidRPr="00BF37C3">
        <w:t>form:mzdaCista</w:t>
      </w:r>
      <w:proofErr w:type="spellEnd"/>
      <w:proofErr w:type="gramEnd"/>
      <w:r w:rsidRPr="00BF37C3">
        <w:t>&gt;0&lt;/</w:t>
      </w:r>
      <w:proofErr w:type="spellStart"/>
      <w:proofErr w:type="gramStart"/>
      <w:r w:rsidRPr="00BF37C3">
        <w:t>form:mzdaCista</w:t>
      </w:r>
      <w:proofErr w:type="spellEnd"/>
      <w:proofErr w:type="gramEnd"/>
      <w:r w:rsidRPr="00BF37C3">
        <w:t>&gt;.</w:t>
      </w:r>
      <w:r>
        <w:t xml:space="preserve">  </w:t>
      </w:r>
    </w:p>
    <w:p w14:paraId="7891AB81" w14:textId="77777777" w:rsidR="00BF37C3" w:rsidRPr="00BF37C3" w:rsidRDefault="00BF37C3" w:rsidP="00BF37C3"/>
    <w:p w14:paraId="495B84F7" w14:textId="77777777" w:rsidR="00BF37C3" w:rsidRDefault="00BF37C3" w:rsidP="00BF37C3">
      <w:r w:rsidRPr="00BF37C3">
        <w:rPr>
          <w:b/>
          <w:bCs/>
        </w:rPr>
        <w:t>2. Zúčtovaný příjem a Vyměřovací základy (ID 10286, 10245, 10477)</w:t>
      </w:r>
      <w:r w:rsidRPr="00BF37C3">
        <w:t xml:space="preserve"> </w:t>
      </w:r>
    </w:p>
    <w:p w14:paraId="6AE6A168" w14:textId="55AF64A3" w:rsidR="00BF37C3" w:rsidRDefault="00BF37C3" w:rsidP="00BF37C3">
      <w:r w:rsidRPr="00BF37C3">
        <w:t xml:space="preserve">I když zaměstnanec nedostane na účet žádné peněžní prostředky, poskytnutí služebního vozidla je zdanitelným naturálním benefitem. Hodnota tohoto benefitu (dle zákona o daních z příjmů) se musí promítnout jako hrubý příjem do atributu </w:t>
      </w:r>
      <w:r w:rsidRPr="00BF37C3">
        <w:rPr>
          <w:b/>
          <w:bCs/>
        </w:rPr>
        <w:t>Zúčtovaný příjem – celkem (ID 10286)</w:t>
      </w:r>
      <w:r w:rsidRPr="00BF37C3">
        <w:t xml:space="preserve"> a bude rovněž součástí příslušných </w:t>
      </w:r>
      <w:r w:rsidRPr="00BF37C3">
        <w:rPr>
          <w:b/>
          <w:bCs/>
        </w:rPr>
        <w:t>vyměřovacích základů</w:t>
      </w:r>
      <w:r w:rsidRPr="00BF37C3">
        <w:t xml:space="preserve"> pro výpočet odvodů.</w:t>
      </w:r>
      <w:r>
        <w:t xml:space="preserve">  </w:t>
      </w:r>
    </w:p>
    <w:p w14:paraId="506DE90E" w14:textId="77777777" w:rsidR="00BF37C3" w:rsidRPr="00BF37C3" w:rsidRDefault="00BF37C3" w:rsidP="00BF37C3"/>
    <w:p w14:paraId="07E6C504" w14:textId="77777777" w:rsidR="00BF37C3" w:rsidRDefault="00BF37C3" w:rsidP="00BF37C3">
      <w:r w:rsidRPr="00BF37C3">
        <w:rPr>
          <w:b/>
          <w:bCs/>
        </w:rPr>
        <w:t xml:space="preserve">3. Mzda za práci zúčtovaná (ID 10328) a tvrdá XML validace na </w:t>
      </w:r>
      <w:proofErr w:type="spellStart"/>
      <w:r w:rsidRPr="00BF37C3">
        <w:rPr>
          <w:b/>
          <w:bCs/>
        </w:rPr>
        <w:t>ePortálu</w:t>
      </w:r>
      <w:proofErr w:type="spellEnd"/>
      <w:r w:rsidRPr="00BF37C3">
        <w:t xml:space="preserve"> </w:t>
      </w:r>
    </w:p>
    <w:p w14:paraId="2CCAF90F" w14:textId="79308B23" w:rsidR="00BF37C3" w:rsidRPr="00BF37C3" w:rsidRDefault="00BF37C3" w:rsidP="00BF37C3">
      <w:pPr>
        <w:jc w:val="both"/>
      </w:pPr>
      <w:r w:rsidRPr="00BF37C3">
        <w:t xml:space="preserve">Zde si musíte dát velký pozor na technickou validaci. Vzhledem k tomu, že benefit ve formě auta nemá charakter klasické mzdy za odvedenou práci, bude atribut </w:t>
      </w:r>
      <w:r w:rsidRPr="00BF37C3">
        <w:rPr>
          <w:b/>
          <w:bCs/>
        </w:rPr>
        <w:t>Mzda za práci zúčtovaná (ID 10328) roven 0</w:t>
      </w:r>
      <w:r w:rsidRPr="00BF37C3">
        <w:t>.</w:t>
      </w:r>
      <w:r>
        <w:t xml:space="preserve">  </w:t>
      </w:r>
    </w:p>
    <w:p w14:paraId="01C18C0B" w14:textId="77777777" w:rsidR="00BF37C3" w:rsidRPr="00BF37C3" w:rsidRDefault="00BF37C3" w:rsidP="00BF37C3">
      <w:pPr>
        <w:jc w:val="both"/>
      </w:pPr>
      <w:r w:rsidRPr="00BF37C3">
        <w:t xml:space="preserve">Tímto zápisem se ovšem na straně Datového integračního systému (DIS) aktivuje striktní technické pravidlo (kontrola ID 267 / chyba 20267), které říká, že </w:t>
      </w:r>
      <w:r w:rsidRPr="00BF37C3">
        <w:rPr>
          <w:b/>
          <w:bCs/>
        </w:rPr>
        <w:t>pokud je Mzda za práci zúčtovaná rovna nule, nesmí podřízené mzdové atributy vůbec nabývat hodnot</w:t>
      </w:r>
      <w:r w:rsidRPr="00BF37C3">
        <w:t>.</w:t>
      </w:r>
    </w:p>
    <w:p w14:paraId="7926426E" w14:textId="55487A27" w:rsidR="00BF37C3" w:rsidRPr="00BF37C3" w:rsidRDefault="00BF37C3" w:rsidP="00BF37C3">
      <w:r w:rsidRPr="00BF37C3">
        <w:t xml:space="preserve">Z XML datové věty tedy </w:t>
      </w:r>
      <w:r w:rsidRPr="00BF37C3">
        <w:rPr>
          <w:b/>
          <w:bCs/>
        </w:rPr>
        <w:t>musíte zcela odstranit XML tagy</w:t>
      </w:r>
      <w:r w:rsidRPr="00BF37C3">
        <w:t xml:space="preserve"> pro:</w:t>
      </w:r>
      <w:r>
        <w:t xml:space="preserve">  </w:t>
      </w:r>
    </w:p>
    <w:p w14:paraId="4BCF7E42" w14:textId="77777777" w:rsidR="00BF37C3" w:rsidRPr="00BF37C3" w:rsidRDefault="00BF37C3" w:rsidP="00BF37C3">
      <w:pPr>
        <w:numPr>
          <w:ilvl w:val="0"/>
          <w:numId w:val="1"/>
        </w:numPr>
      </w:pPr>
      <w:r w:rsidRPr="00BF37C3">
        <w:t>Tarifní mzdy (10329)</w:t>
      </w:r>
    </w:p>
    <w:p w14:paraId="722B83F6" w14:textId="77777777" w:rsidR="00BF37C3" w:rsidRPr="00BF37C3" w:rsidRDefault="00BF37C3" w:rsidP="00BF37C3">
      <w:pPr>
        <w:numPr>
          <w:ilvl w:val="0"/>
          <w:numId w:val="1"/>
        </w:numPr>
      </w:pPr>
      <w:r w:rsidRPr="00BF37C3">
        <w:t>Prémie a odměny pravidelné (10330)</w:t>
      </w:r>
    </w:p>
    <w:p w14:paraId="0A727A58" w14:textId="77777777" w:rsidR="00BF37C3" w:rsidRPr="00BF37C3" w:rsidRDefault="00BF37C3" w:rsidP="00BF37C3">
      <w:pPr>
        <w:numPr>
          <w:ilvl w:val="0"/>
          <w:numId w:val="1"/>
        </w:numPr>
      </w:pPr>
      <w:r w:rsidRPr="00BF37C3">
        <w:t>Prémie a odměny nepravidelné (10331)</w:t>
      </w:r>
    </w:p>
    <w:p w14:paraId="64CC2CC0" w14:textId="77777777" w:rsidR="00BF37C3" w:rsidRPr="00BF37C3" w:rsidRDefault="00BF37C3" w:rsidP="00BF37C3">
      <w:pPr>
        <w:numPr>
          <w:ilvl w:val="0"/>
          <w:numId w:val="1"/>
        </w:numPr>
      </w:pPr>
      <w:r w:rsidRPr="00BF37C3">
        <w:t>Příplatky celkem (10332) a další související příplatky.</w:t>
      </w:r>
    </w:p>
    <w:p w14:paraId="07DDB717" w14:textId="49241EC0" w:rsidR="00BF37C3" w:rsidRDefault="00BF37C3" w:rsidP="00BF37C3">
      <w:pPr>
        <w:jc w:val="both"/>
      </w:pPr>
      <w:r w:rsidRPr="00BF37C3">
        <w:t xml:space="preserve">Validátor </w:t>
      </w:r>
      <w:proofErr w:type="spellStart"/>
      <w:r>
        <w:t>ePortálu</w:t>
      </w:r>
      <w:proofErr w:type="spellEnd"/>
      <w:r>
        <w:t xml:space="preserve"> ČSSZ </w:t>
      </w:r>
      <w:r w:rsidRPr="00BF37C3">
        <w:t>by podání s těmito prázdnými "nulovými" bloky (např. &lt;</w:t>
      </w:r>
      <w:proofErr w:type="spellStart"/>
      <w:proofErr w:type="gramStart"/>
      <w:r w:rsidRPr="00BF37C3">
        <w:t>form:tarif</w:t>
      </w:r>
      <w:proofErr w:type="spellEnd"/>
      <w:proofErr w:type="gramEnd"/>
      <w:r w:rsidRPr="00BF37C3">
        <w:t>&gt;0&lt;/</w:t>
      </w:r>
      <w:proofErr w:type="spellStart"/>
      <w:proofErr w:type="gramStart"/>
      <w:r w:rsidRPr="00BF37C3">
        <w:t>form:tarif</w:t>
      </w:r>
      <w:proofErr w:type="spellEnd"/>
      <w:proofErr w:type="gramEnd"/>
      <w:r w:rsidRPr="00BF37C3">
        <w:t>&gt;) vyhodnotil jako porušení formálních pravidel – tyto elementy systém vnímá tak, že by nesmyslně zvětšovaly objem přenášených dat, a celé podání by zamítl. Musí být tedy ze struktury vynechány.</w:t>
      </w:r>
      <w:r>
        <w:t xml:space="preserve">  </w:t>
      </w:r>
    </w:p>
    <w:p w14:paraId="2188B614" w14:textId="77777777" w:rsidR="00BF37C3" w:rsidRDefault="00BF37C3" w:rsidP="00BF37C3">
      <w:pPr>
        <w:jc w:val="both"/>
      </w:pPr>
    </w:p>
    <w:p w14:paraId="710119AF" w14:textId="6D471627" w:rsidR="00C82ED2" w:rsidRPr="00BF37C3" w:rsidRDefault="00C82ED2" w:rsidP="00C82ED2">
      <w:pPr>
        <w:pStyle w:val="Nadpis1"/>
      </w:pPr>
      <w:r w:rsidRPr="0023677D">
        <w:t>Čistý rozdíl mezi oběma zaměstnanci</w:t>
      </w:r>
      <w:r>
        <w:t xml:space="preserve"> z Dotazu 001 versus z Dotazu 002</w:t>
      </w:r>
    </w:p>
    <w:p w14:paraId="0A7D7D48" w14:textId="24FCE2F2" w:rsidR="0023677D" w:rsidRDefault="0023677D" w:rsidP="0023677D">
      <w:r w:rsidRPr="0023677D">
        <w:t xml:space="preserve">Čistý rozdíl mezi oběma zaměstnanci (Zaměstnanec </w:t>
      </w:r>
      <w:r>
        <w:t xml:space="preserve">z dotazu </w:t>
      </w:r>
      <w:r w:rsidRPr="0023677D">
        <w:t>1 s běžnou peněžní mzdou a 1</w:t>
      </w:r>
      <w:r w:rsidR="00C82ED2">
        <w:t> </w:t>
      </w:r>
      <w:r w:rsidRPr="0023677D">
        <w:t>% za</w:t>
      </w:r>
      <w:r>
        <w:t xml:space="preserve"> služební </w:t>
      </w:r>
      <w:r w:rsidRPr="0023677D">
        <w:t>auto</w:t>
      </w:r>
      <w:r>
        <w:t xml:space="preserve"> pro </w:t>
      </w:r>
      <w:proofErr w:type="spellStart"/>
      <w:r>
        <w:t>soukr</w:t>
      </w:r>
      <w:proofErr w:type="spellEnd"/>
      <w:r>
        <w:t>. účely</w:t>
      </w:r>
      <w:r w:rsidRPr="0023677D">
        <w:t xml:space="preserve"> vs. Zaměstnanec </w:t>
      </w:r>
      <w:r>
        <w:t xml:space="preserve">z dotazu </w:t>
      </w:r>
      <w:r w:rsidRPr="0023677D">
        <w:t>2 bez peněžní mzdy pouze s 1 % za</w:t>
      </w:r>
      <w:r>
        <w:t xml:space="preserve"> služební </w:t>
      </w:r>
      <w:r w:rsidRPr="0023677D">
        <w:t>auto</w:t>
      </w:r>
      <w:r>
        <w:t xml:space="preserve"> k </w:t>
      </w:r>
      <w:proofErr w:type="spellStart"/>
      <w:r>
        <w:t>soukr</w:t>
      </w:r>
      <w:proofErr w:type="spellEnd"/>
      <w:r>
        <w:t>. účelům</w:t>
      </w:r>
      <w:r w:rsidRPr="0023677D">
        <w:t>) spočívá ve dvou kritických bodech vykazování pro JMHZ</w:t>
      </w:r>
      <w:r w:rsidR="00C82ED2">
        <w:t xml:space="preserve"> následovně</w:t>
      </w:r>
      <w:r w:rsidRPr="0023677D">
        <w:t>:</w:t>
      </w:r>
      <w:r>
        <w:t xml:space="preserve">  </w:t>
      </w:r>
    </w:p>
    <w:p w14:paraId="46B69B53" w14:textId="77777777" w:rsidR="0023677D" w:rsidRPr="0023677D" w:rsidRDefault="0023677D" w:rsidP="0023677D"/>
    <w:p w14:paraId="4E3DF399" w14:textId="77777777" w:rsidR="0023677D" w:rsidRDefault="0023677D" w:rsidP="0023677D">
      <w:r w:rsidRPr="0023677D">
        <w:rPr>
          <w:b/>
          <w:bCs/>
        </w:rPr>
        <w:t>1. Čistý příjem (ID 10344) a "pád do nuly"</w:t>
      </w:r>
      <w:r w:rsidRPr="0023677D">
        <w:t xml:space="preserve"> </w:t>
      </w:r>
    </w:p>
    <w:p w14:paraId="0B3BE30A" w14:textId="67EEC665" w:rsidR="0023677D" w:rsidRPr="0023677D" w:rsidRDefault="0023677D" w:rsidP="0023677D">
      <w:pPr>
        <w:jc w:val="both"/>
      </w:pPr>
      <w:r w:rsidRPr="0023677D">
        <w:t>Metodika JMHZ jasně říká, že naturální benefit 1 % za služební vozidlo se do výpočtu čistého příjmu nesmí započítat.</w:t>
      </w:r>
    </w:p>
    <w:p w14:paraId="1381ACBC" w14:textId="7784E090" w:rsidR="0023677D" w:rsidRDefault="0023677D" w:rsidP="0023677D">
      <w:pPr>
        <w:numPr>
          <w:ilvl w:val="0"/>
          <w:numId w:val="2"/>
        </w:numPr>
        <w:jc w:val="both"/>
      </w:pPr>
      <w:r w:rsidRPr="0023677D">
        <w:rPr>
          <w:b/>
          <w:bCs/>
        </w:rPr>
        <w:t xml:space="preserve">Zaměstnanec </w:t>
      </w:r>
      <w:r>
        <w:rPr>
          <w:b/>
          <w:bCs/>
        </w:rPr>
        <w:t xml:space="preserve">z dotazu </w:t>
      </w:r>
      <w:r w:rsidRPr="0023677D">
        <w:rPr>
          <w:b/>
          <w:bCs/>
        </w:rPr>
        <w:t>1 (s běžnou mzdou):</w:t>
      </w:r>
      <w:r w:rsidRPr="0023677D">
        <w:t xml:space="preserve"> Z jeho hrubé peněžní mzdy se odečtou odvody a daň (které jsou sice navýšené o benefit za auto, ale peněžní mzda je pokryje). Výsledkem je standardní </w:t>
      </w:r>
      <w:r w:rsidRPr="0023677D">
        <w:rPr>
          <w:b/>
          <w:bCs/>
        </w:rPr>
        <w:t>kladná částka</w:t>
      </w:r>
      <w:r w:rsidRPr="0023677D">
        <w:t>, kterou vykážete v XML.</w:t>
      </w:r>
      <w:r>
        <w:t xml:space="preserve">  </w:t>
      </w:r>
    </w:p>
    <w:p w14:paraId="25686B39" w14:textId="77777777" w:rsidR="0023677D" w:rsidRPr="0023677D" w:rsidRDefault="0023677D" w:rsidP="0023677D">
      <w:pPr>
        <w:ind w:left="720"/>
      </w:pPr>
    </w:p>
    <w:p w14:paraId="70CC6151" w14:textId="69A044B1" w:rsidR="0023677D" w:rsidRDefault="0023677D" w:rsidP="0023677D">
      <w:pPr>
        <w:numPr>
          <w:ilvl w:val="0"/>
          <w:numId w:val="2"/>
        </w:numPr>
        <w:jc w:val="both"/>
      </w:pPr>
      <w:r w:rsidRPr="0023677D">
        <w:rPr>
          <w:b/>
          <w:bCs/>
        </w:rPr>
        <w:t xml:space="preserve">Zaměstnanec </w:t>
      </w:r>
      <w:r>
        <w:rPr>
          <w:b/>
          <w:bCs/>
        </w:rPr>
        <w:t xml:space="preserve">z dotazu </w:t>
      </w:r>
      <w:r w:rsidRPr="0023677D">
        <w:rPr>
          <w:b/>
          <w:bCs/>
        </w:rPr>
        <w:t>2 (bez peněžní mzdy):</w:t>
      </w:r>
      <w:r w:rsidRPr="0023677D">
        <w:t xml:space="preserve"> Protože nemá žádnou hrubou peněžní mzdu, od které by se odečetlo zdravotní/sociální pojištění a daň z benefitu, jeho čistý příjem by matematicky vyšel záporný. V tomto případě metodika nařizuje vykázat v XML pevnou hodnotu &lt;</w:t>
      </w:r>
      <w:proofErr w:type="spellStart"/>
      <w:proofErr w:type="gramStart"/>
      <w:r w:rsidRPr="0023677D">
        <w:t>form:mzdaCista</w:t>
      </w:r>
      <w:proofErr w:type="spellEnd"/>
      <w:proofErr w:type="gramEnd"/>
      <w:r w:rsidRPr="0023677D">
        <w:t>&gt;0&lt;/</w:t>
      </w:r>
      <w:proofErr w:type="spellStart"/>
      <w:proofErr w:type="gramStart"/>
      <w:r w:rsidRPr="0023677D">
        <w:t>form:mzdaCista</w:t>
      </w:r>
      <w:proofErr w:type="spellEnd"/>
      <w:proofErr w:type="gramEnd"/>
      <w:r w:rsidRPr="0023677D">
        <w:t>&gt;.</w:t>
      </w:r>
      <w:r>
        <w:t xml:space="preserve">  </w:t>
      </w:r>
    </w:p>
    <w:p w14:paraId="1E5735AD" w14:textId="77777777" w:rsidR="0023677D" w:rsidRDefault="0023677D" w:rsidP="0023677D">
      <w:pPr>
        <w:pStyle w:val="Odstavecseseznamem"/>
      </w:pPr>
    </w:p>
    <w:p w14:paraId="53271B82" w14:textId="77777777" w:rsidR="0023677D" w:rsidRPr="0023677D" w:rsidRDefault="0023677D" w:rsidP="0023677D"/>
    <w:p w14:paraId="76329F86" w14:textId="77777777" w:rsidR="0023677D" w:rsidRDefault="0023677D" w:rsidP="0023677D">
      <w:r w:rsidRPr="0023677D">
        <w:rPr>
          <w:b/>
          <w:bCs/>
        </w:rPr>
        <w:t>2. Mzda za práci zúčtovaná (ID 10328) a destrukce XML struktury</w:t>
      </w:r>
      <w:r w:rsidRPr="0023677D">
        <w:t xml:space="preserve"> </w:t>
      </w:r>
    </w:p>
    <w:p w14:paraId="6BBE4307" w14:textId="2D414B5E" w:rsidR="0023677D" w:rsidRPr="0023677D" w:rsidRDefault="0023677D" w:rsidP="0023677D">
      <w:r w:rsidRPr="0023677D">
        <w:t xml:space="preserve">Zatímco atribut </w:t>
      </w:r>
      <w:r w:rsidRPr="0023677D">
        <w:rPr>
          <w:i/>
          <w:iCs/>
        </w:rPr>
        <w:t>Zúčtovaný příjem – celkem (ID 10286)</w:t>
      </w:r>
      <w:r w:rsidRPr="0023677D">
        <w:t xml:space="preserve"> bude u obou zaměstnanců kladný (u prvního tvořen mzdou i autem, u druhého pouze hodnotou auta), u samotné mzdy za práci nastává zásadní strukturální rozdíl:</w:t>
      </w:r>
    </w:p>
    <w:p w14:paraId="7D1E653E" w14:textId="397F23D1" w:rsidR="0023677D" w:rsidRPr="0023677D" w:rsidRDefault="0023677D" w:rsidP="00093E85">
      <w:pPr>
        <w:numPr>
          <w:ilvl w:val="0"/>
          <w:numId w:val="3"/>
        </w:numPr>
        <w:jc w:val="both"/>
      </w:pPr>
      <w:r w:rsidRPr="0023677D">
        <w:rPr>
          <w:b/>
          <w:bCs/>
        </w:rPr>
        <w:t xml:space="preserve">Zaměstnanec </w:t>
      </w:r>
      <w:r w:rsidR="00093E85">
        <w:rPr>
          <w:b/>
          <w:bCs/>
        </w:rPr>
        <w:t xml:space="preserve">z dotazu </w:t>
      </w:r>
      <w:r w:rsidRPr="0023677D">
        <w:rPr>
          <w:b/>
          <w:bCs/>
        </w:rPr>
        <w:t>1 (s běžnou mzdou):</w:t>
      </w:r>
      <w:r w:rsidRPr="0023677D">
        <w:t xml:space="preserve"> Vykazuje klasickou Mzdu za práci zúčtovanou větší než nula. Tím pádem může (a musí) v XML větě standardně vyplnit podřízené mzdové elementy, jako jsou Tarifní mzdy (ID 10329), prémie či příplatky.</w:t>
      </w:r>
    </w:p>
    <w:p w14:paraId="121EE58D" w14:textId="16FA5173" w:rsidR="0023677D" w:rsidRDefault="0023677D" w:rsidP="00093E85">
      <w:pPr>
        <w:numPr>
          <w:ilvl w:val="0"/>
          <w:numId w:val="3"/>
        </w:numPr>
        <w:jc w:val="both"/>
      </w:pPr>
      <w:r w:rsidRPr="0023677D">
        <w:rPr>
          <w:b/>
          <w:bCs/>
        </w:rPr>
        <w:t xml:space="preserve">Zaměstnanec </w:t>
      </w:r>
      <w:r w:rsidR="00093E85">
        <w:rPr>
          <w:b/>
          <w:bCs/>
        </w:rPr>
        <w:t xml:space="preserve">z dotazu </w:t>
      </w:r>
      <w:r w:rsidRPr="0023677D">
        <w:rPr>
          <w:b/>
          <w:bCs/>
        </w:rPr>
        <w:t>2 (bez peněžní mzdy):</w:t>
      </w:r>
      <w:r w:rsidRPr="0023677D">
        <w:t xml:space="preserve"> Hodnota jeho Mzdy za práci zúčtované je přesně 0. Tím se na straně </w:t>
      </w:r>
      <w:proofErr w:type="spellStart"/>
      <w:r w:rsidRPr="0023677D">
        <w:t>ePortálu</w:t>
      </w:r>
      <w:proofErr w:type="spellEnd"/>
      <w:r w:rsidRPr="0023677D">
        <w:t xml:space="preserve"> ČSSZ aktivuje striktní validační pravidlo (kontrola ID 267 / chyba 20267 na vrstvě DIS), které říká, že při nulové mzdě nesmí podřízené atributy vůbec nabývat hodnot. U tohoto zaměstnance tedy musíte </w:t>
      </w:r>
      <w:r w:rsidRPr="0023677D">
        <w:rPr>
          <w:b/>
          <w:bCs/>
        </w:rPr>
        <w:t>zcela vymazat z XML kódu všechny podřízené mzdové tagy</w:t>
      </w:r>
      <w:r w:rsidRPr="0023677D">
        <w:t xml:space="preserve"> (tarif, prémie, odměny, příplatky).</w:t>
      </w:r>
      <w:r w:rsidR="00093E85">
        <w:t xml:space="preserve">  </w:t>
      </w:r>
    </w:p>
    <w:p w14:paraId="3105B5E9" w14:textId="77777777" w:rsidR="00093E85" w:rsidRPr="0023677D" w:rsidRDefault="00093E85" w:rsidP="00093E85">
      <w:pPr>
        <w:ind w:left="720"/>
        <w:jc w:val="both"/>
      </w:pPr>
    </w:p>
    <w:p w14:paraId="38836943" w14:textId="77777777" w:rsidR="00093E85" w:rsidRPr="00093E85" w:rsidRDefault="00093E85" w:rsidP="0023677D">
      <w:pPr>
        <w:rPr>
          <w:b/>
          <w:bCs/>
        </w:rPr>
      </w:pPr>
      <w:r w:rsidRPr="00093E85">
        <w:rPr>
          <w:b/>
          <w:bCs/>
        </w:rPr>
        <w:t>Na Závěr</w:t>
      </w:r>
    </w:p>
    <w:p w14:paraId="46590699" w14:textId="1BEB586E" w:rsidR="0023677D" w:rsidRDefault="0023677D" w:rsidP="00093E85">
      <w:pPr>
        <w:jc w:val="both"/>
      </w:pPr>
      <w:r w:rsidRPr="0023677D">
        <w:t xml:space="preserve">Zaměstnanec s běžnou mzdou projde XML </w:t>
      </w:r>
      <w:r w:rsidR="00C82ED2">
        <w:t>V</w:t>
      </w:r>
      <w:r w:rsidRPr="0023677D">
        <w:t xml:space="preserve">alidátorem </w:t>
      </w:r>
      <w:proofErr w:type="spellStart"/>
      <w:r w:rsidR="00C82ED2">
        <w:t>ePortálu</w:t>
      </w:r>
      <w:proofErr w:type="spellEnd"/>
      <w:r w:rsidR="00C82ED2">
        <w:t xml:space="preserve"> ČSSZ </w:t>
      </w:r>
      <w:r w:rsidRPr="0023677D">
        <w:t>jako standardní pracovník se standardním rozpadem mzdových složek. Zaměstnanec bez peněžního příjmu vyžaduje ořezané XML bez mzdových tagů a s uměle vynulovaným čistým příjmem, aby vůbec prošel validací.</w:t>
      </w:r>
      <w:r w:rsidR="00C82ED2">
        <w:t xml:space="preserve">  </w:t>
      </w:r>
    </w:p>
    <w:p w14:paraId="6984D00B" w14:textId="77777777" w:rsidR="00C82ED2" w:rsidRDefault="00C82ED2" w:rsidP="00093E85">
      <w:pPr>
        <w:jc w:val="both"/>
      </w:pPr>
    </w:p>
    <w:p w14:paraId="2DA3B099" w14:textId="77777777" w:rsidR="00C82ED2" w:rsidRDefault="00C82ED2" w:rsidP="00093E85">
      <w:pPr>
        <w:jc w:val="both"/>
      </w:pPr>
    </w:p>
    <w:p w14:paraId="403ED3E8" w14:textId="77777777" w:rsidR="00C82ED2" w:rsidRPr="0023677D" w:rsidRDefault="00C82ED2" w:rsidP="00093E85">
      <w:pPr>
        <w:jc w:val="both"/>
      </w:pPr>
    </w:p>
    <w:p w14:paraId="6D8BAD99" w14:textId="605EF425" w:rsidR="00BF37C3" w:rsidRDefault="00BF37C3" w:rsidP="00BF37C3"/>
    <w:p w14:paraId="00558360" w14:textId="4C0C712B" w:rsidR="00297342" w:rsidRDefault="001C2F96" w:rsidP="00297342">
      <w:pPr>
        <w:pStyle w:val="Nadpis1"/>
      </w:pPr>
      <w:r w:rsidRPr="001C2F96">
        <w:t xml:space="preserve">Dotaz </w:t>
      </w:r>
      <w:r w:rsidR="00297342" w:rsidRPr="001C2F96">
        <w:t>003</w:t>
      </w:r>
      <w:r w:rsidR="00297342">
        <w:t>: Zdanitelná</w:t>
      </w:r>
      <w:r w:rsidRPr="001C2F96">
        <w:t xml:space="preserve"> odměna studenta na praxi: Přihlášení do JMHZ a uplatnění základní slevy na poplatníka </w:t>
      </w:r>
    </w:p>
    <w:p w14:paraId="1277B8CC" w14:textId="7B477B63" w:rsidR="001C2F96" w:rsidRPr="001C2F96" w:rsidRDefault="001C2F96" w:rsidP="00297342">
      <w:pPr>
        <w:pStyle w:val="Nadpis2"/>
      </w:pPr>
      <w:r w:rsidRPr="001C2F96">
        <w:rPr>
          <w:i/>
          <w:iCs/>
        </w:rPr>
        <w:t>Téma:</w:t>
      </w:r>
      <w:r w:rsidRPr="001C2F96">
        <w:t xml:space="preserve"> Jak správně zaevidovat studenta s neosvobozenou odměnou za produktivní činnost (kód činnosti 13) a potvrzení, že si u zaměstnavatele může uplatnit slevu na dani.</w:t>
      </w:r>
    </w:p>
    <w:p w14:paraId="21190E02" w14:textId="77777777" w:rsidR="00B6495E" w:rsidRDefault="00B6495E" w:rsidP="00B6495E">
      <w:pPr>
        <w:jc w:val="both"/>
      </w:pPr>
      <w:r w:rsidRPr="00B6495E">
        <w:rPr>
          <w:b/>
          <w:bCs/>
        </w:rPr>
        <w:t>Odměna učně x odměna za produktivní činnost studenta na praxi</w:t>
      </w:r>
      <w:r w:rsidRPr="00B6495E">
        <w:t xml:space="preserve"> Z metodiky k JMHZ jednoznačně vyplývá, že </w:t>
      </w:r>
      <w:r w:rsidRPr="00B6495E">
        <w:rPr>
          <w:b/>
          <w:bCs/>
        </w:rPr>
        <w:t>odměny žáků a studentů z praktického výcviku</w:t>
      </w:r>
      <w:r w:rsidRPr="00B6495E">
        <w:t xml:space="preserve"> (osvobozené od daně dle § 6 odst. 9 písm. k) zákona o daních z příjmů) </w:t>
      </w:r>
      <w:r w:rsidRPr="00B6495E">
        <w:rPr>
          <w:b/>
          <w:bCs/>
        </w:rPr>
        <w:t>do JMHZ vůbec nespadají</w:t>
      </w:r>
      <w:r w:rsidRPr="00B6495E">
        <w:t xml:space="preserve"> a Finanční správa pro ně stanovila plnou výjimku z reportování. </w:t>
      </w:r>
    </w:p>
    <w:p w14:paraId="1F8BB48A" w14:textId="4D99D1F9" w:rsidR="00B6495E" w:rsidRDefault="00B6495E" w:rsidP="00B6495E">
      <w:pPr>
        <w:jc w:val="both"/>
      </w:pPr>
      <w:r w:rsidRPr="00B6495E">
        <w:t xml:space="preserve">Pokud se však ve vašem případě (dle sdělení MŠMT) jedná o </w:t>
      </w:r>
      <w:r w:rsidRPr="00B6495E">
        <w:rPr>
          <w:b/>
          <w:bCs/>
        </w:rPr>
        <w:t>zdanitelný příjem</w:t>
      </w:r>
      <w:r w:rsidRPr="00B6495E">
        <w:t xml:space="preserve"> ze závislé činnosti, považuje se takový student pro účely JMHZ za zaměstnance. </w:t>
      </w:r>
    </w:p>
    <w:p w14:paraId="6AFB2FF8" w14:textId="60D70434" w:rsidR="00297342" w:rsidRDefault="00B6495E" w:rsidP="00B6495E">
      <w:pPr>
        <w:jc w:val="both"/>
      </w:pPr>
      <w:r w:rsidRPr="00B6495E">
        <w:t xml:space="preserve">V tomto případě jste postupovali správně a je nutné ho přihlásit pod </w:t>
      </w:r>
      <w:r w:rsidRPr="00B6495E">
        <w:rPr>
          <w:b/>
          <w:bCs/>
        </w:rPr>
        <w:t>kódem druhu činnosti 13</w:t>
      </w:r>
      <w:r w:rsidRPr="00B6495E">
        <w:t xml:space="preserve"> a </w:t>
      </w:r>
      <w:hyperlink r:id="rId6" w:anchor="sec-0" w:history="1">
        <w:r w:rsidRPr="00601C9F">
          <w:rPr>
            <w:rStyle w:val="Hypertextovodkaz"/>
          </w:rPr>
          <w:t>kódem</w:t>
        </w:r>
        <w:r w:rsidR="00455E1B">
          <w:rPr>
            <w:rStyle w:val="Hypertextovodkaz"/>
          </w:rPr>
          <w:t> </w:t>
        </w:r>
        <w:r w:rsidRPr="00601C9F">
          <w:rPr>
            <w:rStyle w:val="Hypertextovodkaz"/>
          </w:rPr>
          <w:t>profese</w:t>
        </w:r>
        <w:r w:rsidR="00455E1B">
          <w:rPr>
            <w:rStyle w:val="Hypertextovodkaz"/>
          </w:rPr>
          <w:t> </w:t>
        </w:r>
        <w:r w:rsidRPr="00601C9F">
          <w:rPr>
            <w:rStyle w:val="Hypertextovodkaz"/>
          </w:rPr>
          <w:t>(NKPZ) 6110</w:t>
        </w:r>
      </w:hyperlink>
      <w:r w:rsidRPr="00B6495E">
        <w:t xml:space="preserve">. Vzhledem k tomu, že jde o příjem ze závislé činnosti, </w:t>
      </w:r>
      <w:r w:rsidRPr="00B6495E">
        <w:rPr>
          <w:b/>
          <w:bCs/>
        </w:rPr>
        <w:t>je možné (a obvyklé) u zaměstnavatele podepsat prohlášení poplatníka</w:t>
      </w:r>
      <w:r w:rsidRPr="00B6495E">
        <w:t xml:space="preserve"> k dani z příjmů a základní slevu na poplatníka uplatnit, pokud tak student neučinil u jiného plátce.</w:t>
      </w:r>
      <w:r>
        <w:t xml:space="preserve">  </w:t>
      </w:r>
    </w:p>
    <w:p w14:paraId="6F926DBD" w14:textId="77777777" w:rsidR="00B6495E" w:rsidRPr="00B6495E" w:rsidRDefault="00B6495E" w:rsidP="00B6495E"/>
    <w:p w14:paraId="6D8A202F" w14:textId="77777777" w:rsidR="00297342" w:rsidRPr="00B6495E" w:rsidRDefault="00297342" w:rsidP="00B6495E"/>
    <w:p w14:paraId="4290DD18" w14:textId="77777777" w:rsidR="00297342" w:rsidRPr="00B6495E" w:rsidRDefault="00297342" w:rsidP="00B6495E"/>
    <w:p w14:paraId="0B6312D1" w14:textId="77777777" w:rsidR="00297342" w:rsidRDefault="001C2F96" w:rsidP="00297342">
      <w:pPr>
        <w:pStyle w:val="Nadpis1"/>
      </w:pPr>
      <w:r w:rsidRPr="001C2F96">
        <w:t>Dotaz 004</w:t>
      </w:r>
      <w:r w:rsidR="00297342">
        <w:t xml:space="preserve">: </w:t>
      </w:r>
      <w:r w:rsidRPr="001C2F96">
        <w:t xml:space="preserve">Fond pracovní doby u dohod (DPP): Rozdíl mezi "stanoveným" a "sjednaným" fondem (ID 10259 a 10260) </w:t>
      </w:r>
    </w:p>
    <w:p w14:paraId="15F92DFF" w14:textId="36DE5B58" w:rsidR="001C2F96" w:rsidRDefault="001C2F96" w:rsidP="00297342">
      <w:pPr>
        <w:pStyle w:val="Nadpis2"/>
      </w:pPr>
      <w:r w:rsidRPr="001C2F96">
        <w:rPr>
          <w:i/>
          <w:iCs/>
        </w:rPr>
        <w:t>Téma:</w:t>
      </w:r>
      <w:r w:rsidRPr="001C2F96">
        <w:t xml:space="preserve"> Pravidla pro fiktivní přepočet plánovaného fondu na plný úvazek v kontrastu s vykazováním reálně předpokládaného rozsahu práce u </w:t>
      </w:r>
      <w:proofErr w:type="spellStart"/>
      <w:r w:rsidRPr="001C2F96">
        <w:t>dohodářů</w:t>
      </w:r>
      <w:proofErr w:type="spellEnd"/>
      <w:r w:rsidRPr="001C2F96">
        <w:t>.</w:t>
      </w:r>
    </w:p>
    <w:p w14:paraId="6404D14F" w14:textId="77777777" w:rsidR="00B6495E" w:rsidRPr="00B6495E" w:rsidRDefault="00B6495E" w:rsidP="00B6495E">
      <w:r w:rsidRPr="00B6495E">
        <w:rPr>
          <w:b/>
          <w:bCs/>
        </w:rPr>
        <w:t>Stanovený fond pracovní doby pro danou profesi u DPP</w:t>
      </w:r>
      <w:r w:rsidRPr="00B6495E">
        <w:t xml:space="preserve"> Pro dohody mimo pracovní poměr se tyto atributy vyplňují následujícím způsobem:</w:t>
      </w:r>
    </w:p>
    <w:p w14:paraId="27DEAF39" w14:textId="77777777" w:rsidR="00B6495E" w:rsidRPr="00B6495E" w:rsidRDefault="00B6495E" w:rsidP="00B6495E">
      <w:pPr>
        <w:numPr>
          <w:ilvl w:val="0"/>
          <w:numId w:val="6"/>
        </w:numPr>
      </w:pPr>
      <w:r w:rsidRPr="00B6495E">
        <w:rPr>
          <w:b/>
          <w:bCs/>
        </w:rPr>
        <w:t>Stanovený fond (10259):</w:t>
      </w:r>
      <w:r w:rsidRPr="00B6495E">
        <w:t xml:space="preserve"> Uvádí se plánovaný fond odpovídající </w:t>
      </w:r>
      <w:r w:rsidRPr="00B6495E">
        <w:rPr>
          <w:b/>
          <w:bCs/>
        </w:rPr>
        <w:t>plnému pracovnímu úvazku</w:t>
      </w:r>
      <w:r w:rsidRPr="00B6495E">
        <w:t xml:space="preserve"> dané profese, přepočtený typicky na 40 hodin týdně (tedy např. 8 hodin za každý pracovní den a svátek v daném měsíci). Neuvádíte sem tedy reálně odpracované hodiny DPP.</w:t>
      </w:r>
    </w:p>
    <w:p w14:paraId="24F4EA49" w14:textId="77777777" w:rsidR="00B6495E" w:rsidRPr="00B6495E" w:rsidRDefault="00B6495E" w:rsidP="00B6495E">
      <w:pPr>
        <w:numPr>
          <w:ilvl w:val="0"/>
          <w:numId w:val="6"/>
        </w:numPr>
      </w:pPr>
      <w:r w:rsidRPr="00B6495E">
        <w:rPr>
          <w:b/>
          <w:bCs/>
        </w:rPr>
        <w:t>Sjednaný fond (10260):</w:t>
      </w:r>
      <w:r w:rsidRPr="00B6495E">
        <w:t xml:space="preserve"> U dohod (DPP) se zde uvádí </w:t>
      </w:r>
      <w:r w:rsidRPr="00B6495E">
        <w:rPr>
          <w:b/>
          <w:bCs/>
        </w:rPr>
        <w:t>předpokládaný rozsah pracovní doby</w:t>
      </w:r>
      <w:r w:rsidRPr="00B6495E">
        <w:t xml:space="preserve"> v příslušném měsíci. Pokud očekáváte, že odpracuje 25 hodin, uvedete 25.</w:t>
      </w:r>
    </w:p>
    <w:p w14:paraId="6D2B8AC1" w14:textId="77777777" w:rsidR="00297342" w:rsidRPr="00B6495E" w:rsidRDefault="00297342" w:rsidP="00B6495E"/>
    <w:p w14:paraId="036D36C3" w14:textId="77777777" w:rsidR="00297342" w:rsidRPr="00B6495E" w:rsidRDefault="00297342" w:rsidP="00B6495E"/>
    <w:p w14:paraId="4D77BCEB" w14:textId="77777777" w:rsidR="00297342" w:rsidRPr="00B6495E" w:rsidRDefault="00297342" w:rsidP="00B6495E"/>
    <w:p w14:paraId="455CD26C" w14:textId="7B22B60A" w:rsidR="00297342" w:rsidRDefault="001C2F96" w:rsidP="00297342">
      <w:pPr>
        <w:pStyle w:val="Nadpis1"/>
      </w:pPr>
      <w:r w:rsidRPr="001C2F96">
        <w:t>Dotaz 005</w:t>
      </w:r>
      <w:r w:rsidR="00297342">
        <w:t xml:space="preserve">: </w:t>
      </w:r>
      <w:r w:rsidRPr="001C2F96">
        <w:t xml:space="preserve">Odhláška podlimitní DPP: Vykazování nulové doby důchodového pojištění u nepojištěných dohod </w:t>
      </w:r>
      <w:r w:rsidR="00ED3874">
        <w:t xml:space="preserve"> </w:t>
      </w:r>
    </w:p>
    <w:p w14:paraId="136658D8" w14:textId="72731E43" w:rsidR="001C2F96" w:rsidRDefault="001C2F96" w:rsidP="00ED3874">
      <w:pPr>
        <w:pStyle w:val="Nadpis2"/>
        <w:jc w:val="both"/>
      </w:pPr>
      <w:r w:rsidRPr="001C2F96">
        <w:rPr>
          <w:i/>
          <w:iCs/>
        </w:rPr>
        <w:t>Téma:</w:t>
      </w:r>
      <w:r w:rsidRPr="001C2F96">
        <w:t xml:space="preserve"> Jak správně ukončit DPP bez odvodů (při nedosažení hranice) a že doba důchodového pojištění v takovém měsíci činí 0 dnů.</w:t>
      </w:r>
    </w:p>
    <w:p w14:paraId="46AD537F" w14:textId="77777777" w:rsidR="001C65D9" w:rsidRDefault="001C65D9" w:rsidP="001C65D9">
      <w:pPr>
        <w:jc w:val="both"/>
      </w:pPr>
      <w:r w:rsidRPr="001C65D9">
        <w:t xml:space="preserve">V novém systému JMHZ se odhláška provádí elektronicky jako podání typu „Registrace zaměstnance“ (REGZEC) s akcí 2 – Skončení zaměstnání. Původní tiskopisy jako ELDP se od roku 2026 ruší. Pokud z DPP nevznikla účast na nemocenském a sociálním pojištění (nedosažení rozhodné částky), </w:t>
      </w:r>
      <w:r w:rsidRPr="001C65D9">
        <w:rPr>
          <w:b/>
          <w:bCs/>
        </w:rPr>
        <w:t>doba důchodového pojištění v měsíčním hlášení bude činit 0 dnů</w:t>
      </w:r>
      <w:r w:rsidRPr="001C65D9">
        <w:t xml:space="preserve">. </w:t>
      </w:r>
    </w:p>
    <w:p w14:paraId="6255BB34" w14:textId="15AAB2E5" w:rsidR="00297342" w:rsidRPr="006034DA" w:rsidRDefault="001C65D9" w:rsidP="001C65D9">
      <w:pPr>
        <w:jc w:val="both"/>
      </w:pPr>
      <w:r w:rsidRPr="001C65D9">
        <w:t xml:space="preserve">Pokud váš mzdový software </w:t>
      </w:r>
      <w:r>
        <w:t xml:space="preserve">SALARY </w:t>
      </w:r>
      <w:r w:rsidRPr="001C65D9">
        <w:t>pro odhlášku trvá na vyplnění průměrné mzdy a doby pojištění, jedná se s největší pravděpodobností o interní pole nutná pro strukturu vašeho programu (např. zbytky z generování starých evidenčních listů), nikoliv o požadavek registrační zprávy JMHZ, kde do doby pojištění zadejte prostě nulu. Zúčtovaný příjem podlimitní DPP se do měsíčního hlášení vykazuje v atributu 10476 (Vykázaný příjem z nepojištěné činnosti).</w:t>
      </w:r>
    </w:p>
    <w:p w14:paraId="074B1F84" w14:textId="77777777" w:rsidR="00297342" w:rsidRPr="006034DA" w:rsidRDefault="00297342" w:rsidP="006034DA"/>
    <w:p w14:paraId="49392069" w14:textId="2DFD8D6D" w:rsidR="00297342" w:rsidRPr="002B1A98" w:rsidRDefault="001C2F96" w:rsidP="002B1A98">
      <w:pPr>
        <w:pStyle w:val="Nadpis1"/>
      </w:pPr>
      <w:r w:rsidRPr="002B1A98">
        <w:t>Dotaz 006</w:t>
      </w:r>
      <w:r w:rsidR="001C65D9" w:rsidRPr="002B1A98">
        <w:t xml:space="preserve"> a 007</w:t>
      </w:r>
      <w:r w:rsidR="00297342" w:rsidRPr="002B1A98">
        <w:t xml:space="preserve">: </w:t>
      </w:r>
      <w:r w:rsidRPr="002B1A98">
        <w:t xml:space="preserve">Zpracování ročního zúčtování daně (RZD) za rok 2025 v hlášeních počátku roku 2026 </w:t>
      </w:r>
      <w:r w:rsidR="002B1A98" w:rsidRPr="002B1A98">
        <w:t xml:space="preserve">  </w:t>
      </w:r>
    </w:p>
    <w:p w14:paraId="42FFC60B" w14:textId="77777777" w:rsidR="002B1A98" w:rsidRPr="002B1A98" w:rsidRDefault="002B1A98" w:rsidP="002B1A98"/>
    <w:p w14:paraId="586B1BB4" w14:textId="2A9ACCD5" w:rsidR="001C2F96" w:rsidRPr="002B1A98" w:rsidRDefault="001C2F96" w:rsidP="00ED3874">
      <w:pPr>
        <w:pStyle w:val="Nadpis2"/>
        <w:jc w:val="both"/>
      </w:pPr>
      <w:r w:rsidRPr="002B1A98">
        <w:t>Téma: Potvrzení přechodného období, kdy je odesílání ročních úhrnů do JMHZ v prvním čtvrtletí 2026 zcela dobrovolné (testovací) a ze zákona nastupuje až v roce 2027.</w:t>
      </w:r>
      <w:r w:rsidR="002B1A98" w:rsidRPr="002B1A98">
        <w:t xml:space="preserve">  </w:t>
      </w:r>
    </w:p>
    <w:p w14:paraId="0AA9AD79" w14:textId="77777777" w:rsidR="002B1A98" w:rsidRPr="002B1A98" w:rsidRDefault="002B1A98" w:rsidP="002B1A98"/>
    <w:p w14:paraId="4C7DEAA6" w14:textId="77777777" w:rsidR="002B1A98" w:rsidRDefault="001C65D9" w:rsidP="002B1A98">
      <w:pPr>
        <w:jc w:val="both"/>
      </w:pPr>
      <w:r w:rsidRPr="001C65D9">
        <w:rPr>
          <w:b/>
          <w:bCs/>
        </w:rPr>
        <w:t>Roční úhrny příjmů v JMHZ za 1/2026</w:t>
      </w:r>
      <w:r w:rsidRPr="001C65D9">
        <w:t xml:space="preserve"> Vykazování výsledků ročního zúčtování záloh na daň a daňového zvýhodnění za rok 2025 je v hlášeních za první čtvrtletí 2026 </w:t>
      </w:r>
      <w:r w:rsidRPr="001C65D9">
        <w:rPr>
          <w:b/>
          <w:bCs/>
        </w:rPr>
        <w:t>zcela dobrovolné</w:t>
      </w:r>
      <w:r w:rsidRPr="001C65D9">
        <w:t xml:space="preserve">. </w:t>
      </w:r>
    </w:p>
    <w:p w14:paraId="790F38C7" w14:textId="105FF670" w:rsidR="00297342" w:rsidRPr="001C65D9" w:rsidRDefault="001C65D9" w:rsidP="002B1A98">
      <w:pPr>
        <w:jc w:val="both"/>
      </w:pPr>
      <w:r w:rsidRPr="001C65D9">
        <w:t xml:space="preserve">Finanční správa umožňuje odeslání šesti vybraných údajů pro testovací účely mzdových systémů, avšak ze zákona tato povinnost vznikne </w:t>
      </w:r>
      <w:r w:rsidRPr="001C65D9">
        <w:rPr>
          <w:b/>
          <w:bCs/>
        </w:rPr>
        <w:t>až v období od ledna do března 2027</w:t>
      </w:r>
      <w:r w:rsidRPr="001C65D9">
        <w:t xml:space="preserve"> za rok 2026. U zaměstnanců, kteří u vás skončili už v roce 2025, se tyto údaje neposílají vůbec.</w:t>
      </w:r>
    </w:p>
    <w:p w14:paraId="425BBD66" w14:textId="77777777" w:rsidR="001C4568" w:rsidRPr="001C4568" w:rsidRDefault="001C4568" w:rsidP="001C4568">
      <w:r w:rsidRPr="001C4568">
        <w:t xml:space="preserve">Informace o dobrovolnosti zpracování ročního zúčtování daně (RZD) za rok 2025 ve formátu JMHZ během prvního čtvrtletí 2026 pochází ze společné metodiky </w:t>
      </w:r>
      <w:r w:rsidRPr="001C4568">
        <w:rPr>
          <w:b/>
          <w:bCs/>
        </w:rPr>
        <w:t>Ministerstva práce a sociálních věcí (MPSV)</w:t>
      </w:r>
      <w:r w:rsidRPr="001C4568">
        <w:t xml:space="preserve"> a </w:t>
      </w:r>
      <w:r w:rsidRPr="001C4568">
        <w:rPr>
          <w:b/>
          <w:bCs/>
        </w:rPr>
        <w:t>Ministerstva financí (konkrétně Finanční správy ČR)</w:t>
      </w:r>
      <w:r w:rsidRPr="001C4568">
        <w:t>.</w:t>
      </w:r>
    </w:p>
    <w:p w14:paraId="547DD136" w14:textId="3222239C" w:rsidR="001C4568" w:rsidRDefault="001C4568" w:rsidP="001C4568">
      <w:r w:rsidRPr="001C4568">
        <w:t xml:space="preserve">Tento výrok a jeho definice </w:t>
      </w:r>
      <w:r>
        <w:t>zmiňují ministerstva</w:t>
      </w:r>
      <w:r w:rsidRPr="001C4568">
        <w:t xml:space="preserve"> v následujících konkrétních materiálech a na těchto místech:</w:t>
      </w:r>
      <w:r>
        <w:t xml:space="preserve">  </w:t>
      </w:r>
    </w:p>
    <w:p w14:paraId="65C1E0D1" w14:textId="77777777" w:rsidR="004D7F3A" w:rsidRPr="001C4568" w:rsidRDefault="004D7F3A" w:rsidP="001C4568"/>
    <w:p w14:paraId="79CFF8AE" w14:textId="77777777" w:rsidR="001C4568" w:rsidRPr="001C4568" w:rsidRDefault="001C4568" w:rsidP="001C4568">
      <w:r w:rsidRPr="001C4568">
        <w:rPr>
          <w:b/>
          <w:bCs/>
        </w:rPr>
        <w:t>1. Dokument "JMHZ srozumitelně" (vydalo MPSV)</w:t>
      </w:r>
    </w:p>
    <w:p w14:paraId="3A8412EA" w14:textId="1AEEAD28" w:rsidR="001C4568" w:rsidRPr="001C4568" w:rsidRDefault="001C4568" w:rsidP="001C4568">
      <w:pPr>
        <w:numPr>
          <w:ilvl w:val="0"/>
          <w:numId w:val="10"/>
        </w:numPr>
        <w:jc w:val="both"/>
      </w:pPr>
      <w:r>
        <w:rPr>
          <w:b/>
          <w:bCs/>
        </w:rPr>
        <w:t>Kde</w:t>
      </w:r>
      <w:r w:rsidRPr="001C4568">
        <w:rPr>
          <w:b/>
          <w:bCs/>
        </w:rPr>
        <w:t>:</w:t>
      </w:r>
      <w:r w:rsidRPr="001C4568">
        <w:t xml:space="preserve"> Přímo na </w:t>
      </w:r>
      <w:r w:rsidRPr="001C4568">
        <w:rPr>
          <w:b/>
          <w:bCs/>
        </w:rPr>
        <w:t>straně 12</w:t>
      </w:r>
      <w:r w:rsidRPr="001C4568">
        <w:t xml:space="preserve"> v podkapitole </w:t>
      </w:r>
      <w:r w:rsidRPr="001C4568">
        <w:rPr>
          <w:i/>
          <w:iCs/>
        </w:rPr>
        <w:t xml:space="preserve">4.3 </w:t>
      </w:r>
      <w:proofErr w:type="spellStart"/>
      <w:r w:rsidRPr="001C4568">
        <w:rPr>
          <w:i/>
          <w:iCs/>
        </w:rPr>
        <w:t>Doposlání</w:t>
      </w:r>
      <w:proofErr w:type="spellEnd"/>
      <w:r w:rsidRPr="001C4568">
        <w:rPr>
          <w:i/>
          <w:iCs/>
        </w:rPr>
        <w:t xml:space="preserve"> </w:t>
      </w:r>
      <w:r w:rsidR="00743062">
        <w:rPr>
          <w:i/>
          <w:iCs/>
        </w:rPr>
        <w:t xml:space="preserve">(dodatečně podané hlášení MH) </w:t>
      </w:r>
      <w:r w:rsidRPr="001C4568">
        <w:rPr>
          <w:i/>
          <w:iCs/>
        </w:rPr>
        <w:t>JMHZ za leden-březen</w:t>
      </w:r>
      <w:r w:rsidR="00743062">
        <w:rPr>
          <w:i/>
          <w:iCs/>
        </w:rPr>
        <w:t xml:space="preserve"> s obsahem RZD</w:t>
      </w:r>
      <w:r w:rsidRPr="001C4568">
        <w:t>.</w:t>
      </w:r>
      <w:r w:rsidR="00743062">
        <w:t xml:space="preserve">  </w:t>
      </w:r>
    </w:p>
    <w:p w14:paraId="77D65D77" w14:textId="21F4D80C" w:rsidR="001C4568" w:rsidRPr="001C4568" w:rsidRDefault="001C4568" w:rsidP="001C4568">
      <w:pPr>
        <w:numPr>
          <w:ilvl w:val="0"/>
          <w:numId w:val="10"/>
        </w:numPr>
        <w:jc w:val="both"/>
      </w:pPr>
      <w:r w:rsidRPr="001C4568">
        <w:rPr>
          <w:b/>
          <w:bCs/>
        </w:rPr>
        <w:t xml:space="preserve">Co se zde </w:t>
      </w:r>
      <w:r>
        <w:rPr>
          <w:b/>
          <w:bCs/>
        </w:rPr>
        <w:t>definuje</w:t>
      </w:r>
      <w:r w:rsidRPr="001C4568">
        <w:rPr>
          <w:b/>
          <w:bCs/>
        </w:rPr>
        <w:t>:</w:t>
      </w:r>
      <w:r w:rsidRPr="001C4568">
        <w:t xml:space="preserve"> Materiál explicitně zmiňuje: </w:t>
      </w:r>
      <w:r w:rsidRPr="001C4568">
        <w:rPr>
          <w:i/>
          <w:iCs/>
        </w:rPr>
        <w:t>"Nepředpokládáme, že by zaměstnavatelé dokázali podat RZD za rok 2025 ve formátu JMHZ. Finanční správa by velmi ocenila, kdyby zaměstnavatelé zvládli poslat 6 údajů k RZD, aby si mohli nastavit konzumaci, ale ze zákona to není povinné."</w:t>
      </w:r>
      <w:r w:rsidRPr="001C4568">
        <w:t>.</w:t>
      </w:r>
      <w:r w:rsidR="00251D40">
        <w:t xml:space="preserve">  </w:t>
      </w:r>
    </w:p>
    <w:p w14:paraId="75CCA2DA" w14:textId="1E521993" w:rsidR="001C4568" w:rsidRDefault="001C4568" w:rsidP="001C4568">
      <w:pPr>
        <w:numPr>
          <w:ilvl w:val="0"/>
          <w:numId w:val="10"/>
        </w:numPr>
        <w:jc w:val="both"/>
      </w:pPr>
      <w:r w:rsidRPr="001C4568">
        <w:rPr>
          <w:b/>
          <w:bCs/>
        </w:rPr>
        <w:t>Datum aktualizace:</w:t>
      </w:r>
      <w:r w:rsidRPr="001C4568">
        <w:t xml:space="preserve"> Tato informace je obsažena ve verzi 1.2 (aktualizováno </w:t>
      </w:r>
      <w:r w:rsidRPr="001C4568">
        <w:rPr>
          <w:b/>
          <w:bCs/>
        </w:rPr>
        <w:t>16. ledna 2026</w:t>
      </w:r>
      <w:r w:rsidRPr="001C4568">
        <w:t>) a zůstala platná i v nejnovější verzi 1.4 (</w:t>
      </w:r>
      <w:r w:rsidRPr="00121C4B">
        <w:rPr>
          <w:color w:val="00B050"/>
        </w:rPr>
        <w:t xml:space="preserve">aktualizováno </w:t>
      </w:r>
      <w:r w:rsidRPr="00121C4B">
        <w:rPr>
          <w:b/>
          <w:bCs/>
          <w:color w:val="00B050"/>
        </w:rPr>
        <w:t>10. dubna 2026</w:t>
      </w:r>
      <w:r w:rsidRPr="001C4568">
        <w:t>).</w:t>
      </w:r>
      <w:r w:rsidR="004D7F3A">
        <w:t xml:space="preserve">  </w:t>
      </w:r>
    </w:p>
    <w:p w14:paraId="32DC5F2F" w14:textId="77777777" w:rsidR="004D7F3A" w:rsidRPr="001C4568" w:rsidRDefault="004D7F3A" w:rsidP="004D7F3A">
      <w:pPr>
        <w:jc w:val="both"/>
      </w:pPr>
    </w:p>
    <w:p w14:paraId="46907284" w14:textId="77777777" w:rsidR="001C4568" w:rsidRPr="001C4568" w:rsidRDefault="001C4568" w:rsidP="001C4568">
      <w:r w:rsidRPr="001C4568">
        <w:rPr>
          <w:b/>
          <w:bCs/>
        </w:rPr>
        <w:t>2. Dokument "Projekt JMHZ VERZE 1.4.1 - Otázky a Odpovědi" (vydalo MPSV)</w:t>
      </w:r>
    </w:p>
    <w:p w14:paraId="2E860C65" w14:textId="0C3D1DDC" w:rsidR="001C4568" w:rsidRPr="001C4568" w:rsidRDefault="001C4568" w:rsidP="001C4568">
      <w:pPr>
        <w:numPr>
          <w:ilvl w:val="0"/>
          <w:numId w:val="11"/>
        </w:numPr>
        <w:jc w:val="both"/>
      </w:pPr>
      <w:r w:rsidRPr="001C4568">
        <w:rPr>
          <w:b/>
          <w:bCs/>
        </w:rPr>
        <w:t>Kde:</w:t>
      </w:r>
      <w:r w:rsidRPr="001C4568">
        <w:t xml:space="preserve"> V sekci pod </w:t>
      </w:r>
      <w:r w:rsidRPr="001C4568">
        <w:rPr>
          <w:b/>
          <w:bCs/>
        </w:rPr>
        <w:t>Otázkou č. 38</w:t>
      </w:r>
      <w:r w:rsidRPr="001C4568">
        <w:t>.</w:t>
      </w:r>
      <w:r w:rsidR="004D7F3A">
        <w:t xml:space="preserve">  </w:t>
      </w:r>
    </w:p>
    <w:p w14:paraId="67963B62" w14:textId="4C0287AF" w:rsidR="001C4568" w:rsidRPr="001C4568" w:rsidRDefault="001C4568" w:rsidP="001C4568">
      <w:pPr>
        <w:numPr>
          <w:ilvl w:val="0"/>
          <w:numId w:val="11"/>
        </w:numPr>
        <w:jc w:val="both"/>
      </w:pPr>
      <w:r w:rsidRPr="001C4568">
        <w:rPr>
          <w:b/>
          <w:bCs/>
        </w:rPr>
        <w:t xml:space="preserve">Co se zde </w:t>
      </w:r>
      <w:r w:rsidR="004D7F3A">
        <w:rPr>
          <w:b/>
          <w:bCs/>
        </w:rPr>
        <w:t>definuje</w:t>
      </w:r>
      <w:r w:rsidRPr="001C4568">
        <w:rPr>
          <w:b/>
          <w:bCs/>
        </w:rPr>
        <w:t>:</w:t>
      </w:r>
      <w:r w:rsidRPr="001C4568">
        <w:t xml:space="preserve"> Na dotaz, zda jsou zaměstnavatelé povinni uvádět data RZD za rok 2025, zní odpověď, že </w:t>
      </w:r>
      <w:r w:rsidRPr="001C4568">
        <w:rPr>
          <w:i/>
          <w:iCs/>
        </w:rPr>
        <w:t>"Finanční správa pro uvedené období ponechává na zaměstnavateli, zda tyto položky vyplní"</w:t>
      </w:r>
      <w:r w:rsidRPr="001C4568">
        <w:t>.</w:t>
      </w:r>
      <w:r w:rsidR="004D7F3A">
        <w:t xml:space="preserve">  </w:t>
      </w:r>
    </w:p>
    <w:p w14:paraId="0970FD64" w14:textId="70310BB2" w:rsidR="001C4568" w:rsidRDefault="001C4568" w:rsidP="001C4568">
      <w:pPr>
        <w:numPr>
          <w:ilvl w:val="0"/>
          <w:numId w:val="11"/>
        </w:numPr>
        <w:jc w:val="both"/>
      </w:pPr>
      <w:r w:rsidRPr="001C4568">
        <w:rPr>
          <w:b/>
          <w:bCs/>
        </w:rPr>
        <w:t>Datum aktualizace:</w:t>
      </w:r>
      <w:r w:rsidRPr="001C4568">
        <w:t xml:space="preserve"> Dokument je aktualizován ke dni </w:t>
      </w:r>
      <w:r w:rsidRPr="001C4568">
        <w:rPr>
          <w:b/>
          <w:bCs/>
        </w:rPr>
        <w:t>21. ledna 2026</w:t>
      </w:r>
      <w:r w:rsidRPr="001C4568">
        <w:t>.</w:t>
      </w:r>
      <w:r w:rsidR="004D7F3A">
        <w:t xml:space="preserve">  </w:t>
      </w:r>
    </w:p>
    <w:p w14:paraId="5CE593A3" w14:textId="77777777" w:rsidR="004D7F3A" w:rsidRPr="001C4568" w:rsidRDefault="004D7F3A" w:rsidP="004D7F3A">
      <w:pPr>
        <w:jc w:val="both"/>
      </w:pPr>
    </w:p>
    <w:p w14:paraId="4EB59030" w14:textId="77777777" w:rsidR="001C4568" w:rsidRPr="001C4568" w:rsidRDefault="001C4568" w:rsidP="001C4568">
      <w:r w:rsidRPr="001C4568">
        <w:rPr>
          <w:b/>
          <w:bCs/>
        </w:rPr>
        <w:t>3. Sdělení Finanční správy a materiály pro HRIS dodavatele</w:t>
      </w:r>
    </w:p>
    <w:p w14:paraId="26695762" w14:textId="19804753" w:rsidR="001C4568" w:rsidRPr="001C4568" w:rsidRDefault="001C4568" w:rsidP="001C4568">
      <w:pPr>
        <w:numPr>
          <w:ilvl w:val="0"/>
          <w:numId w:val="12"/>
        </w:numPr>
        <w:jc w:val="both"/>
      </w:pPr>
      <w:r w:rsidRPr="001C4568">
        <w:rPr>
          <w:b/>
          <w:bCs/>
        </w:rPr>
        <w:t>Kde:</w:t>
      </w:r>
      <w:r w:rsidRPr="001C4568">
        <w:t xml:space="preserve"> V materiálu </w:t>
      </w:r>
      <w:r w:rsidRPr="001C4568">
        <w:rPr>
          <w:i/>
          <w:iCs/>
        </w:rPr>
        <w:t>"Jednotné měsíční hlášení zaměstnavatelů: 6. online setkání s dodavateli HRIS"</w:t>
      </w:r>
      <w:r w:rsidRPr="001C4568">
        <w:t xml:space="preserve"> (v sekci 5. Roční zúčtování daně za rok 2025).</w:t>
      </w:r>
      <w:r w:rsidR="004D7F3A">
        <w:t xml:space="preserve">  </w:t>
      </w:r>
    </w:p>
    <w:p w14:paraId="324A0B31" w14:textId="62450087" w:rsidR="001C4568" w:rsidRPr="001C4568" w:rsidRDefault="001C4568" w:rsidP="001C4568">
      <w:pPr>
        <w:numPr>
          <w:ilvl w:val="0"/>
          <w:numId w:val="12"/>
        </w:numPr>
        <w:jc w:val="both"/>
      </w:pPr>
      <w:r w:rsidRPr="001C4568">
        <w:rPr>
          <w:b/>
          <w:bCs/>
        </w:rPr>
        <w:t xml:space="preserve">Co se zde </w:t>
      </w:r>
      <w:r w:rsidR="004D7F3A">
        <w:rPr>
          <w:b/>
          <w:bCs/>
        </w:rPr>
        <w:t>definuje</w:t>
      </w:r>
      <w:r w:rsidRPr="001C4568">
        <w:rPr>
          <w:b/>
          <w:bCs/>
        </w:rPr>
        <w:t>:</w:t>
      </w:r>
      <w:r w:rsidRPr="001C4568">
        <w:t xml:space="preserve"> MPSV zde cituje přímé stanovisko Finanční správy, které definuje, že </w:t>
      </w:r>
      <w:r w:rsidRPr="001C4568">
        <w:rPr>
          <w:i/>
          <w:iCs/>
        </w:rPr>
        <w:t>"u zaměstnanců evidovaných v systému bude vykazování výsledků ročního zúčtování za rok 2025 dobrovolné, a to s ohledem na připravenost mzdových systémů"</w:t>
      </w:r>
      <w:r w:rsidRPr="001C4568">
        <w:t>.</w:t>
      </w:r>
      <w:r w:rsidR="004D7F3A">
        <w:t xml:space="preserve">  </w:t>
      </w:r>
    </w:p>
    <w:p w14:paraId="5D9C204E" w14:textId="7C1528B4" w:rsidR="001C4568" w:rsidRPr="001C4568" w:rsidRDefault="001C4568" w:rsidP="001C4568">
      <w:pPr>
        <w:numPr>
          <w:ilvl w:val="0"/>
          <w:numId w:val="12"/>
        </w:numPr>
        <w:jc w:val="both"/>
      </w:pPr>
      <w:r w:rsidRPr="001C4568">
        <w:rPr>
          <w:b/>
          <w:bCs/>
        </w:rPr>
        <w:t>Datum aktualizace:</w:t>
      </w:r>
      <w:r w:rsidRPr="001C4568">
        <w:t xml:space="preserve"> Toto oficiální sdělení vydala Finanční správa na svém webu dne </w:t>
      </w:r>
      <w:r w:rsidRPr="001C4568">
        <w:rPr>
          <w:b/>
          <w:bCs/>
        </w:rPr>
        <w:t>2. ledna 2026</w:t>
      </w:r>
      <w:r w:rsidRPr="001C4568">
        <w:t>.</w:t>
      </w:r>
      <w:r w:rsidR="004D7F3A">
        <w:t xml:space="preserve">  </w:t>
      </w:r>
    </w:p>
    <w:p w14:paraId="49903171" w14:textId="77777777" w:rsidR="001C4568" w:rsidRPr="001C4568" w:rsidRDefault="001C4568" w:rsidP="001C4568">
      <w:pPr>
        <w:jc w:val="both"/>
      </w:pPr>
      <w:r w:rsidRPr="001C4568">
        <w:rPr>
          <w:b/>
          <w:bCs/>
        </w:rPr>
        <w:t>Je tato dobrovolnost definována přímo v samotném zákonu o JMHZ 2026?</w:t>
      </w:r>
      <w:r w:rsidRPr="001C4568">
        <w:t xml:space="preserve"> Ne, v samotném textu zákona (č. 323/2025 Sb.) tato dobrovolnost či výjimka definována není.</w:t>
      </w:r>
    </w:p>
    <w:p w14:paraId="53F945B8" w14:textId="77777777" w:rsidR="001C4568" w:rsidRDefault="001C4568" w:rsidP="001C4568">
      <w:pPr>
        <w:jc w:val="both"/>
      </w:pPr>
      <w:r w:rsidRPr="001C4568">
        <w:t xml:space="preserve">Zákon naopak stanovuje obecnou povinnost tyto individualizované daňové údaje prostřednictvím JMHZ reportovat. To, že se údaje za rok 2025 na začátku roku 2026 nemusí posílat, není výjimka vytesaná do zákona, ale </w:t>
      </w:r>
      <w:r w:rsidRPr="001C4568">
        <w:rPr>
          <w:b/>
          <w:bCs/>
        </w:rPr>
        <w:t>metodické a technické přechodné opatření ze strany Finanční správy</w:t>
      </w:r>
      <w:r w:rsidRPr="001C4568">
        <w:t xml:space="preserve">. </w:t>
      </w:r>
    </w:p>
    <w:p w14:paraId="3BC5A57A" w14:textId="6988008E" w:rsidR="001C4568" w:rsidRPr="001C4568" w:rsidRDefault="001C4568" w:rsidP="001C4568">
      <w:pPr>
        <w:jc w:val="both"/>
      </w:pPr>
      <w:r w:rsidRPr="001C4568">
        <w:t>Finanční správa toto uvolnění pravidel uplatnila jako toleranci vůči technologické nepřipravenosti mzdových softwarů</w:t>
      </w:r>
      <w:r w:rsidR="00135547">
        <w:t xml:space="preserve"> v celonárodním měřítku</w:t>
      </w:r>
      <w:r w:rsidRPr="001C4568">
        <w:t xml:space="preserve">. Jak samotný materiál dodává: </w:t>
      </w:r>
      <w:r w:rsidRPr="001C4568">
        <w:rPr>
          <w:i/>
          <w:iCs/>
        </w:rPr>
        <w:t>"Toto přechodné opatření má pouze technický charakter a nijak nemění zákonnou povinnost zaměstnavatele provést roční zúčtování za splnění zákonných podmínek."</w:t>
      </w:r>
      <w:r w:rsidRPr="001C4568">
        <w:t>.</w:t>
      </w:r>
    </w:p>
    <w:p w14:paraId="286A029A" w14:textId="22B455BD" w:rsidR="001C4568" w:rsidRDefault="001C4568" w:rsidP="001C4568">
      <w:pPr>
        <w:jc w:val="both"/>
      </w:pPr>
      <w:r w:rsidRPr="001C4568">
        <w:t>Zákonná povinnost reportovat</w:t>
      </w:r>
      <w:r w:rsidR="00135547">
        <w:t>/hlásit</w:t>
      </w:r>
      <w:r w:rsidRPr="001C4568">
        <w:t xml:space="preserve"> </w:t>
      </w:r>
      <w:r w:rsidR="00875391" w:rsidRPr="001C4568">
        <w:t xml:space="preserve">Roční Úhrny </w:t>
      </w:r>
      <w:r w:rsidR="00875391">
        <w:t xml:space="preserve">(RZD) </w:t>
      </w:r>
      <w:r w:rsidRPr="001C4568">
        <w:t xml:space="preserve">ve formátu JMHZ se tak naostro a bez tolerance aktivuje </w:t>
      </w:r>
      <w:r w:rsidRPr="001C4568">
        <w:rPr>
          <w:b/>
          <w:bCs/>
        </w:rPr>
        <w:t>až v období od ledna do března 2027 za zdaňovací období roku 2026</w:t>
      </w:r>
      <w:r w:rsidRPr="001C4568">
        <w:t>.</w:t>
      </w:r>
      <w:r w:rsidR="005047C6">
        <w:t xml:space="preserve">  </w:t>
      </w:r>
    </w:p>
    <w:p w14:paraId="609ED412" w14:textId="77777777" w:rsidR="005047C6" w:rsidRPr="005047C6" w:rsidRDefault="005047C6" w:rsidP="005047C6"/>
    <w:p w14:paraId="653F263A" w14:textId="77777777" w:rsidR="00297342" w:rsidRPr="005047C6" w:rsidRDefault="00297342" w:rsidP="005047C6"/>
    <w:p w14:paraId="24E066DE" w14:textId="77777777" w:rsidR="001C4568" w:rsidRPr="005047C6" w:rsidRDefault="001C4568" w:rsidP="005047C6"/>
    <w:p w14:paraId="2085A1C1" w14:textId="77777777" w:rsidR="00297342" w:rsidRPr="005047C6" w:rsidRDefault="00297342" w:rsidP="005047C6"/>
    <w:p w14:paraId="745E0B79" w14:textId="77777777" w:rsidR="00297342" w:rsidRDefault="001C2F96" w:rsidP="00297342">
      <w:pPr>
        <w:pStyle w:val="Nadpis1"/>
      </w:pPr>
      <w:r w:rsidRPr="001C2F96">
        <w:t>Dotaz 008</w:t>
      </w:r>
      <w:r w:rsidR="00297342">
        <w:rPr>
          <w:i/>
          <w:iCs/>
        </w:rPr>
        <w:t xml:space="preserve">: </w:t>
      </w:r>
      <w:r w:rsidRPr="001C2F96">
        <w:t>Zdanitelné nepeněžní benefity (1</w:t>
      </w:r>
      <w:r w:rsidR="00297342">
        <w:t> </w:t>
      </w:r>
      <w:r w:rsidRPr="001C2F96">
        <w:t xml:space="preserve">% za auto, PHM pro soukromé cesty): Povinné zahrnutí do celkového "Zúčtovaného příjmu" (ID 10286) </w:t>
      </w:r>
    </w:p>
    <w:p w14:paraId="04F50DF9" w14:textId="50E1754E" w:rsidR="001C2F96" w:rsidRDefault="001C2F96" w:rsidP="00297342">
      <w:pPr>
        <w:pStyle w:val="Nadpis2"/>
      </w:pPr>
      <w:r w:rsidRPr="001C2F96">
        <w:rPr>
          <w:i/>
          <w:iCs/>
        </w:rPr>
        <w:t>Téma:</w:t>
      </w:r>
      <w:r w:rsidRPr="001C2F96">
        <w:t xml:space="preserve"> Obecné pravidlo vkládání zdanitelných i osvobozených naturálních benefitů do celkového hrubého zúčtovaného příjmu zaměstnance.</w:t>
      </w:r>
    </w:p>
    <w:p w14:paraId="13D2F2F1" w14:textId="0A6A19E3" w:rsidR="00297342" w:rsidRDefault="00936A9D" w:rsidP="00936A9D">
      <w:pPr>
        <w:jc w:val="both"/>
      </w:pPr>
      <w:r w:rsidRPr="00936A9D">
        <w:rPr>
          <w:b/>
          <w:bCs/>
        </w:rPr>
        <w:t>Nepeněžní zdanitelné příjmy (</w:t>
      </w:r>
      <w:r w:rsidR="001C4568" w:rsidRPr="001C4568">
        <w:rPr>
          <w:b/>
          <w:bCs/>
        </w:rPr>
        <w:t>1</w:t>
      </w:r>
      <w:r w:rsidR="004B6C2E">
        <w:rPr>
          <w:b/>
          <w:bCs/>
        </w:rPr>
        <w:t> </w:t>
      </w:r>
      <w:r w:rsidR="001C4568" w:rsidRPr="001C4568">
        <w:rPr>
          <w:b/>
          <w:bCs/>
        </w:rPr>
        <w:t>%</w:t>
      </w:r>
      <w:r w:rsidR="001C4568" w:rsidRPr="00936A9D">
        <w:t xml:space="preserve"> </w:t>
      </w:r>
      <w:r w:rsidRPr="00936A9D">
        <w:rPr>
          <w:b/>
          <w:bCs/>
        </w:rPr>
        <w:t>z ceny auta, PHM pro soukromé účely)</w:t>
      </w:r>
      <w:r w:rsidRPr="00936A9D">
        <w:t xml:space="preserve"> Ano, tyto nepeněžní zdanitelné příjmy </w:t>
      </w:r>
      <w:r w:rsidRPr="00936A9D">
        <w:rPr>
          <w:b/>
          <w:bCs/>
        </w:rPr>
        <w:t xml:space="preserve">patří do atributu 10286 "Zúčtovaný </w:t>
      </w:r>
      <w:r w:rsidR="001C4568" w:rsidRPr="00936A9D">
        <w:rPr>
          <w:b/>
          <w:bCs/>
        </w:rPr>
        <w:t>příjem – celkem</w:t>
      </w:r>
      <w:r w:rsidRPr="00936A9D">
        <w:rPr>
          <w:b/>
          <w:bCs/>
        </w:rPr>
        <w:t>"</w:t>
      </w:r>
      <w:r w:rsidRPr="00936A9D">
        <w:t>. Do tohoto atributu se propisují veškeré zúčtované příjmy od zaměstnavatele, tj. jak peněžní, tak nepeněžní, zdanitelné i osvobozené. Výjimka, kterou zmiňujete ve vztahu k</w:t>
      </w:r>
      <w:r w:rsidR="004B6C2E">
        <w:t> </w:t>
      </w:r>
      <w:r w:rsidRPr="00936A9D">
        <w:t>1</w:t>
      </w:r>
      <w:r w:rsidR="004B6C2E">
        <w:t> </w:t>
      </w:r>
      <w:r w:rsidRPr="00936A9D">
        <w:t>% z ceny vozidla, se týká výhradně speciálního atributu 10344 (Čistý příjem), který slouží úřadům práce pro posuzování sociálních dávek – pro tento konkrétní atribut se příjem z bezplatného užívání vozidla z hodnoty čistého příjmu skutečně odečítá. Do celkového zúčtovaného příjmu v JMHZ se ale 1</w:t>
      </w:r>
      <w:r w:rsidR="004B6C2E">
        <w:t> </w:t>
      </w:r>
      <w:r w:rsidRPr="00936A9D">
        <w:t>% z ceny vozu i PHM započítává.</w:t>
      </w:r>
      <w:r>
        <w:t xml:space="preserve">  </w:t>
      </w:r>
    </w:p>
    <w:p w14:paraId="2210FF01" w14:textId="77777777" w:rsidR="001C4568" w:rsidRDefault="00936A9D" w:rsidP="0075388A">
      <w:pPr>
        <w:jc w:val="both"/>
      </w:pPr>
      <w:r w:rsidRPr="00936A9D">
        <w:rPr>
          <w:b/>
          <w:bCs/>
          <w:color w:val="00B050"/>
        </w:rPr>
        <w:t>Poznámka</w:t>
      </w:r>
      <w:r w:rsidRPr="00936A9D">
        <w:rPr>
          <w:b/>
          <w:bCs/>
        </w:rPr>
        <w:t>:</w:t>
      </w:r>
      <w:r w:rsidRPr="001C4568">
        <w:rPr>
          <w:b/>
          <w:bCs/>
        </w:rPr>
        <w:t xml:space="preserve"> </w:t>
      </w:r>
      <w:r w:rsidR="001C4568">
        <w:rPr>
          <w:b/>
          <w:bCs/>
          <w:u w:val="single"/>
        </w:rPr>
        <w:t>Doplnění souvislostí</w:t>
      </w:r>
      <w:r w:rsidRPr="00936A9D">
        <w:rPr>
          <w:b/>
          <w:bCs/>
          <w:u w:val="single"/>
        </w:rPr>
        <w:t xml:space="preserve"> k rozdílu mezi dotazy 001 + 002 a tímto dotazem </w:t>
      </w:r>
      <w:r w:rsidR="001C4568">
        <w:rPr>
          <w:b/>
          <w:bCs/>
          <w:u w:val="single"/>
        </w:rPr>
        <w:t xml:space="preserve">008 </w:t>
      </w:r>
      <w:r w:rsidRPr="00936A9D">
        <w:rPr>
          <w:b/>
          <w:bCs/>
          <w:u w:val="single"/>
        </w:rPr>
        <w:t>je následující:</w:t>
      </w:r>
      <w:r>
        <w:t xml:space="preserve">  </w:t>
      </w:r>
    </w:p>
    <w:p w14:paraId="080BC00E" w14:textId="5C779EE6" w:rsidR="00936A9D" w:rsidRPr="00936A9D" w:rsidRDefault="00936A9D" w:rsidP="0075388A">
      <w:pPr>
        <w:jc w:val="both"/>
      </w:pPr>
      <w:r w:rsidRPr="00936A9D">
        <w:t>Všechny tři dotazy (00</w:t>
      </w:r>
      <w:r>
        <w:t>8</w:t>
      </w:r>
      <w:r w:rsidRPr="00936A9D">
        <w:t xml:space="preserve">, 001 a nově vložený 002) se zabývají naprosto stejným nepeněžním benefitem – </w:t>
      </w:r>
      <w:r w:rsidRPr="00936A9D">
        <w:rPr>
          <w:b/>
          <w:bCs/>
        </w:rPr>
        <w:t>1</w:t>
      </w:r>
      <w:r w:rsidR="004B6C2E">
        <w:rPr>
          <w:b/>
          <w:bCs/>
        </w:rPr>
        <w:t> </w:t>
      </w:r>
      <w:r w:rsidRPr="00936A9D">
        <w:rPr>
          <w:b/>
          <w:bCs/>
        </w:rPr>
        <w:t>% z pořizovací ceny služebního vozidla pro soukromé účely</w:t>
      </w:r>
      <w:r w:rsidRPr="00936A9D">
        <w:t>. Společně tvoří ucelený obraz toho, jak JMHZ kombinuje účetní metodiku s tvrdými IT pravidly.</w:t>
      </w:r>
    </w:p>
    <w:p w14:paraId="45D396FA" w14:textId="71EEF210" w:rsidR="00936A9D" w:rsidRPr="00936A9D" w:rsidRDefault="00936A9D" w:rsidP="0075388A">
      <w:pPr>
        <w:jc w:val="both"/>
      </w:pPr>
      <w:r w:rsidRPr="00936A9D">
        <w:t>Zatímco dotazy 00</w:t>
      </w:r>
      <w:r>
        <w:t>8</w:t>
      </w:r>
      <w:r w:rsidRPr="00936A9D">
        <w:t xml:space="preserve"> a 001 řeší běžné situace, </w:t>
      </w:r>
      <w:r w:rsidRPr="00936A9D">
        <w:rPr>
          <w:b/>
          <w:bCs/>
        </w:rPr>
        <w:t xml:space="preserve">Dotaz 002 představuje extrémní chyták (tzv. </w:t>
      </w:r>
      <w:proofErr w:type="spellStart"/>
      <w:r>
        <w:rPr>
          <w:b/>
          <w:bCs/>
        </w:rPr>
        <w:t>E</w:t>
      </w:r>
      <w:r w:rsidRPr="00936A9D">
        <w:rPr>
          <w:b/>
          <w:bCs/>
        </w:rPr>
        <w:t>dge</w:t>
      </w:r>
      <w:proofErr w:type="spellEnd"/>
      <w:r w:rsidRPr="00936A9D">
        <w:rPr>
          <w:b/>
          <w:bCs/>
        </w:rPr>
        <w:t xml:space="preserve"> </w:t>
      </w:r>
      <w:r>
        <w:rPr>
          <w:b/>
          <w:bCs/>
        </w:rPr>
        <w:t>C</w:t>
      </w:r>
      <w:r w:rsidRPr="00936A9D">
        <w:rPr>
          <w:b/>
          <w:bCs/>
        </w:rPr>
        <w:t>ase)</w:t>
      </w:r>
      <w:r w:rsidRPr="00936A9D">
        <w:t>, ve kterém se obě předchozí pravidla srazí, a navíc aktivují přísnou XML validaci.</w:t>
      </w:r>
      <w:r>
        <w:t xml:space="preserve">  </w:t>
      </w:r>
    </w:p>
    <w:p w14:paraId="6153D002" w14:textId="77777777" w:rsidR="00936A9D" w:rsidRPr="00936A9D" w:rsidRDefault="00936A9D" w:rsidP="00936A9D">
      <w:r w:rsidRPr="00936A9D">
        <w:t>Zde je přesný rozbor toho, jak spolu souvisí a v čem se scénáře liší:</w:t>
      </w:r>
    </w:p>
    <w:p w14:paraId="675FB8BD" w14:textId="77777777" w:rsidR="00936A9D" w:rsidRPr="00936A9D" w:rsidRDefault="00936A9D" w:rsidP="00936A9D">
      <w:pPr>
        <w:rPr>
          <w:b/>
          <w:bCs/>
          <w:u w:val="single"/>
        </w:rPr>
      </w:pPr>
      <w:r w:rsidRPr="00936A9D">
        <w:rPr>
          <w:b/>
          <w:bCs/>
          <w:u w:val="single"/>
        </w:rPr>
        <w:t>1. Shoda: Zúčtovaný příjem (ID 10286)</w:t>
      </w:r>
    </w:p>
    <w:p w14:paraId="5E3F0698" w14:textId="625D4BE0" w:rsidR="00936A9D" w:rsidRPr="00936A9D" w:rsidRDefault="00936A9D" w:rsidP="0075388A">
      <w:pPr>
        <w:numPr>
          <w:ilvl w:val="0"/>
          <w:numId w:val="7"/>
        </w:numPr>
        <w:jc w:val="both"/>
      </w:pPr>
      <w:r w:rsidRPr="00936A9D">
        <w:rPr>
          <w:b/>
          <w:bCs/>
        </w:rPr>
        <w:t>Souvislost (00</w:t>
      </w:r>
      <w:r>
        <w:rPr>
          <w:b/>
          <w:bCs/>
        </w:rPr>
        <w:t>8</w:t>
      </w:r>
      <w:r w:rsidRPr="00936A9D">
        <w:rPr>
          <w:b/>
          <w:bCs/>
        </w:rPr>
        <w:t xml:space="preserve"> a 002):</w:t>
      </w:r>
      <w:r w:rsidRPr="00936A9D">
        <w:t xml:space="preserve"> Oba scénáře se shodují v tom, že 1</w:t>
      </w:r>
      <w:r w:rsidR="001C4568">
        <w:t> </w:t>
      </w:r>
      <w:r w:rsidRPr="00936A9D">
        <w:t>% za auto je zdanitelným příjmem a součástí vyměřovacích základů.</w:t>
      </w:r>
    </w:p>
    <w:p w14:paraId="32ECF08D" w14:textId="23E45D11" w:rsidR="00936A9D" w:rsidRPr="00936A9D" w:rsidRDefault="00936A9D" w:rsidP="0075388A">
      <w:pPr>
        <w:numPr>
          <w:ilvl w:val="0"/>
          <w:numId w:val="7"/>
        </w:numPr>
        <w:jc w:val="both"/>
      </w:pPr>
      <w:r w:rsidRPr="00936A9D">
        <w:t>Bez ohledu na to, zda má zaměstnanec i peněžní mzdu (Dotaz 00</w:t>
      </w:r>
      <w:r>
        <w:t>8</w:t>
      </w:r>
      <w:r w:rsidRPr="00936A9D">
        <w:t xml:space="preserve">) nebo nemá vůbec žádnou peněžní mzdu (Dotaz 002), tento benefit se </w:t>
      </w:r>
      <w:r w:rsidRPr="00936A9D">
        <w:rPr>
          <w:b/>
          <w:bCs/>
        </w:rPr>
        <w:t>vždy přičítá</w:t>
      </w:r>
      <w:r w:rsidRPr="00936A9D">
        <w:t xml:space="preserve"> do celkového hrubého Zúčtovaného příjmu (ID 10286).</w:t>
      </w:r>
    </w:p>
    <w:p w14:paraId="46D52A50" w14:textId="77777777" w:rsidR="00936A9D" w:rsidRPr="00936A9D" w:rsidRDefault="00936A9D" w:rsidP="00936A9D">
      <w:pPr>
        <w:rPr>
          <w:b/>
          <w:bCs/>
          <w:u w:val="single"/>
        </w:rPr>
      </w:pPr>
      <w:r w:rsidRPr="00936A9D">
        <w:rPr>
          <w:b/>
          <w:bCs/>
          <w:u w:val="single"/>
        </w:rPr>
        <w:t>2. Legislativní kontrast: Čistý příjem (ID 10344) a záporná nula</w:t>
      </w:r>
    </w:p>
    <w:p w14:paraId="7AC517C6" w14:textId="77777777" w:rsidR="00936A9D" w:rsidRPr="00936A9D" w:rsidRDefault="00936A9D" w:rsidP="0075388A">
      <w:pPr>
        <w:numPr>
          <w:ilvl w:val="0"/>
          <w:numId w:val="8"/>
        </w:numPr>
        <w:jc w:val="both"/>
      </w:pPr>
      <w:r w:rsidRPr="00936A9D">
        <w:rPr>
          <w:b/>
          <w:bCs/>
        </w:rPr>
        <w:t>Souvislost (001 a 002):</w:t>
      </w:r>
      <w:r w:rsidRPr="00936A9D">
        <w:t xml:space="preserve"> Oba dotazy potvrzují striktní metodiku úřadů práce: nepeněžní benefit za auto se do Čistého příjmu (ID 10344) nepočítá a musí se z něj vyloučit.</w:t>
      </w:r>
    </w:p>
    <w:p w14:paraId="762E0987" w14:textId="77777777" w:rsidR="00936A9D" w:rsidRPr="00936A9D" w:rsidRDefault="00936A9D" w:rsidP="0075388A">
      <w:pPr>
        <w:numPr>
          <w:ilvl w:val="0"/>
          <w:numId w:val="8"/>
        </w:numPr>
        <w:jc w:val="both"/>
      </w:pPr>
      <w:r w:rsidRPr="00936A9D">
        <w:rPr>
          <w:b/>
          <w:bCs/>
        </w:rPr>
        <w:t>Odlišnost scénáře 002:</w:t>
      </w:r>
      <w:r w:rsidRPr="00936A9D">
        <w:t xml:space="preserve"> Zatímco v běžném měsíci (Dotaz 001) odečtení auta pouze sníží výsledný čistý příjem, ve scénáři bez peněžní mzdy (Dotaz 002) nastává matematický paradox. Z 1 % za auto se musí srazit odvody a daň, ale protože chybí peníze, ze kterých by se to srazilo, čistý příjem spadne do minusu. Metodika JMHZ zde uplatňuje záchranné pravidlo: </w:t>
      </w:r>
      <w:r w:rsidRPr="00936A9D">
        <w:rPr>
          <w:b/>
          <w:bCs/>
        </w:rPr>
        <w:t>v případě, že příjem nabývá záporné hodnoty, uvede se hodnota „0“</w:t>
      </w:r>
      <w:r w:rsidRPr="00936A9D">
        <w:t>.</w:t>
      </w:r>
    </w:p>
    <w:p w14:paraId="5F3070F5" w14:textId="77777777" w:rsidR="00936A9D" w:rsidRPr="0075388A" w:rsidRDefault="00936A9D" w:rsidP="00936A9D">
      <w:pPr>
        <w:rPr>
          <w:b/>
          <w:bCs/>
          <w:u w:val="single"/>
        </w:rPr>
      </w:pPr>
      <w:r w:rsidRPr="0075388A">
        <w:rPr>
          <w:b/>
          <w:bCs/>
          <w:u w:val="single"/>
        </w:rPr>
        <w:t>3. Zásadní odlišnost: Technická struktura XML a chyba 20267</w:t>
      </w:r>
    </w:p>
    <w:p w14:paraId="606A5D04" w14:textId="58845D50" w:rsidR="00936A9D" w:rsidRPr="00936A9D" w:rsidRDefault="00936A9D" w:rsidP="001C4568">
      <w:pPr>
        <w:jc w:val="both"/>
      </w:pPr>
      <w:r w:rsidRPr="00936A9D">
        <w:t>Největší propast mezi Dotazem 00</w:t>
      </w:r>
      <w:r>
        <w:t>8</w:t>
      </w:r>
      <w:r w:rsidRPr="00936A9D">
        <w:t xml:space="preserve">/001 a Dotazem 002 neleží v účetnictví, ale v </w:t>
      </w:r>
      <w:r w:rsidRPr="00936A9D">
        <w:rPr>
          <w:b/>
          <w:bCs/>
        </w:rPr>
        <w:t>IT architektuře hlášení</w:t>
      </w:r>
      <w:r w:rsidRPr="00936A9D">
        <w:t>. Dotaz 002 upozorňuje na situaci, kdy legislativa přímo spouští chybu v Datovém integračním systému (DIS):</w:t>
      </w:r>
    </w:p>
    <w:p w14:paraId="6B7F3F83" w14:textId="77777777" w:rsidR="00936A9D" w:rsidRPr="00936A9D" w:rsidRDefault="00936A9D" w:rsidP="001C4568">
      <w:pPr>
        <w:numPr>
          <w:ilvl w:val="0"/>
          <w:numId w:val="9"/>
        </w:numPr>
        <w:jc w:val="both"/>
      </w:pPr>
      <w:r w:rsidRPr="00936A9D">
        <w:rPr>
          <w:b/>
          <w:bCs/>
        </w:rPr>
        <w:t>Mzda za práci zúčtovaná (ID 10328):</w:t>
      </w:r>
      <w:r w:rsidRPr="00936A9D">
        <w:t xml:space="preserve"> Protože auto není mzda za vykonanou práci, tento atribut bude roven 0.</w:t>
      </w:r>
    </w:p>
    <w:p w14:paraId="0BB4755C" w14:textId="77777777" w:rsidR="00936A9D" w:rsidRPr="00936A9D" w:rsidRDefault="00936A9D" w:rsidP="001C4568">
      <w:pPr>
        <w:numPr>
          <w:ilvl w:val="0"/>
          <w:numId w:val="9"/>
        </w:numPr>
        <w:jc w:val="both"/>
      </w:pPr>
      <w:r w:rsidRPr="00936A9D">
        <w:rPr>
          <w:b/>
          <w:bCs/>
        </w:rPr>
        <w:t>Aktivace Kontroly ID 267:</w:t>
      </w:r>
      <w:r w:rsidRPr="00936A9D">
        <w:t xml:space="preserve"> Zde se scénář 002 radikálně liší. U běžné výplaty se v XML normálně předávají elementy pro tarifní mzdy nebo příplatky. Pokud je ale Mzda za práci zúčtovaná (ID 10328) rovna nule, aktivuje se striktní </w:t>
      </w:r>
      <w:r w:rsidRPr="00936A9D">
        <w:rPr>
          <w:b/>
          <w:bCs/>
        </w:rPr>
        <w:t>kontrola ID 267 (chyba na DIS 20267)</w:t>
      </w:r>
      <w:r w:rsidRPr="00936A9D">
        <w:t>.</w:t>
      </w:r>
    </w:p>
    <w:p w14:paraId="25070C23" w14:textId="6A473717" w:rsidR="00936A9D" w:rsidRDefault="00936A9D" w:rsidP="001C4568">
      <w:pPr>
        <w:numPr>
          <w:ilvl w:val="0"/>
          <w:numId w:val="9"/>
        </w:numPr>
        <w:jc w:val="both"/>
      </w:pPr>
      <w:r w:rsidRPr="00936A9D">
        <w:rPr>
          <w:b/>
          <w:bCs/>
        </w:rPr>
        <w:t>XML Důsledek:</w:t>
      </w:r>
      <w:r w:rsidRPr="00936A9D">
        <w:t xml:space="preserve"> Systém zakazuje odeslat do XML prázdné tagy s nulou (např. &lt;</w:t>
      </w:r>
      <w:proofErr w:type="spellStart"/>
      <w:proofErr w:type="gramStart"/>
      <w:r w:rsidRPr="00936A9D">
        <w:t>form:tarif</w:t>
      </w:r>
      <w:proofErr w:type="spellEnd"/>
      <w:proofErr w:type="gramEnd"/>
      <w:r w:rsidRPr="00936A9D">
        <w:t>&gt;0&lt;/</w:t>
      </w:r>
      <w:proofErr w:type="spellStart"/>
      <w:proofErr w:type="gramStart"/>
      <w:r w:rsidRPr="00936A9D">
        <w:t>form:tarif</w:t>
      </w:r>
      <w:proofErr w:type="spellEnd"/>
      <w:proofErr w:type="gramEnd"/>
      <w:r w:rsidRPr="00936A9D">
        <w:t xml:space="preserve">&gt;). Všechny podřízené mzdové složky – Tarifní mzdy (ID 10329), Prémie a odměny (ID 10330, 10331) či Příplatky celkem (ID 10332) – se </w:t>
      </w:r>
      <w:r w:rsidRPr="00936A9D">
        <w:rPr>
          <w:b/>
          <w:bCs/>
        </w:rPr>
        <w:t>nesmí do XML datové věty vůbec vygenerovat</w:t>
      </w:r>
      <w:r w:rsidRPr="00936A9D">
        <w:t xml:space="preserve"> a musí být fyzicky odstraněny, jinak je celé podání pro formální chybu zamítnuto.</w:t>
      </w:r>
      <w:r w:rsidR="001C4568">
        <w:t xml:space="preserve">  </w:t>
      </w:r>
    </w:p>
    <w:p w14:paraId="1A6959A8" w14:textId="10F3E3CC" w:rsidR="00936A9D" w:rsidRDefault="00936A9D" w:rsidP="0075388A">
      <w:pPr>
        <w:jc w:val="both"/>
      </w:pPr>
      <w:r w:rsidRPr="00936A9D">
        <w:rPr>
          <w:b/>
          <w:bCs/>
        </w:rPr>
        <w:t>Shrnutí:</w:t>
      </w:r>
      <w:r w:rsidRPr="00936A9D">
        <w:t xml:space="preserve"> Dotaz 00</w:t>
      </w:r>
      <w:r>
        <w:t>8</w:t>
      </w:r>
      <w:r w:rsidRPr="00936A9D">
        <w:t xml:space="preserve"> a 001 vás učí, </w:t>
      </w:r>
      <w:r w:rsidRPr="0075388A">
        <w:rPr>
          <w:i/>
          <w:iCs/>
        </w:rPr>
        <w:t>co</w:t>
      </w:r>
      <w:r w:rsidRPr="00936A9D">
        <w:t xml:space="preserve"> máte matematicky sečíst a odečíst. Dotaz 002 ukazuje extrém, kdy tyto výpočty vedou k nulovým hodnotám, čímž vás přesouvají z role mzdové účetní do role IT analytika – musíte nejen uvést nulu do záporného čistého příjmu, ale navíc fyzicky vymazat příslušné XML tagy, abyste prošli validátorem ČSSZ.</w:t>
      </w:r>
      <w:r w:rsidR="004B6C2E">
        <w:t xml:space="preserve">  </w:t>
      </w:r>
    </w:p>
    <w:p w14:paraId="2377FDC9" w14:textId="77777777" w:rsidR="004B6C2E" w:rsidRPr="00936A9D" w:rsidRDefault="004B6C2E" w:rsidP="0075388A">
      <w:pPr>
        <w:jc w:val="both"/>
      </w:pPr>
    </w:p>
    <w:p w14:paraId="797DBC6A" w14:textId="56A14BAF" w:rsidR="00936A9D" w:rsidRPr="008E1584" w:rsidRDefault="00936A9D" w:rsidP="008E1584"/>
    <w:p w14:paraId="19052B98" w14:textId="77777777" w:rsidR="00297342" w:rsidRPr="008E1584" w:rsidRDefault="00297342" w:rsidP="008E1584"/>
    <w:p w14:paraId="464ACF75" w14:textId="77777777" w:rsidR="00297342" w:rsidRPr="008E1584" w:rsidRDefault="00297342" w:rsidP="008E1584"/>
    <w:p w14:paraId="7BE4E8D0" w14:textId="77777777" w:rsidR="00297342" w:rsidRDefault="001C2F96" w:rsidP="00297342">
      <w:pPr>
        <w:pStyle w:val="Nadpis1"/>
      </w:pPr>
      <w:r w:rsidRPr="001C2F96">
        <w:t>Dotaz 009</w:t>
      </w:r>
      <w:r w:rsidR="00297342">
        <w:rPr>
          <w:i/>
          <w:iCs/>
        </w:rPr>
        <w:t xml:space="preserve">: </w:t>
      </w:r>
      <w:r w:rsidRPr="001C2F96">
        <w:t xml:space="preserve">Technická závislost u slev dětí: Povinnost formálního nahlášení prvního dítěte jako "neuplatněno" </w:t>
      </w:r>
    </w:p>
    <w:p w14:paraId="4825BD62" w14:textId="658D6191" w:rsidR="001C2F96" w:rsidRDefault="001C2F96" w:rsidP="00297342">
      <w:pPr>
        <w:pStyle w:val="Nadpis2"/>
      </w:pPr>
      <w:r w:rsidRPr="001C2F96">
        <w:rPr>
          <w:i/>
          <w:iCs/>
        </w:rPr>
        <w:t>Téma:</w:t>
      </w:r>
      <w:r w:rsidRPr="001C2F96">
        <w:t xml:space="preserve"> Řešení chybové hlášky </w:t>
      </w:r>
      <w:proofErr w:type="spellStart"/>
      <w:r w:rsidRPr="001C2F96">
        <w:t>ePortálu</w:t>
      </w:r>
      <w:proofErr w:type="spellEnd"/>
      <w:r w:rsidRPr="001C2F96">
        <w:t xml:space="preserve"> při uplatňování slevy na 2. dítě v situaci, kdy 1. dítě uplatňuje manžel – nutnost dodržení XML pořadí.</w:t>
      </w:r>
    </w:p>
    <w:p w14:paraId="1CC67A97" w14:textId="77777777" w:rsidR="00084173" w:rsidRDefault="00084173" w:rsidP="00084173">
      <w:pPr>
        <w:jc w:val="both"/>
      </w:pPr>
      <w:r w:rsidRPr="00084173">
        <w:rPr>
          <w:b/>
          <w:bCs/>
        </w:rPr>
        <w:t>Jen druhé dítě v JMHZ (</w:t>
      </w:r>
      <w:proofErr w:type="spellStart"/>
      <w:r w:rsidRPr="00084173">
        <w:rPr>
          <w:b/>
          <w:bCs/>
        </w:rPr>
        <w:t>ePortál</w:t>
      </w:r>
      <w:proofErr w:type="spellEnd"/>
      <w:r w:rsidRPr="00084173">
        <w:rPr>
          <w:b/>
          <w:bCs/>
        </w:rPr>
        <w:t xml:space="preserve"> </w:t>
      </w:r>
      <w:proofErr w:type="spellStart"/>
      <w:r w:rsidRPr="00084173">
        <w:rPr>
          <w:b/>
          <w:bCs/>
        </w:rPr>
        <w:t>error</w:t>
      </w:r>
      <w:proofErr w:type="spellEnd"/>
      <w:r w:rsidRPr="00084173">
        <w:rPr>
          <w:b/>
          <w:bCs/>
        </w:rPr>
        <w:t>)</w:t>
      </w:r>
      <w:r w:rsidRPr="00084173">
        <w:t xml:space="preserve"> Podle metodiky JMHZ (atribut 10451) platí striktní pravidlo: uplatňujete-li dítě ve 2. nebo 3. pořadí, </w:t>
      </w:r>
      <w:r w:rsidRPr="00084173">
        <w:rPr>
          <w:b/>
          <w:bCs/>
        </w:rPr>
        <w:t>musí být v systému vždy uvedeno i dítě s nižším pořadím (tj. v pořadí 1.), a to i v případě, kdy na něj slevu neuplatňujete vy, ale manžel</w:t>
      </w:r>
      <w:r w:rsidRPr="00084173">
        <w:t xml:space="preserve">. Ve vašem případě na </w:t>
      </w:r>
      <w:proofErr w:type="spellStart"/>
      <w:r w:rsidRPr="00084173">
        <w:t>ePortálu</w:t>
      </w:r>
      <w:proofErr w:type="spellEnd"/>
      <w:r w:rsidRPr="00084173">
        <w:t xml:space="preserve"> musíte zadat obě děti. </w:t>
      </w:r>
    </w:p>
    <w:p w14:paraId="52E63229" w14:textId="27951154" w:rsidR="00297342" w:rsidRDefault="00084173" w:rsidP="00084173">
      <w:pPr>
        <w:jc w:val="both"/>
      </w:pPr>
      <w:r w:rsidRPr="00084173">
        <w:t xml:space="preserve">U prvního dítěte (které uplatňuje manžel) vyberte právě onu možnost </w:t>
      </w:r>
      <w:r w:rsidRPr="00084173">
        <w:rPr>
          <w:b/>
          <w:bCs/>
        </w:rPr>
        <w:t>„neuplatněno“</w:t>
      </w:r>
      <w:r w:rsidRPr="00084173">
        <w:t xml:space="preserve"> (v XML se to překládá jako hodnota „N“). To je ten krok, který od vás chybové hlášení vyžaduje. Následně u druhého dítěte zvolíte pořadí „2“. Nezapomeňte také uvést identifikaci manžela (jméno, příjmení, RČ), který slevu na první dítě uplatňuje.</w:t>
      </w:r>
      <w:r>
        <w:t xml:space="preserve">  </w:t>
      </w:r>
    </w:p>
    <w:p w14:paraId="1EF7E83C" w14:textId="77777777" w:rsidR="00084173" w:rsidRPr="00F51FE0" w:rsidRDefault="00084173" w:rsidP="00F51FE0"/>
    <w:p w14:paraId="19B84DFD" w14:textId="77777777" w:rsidR="00297342" w:rsidRPr="00F51FE0" w:rsidRDefault="00297342" w:rsidP="00F51FE0"/>
    <w:p w14:paraId="39147AB4" w14:textId="77777777" w:rsidR="00297342" w:rsidRPr="00F51FE0" w:rsidRDefault="00297342" w:rsidP="00F51FE0"/>
    <w:p w14:paraId="3257BFCC" w14:textId="77777777" w:rsidR="00297342" w:rsidRDefault="001C2F96" w:rsidP="00297342">
      <w:pPr>
        <w:pStyle w:val="Nadpis1"/>
      </w:pPr>
      <w:r w:rsidRPr="001C2F96">
        <w:t>Dotaz 010</w:t>
      </w:r>
      <w:r w:rsidR="00297342">
        <w:rPr>
          <w:i/>
          <w:iCs/>
        </w:rPr>
        <w:t xml:space="preserve">: </w:t>
      </w:r>
      <w:r w:rsidRPr="001C2F96">
        <w:t xml:space="preserve">Souběh funkcí (HPP a jednatel) u stejného subjektu: Samostatné přihlášení a oddělené ID PPV </w:t>
      </w:r>
    </w:p>
    <w:p w14:paraId="6ADF2DB8" w14:textId="5A02A3EE" w:rsidR="001C2F96" w:rsidRPr="001C2F96" w:rsidRDefault="001C2F96" w:rsidP="00297342">
      <w:pPr>
        <w:pStyle w:val="Nadpis2"/>
      </w:pPr>
      <w:r w:rsidRPr="001C2F96">
        <w:rPr>
          <w:i/>
          <w:iCs/>
        </w:rPr>
        <w:t>Téma:</w:t>
      </w:r>
      <w:r w:rsidRPr="001C2F96">
        <w:t xml:space="preserve"> Metodika, která zakazuje sdružování vztahů a nařizuje registrovat i reportovat klasický pracovní poměr a odměnu jednatele jako dvě zcela nezávislé činnosti.</w:t>
      </w:r>
    </w:p>
    <w:p w14:paraId="0B123C1F" w14:textId="77777777" w:rsidR="00084173" w:rsidRDefault="00084173" w:rsidP="00084173">
      <w:pPr>
        <w:jc w:val="both"/>
      </w:pPr>
      <w:r w:rsidRPr="00084173">
        <w:rPr>
          <w:b/>
          <w:bCs/>
        </w:rPr>
        <w:t>Jednatel (odměna 1 000 Kč) a současně HPP jako účetní</w:t>
      </w:r>
      <w:r w:rsidRPr="00084173">
        <w:t xml:space="preserve"> V rámci JMHZ platí, že pokud má zaměstnanec u téhož zaměstnavatele více pracovněprávních vztahů, </w:t>
      </w:r>
      <w:r w:rsidRPr="00084173">
        <w:rPr>
          <w:b/>
          <w:bCs/>
        </w:rPr>
        <w:t>musí být každý takový vztah registrován a vykazován samostatně</w:t>
      </w:r>
      <w:r w:rsidRPr="00084173">
        <w:t xml:space="preserve">. </w:t>
      </w:r>
    </w:p>
    <w:p w14:paraId="1B2A92F6" w14:textId="78A6C58A" w:rsidR="00084173" w:rsidRDefault="00084173" w:rsidP="00084173">
      <w:pPr>
        <w:jc w:val="both"/>
      </w:pPr>
      <w:r w:rsidRPr="00084173">
        <w:t>Jelikož z funkce jednatele plyne zdanitelný příjem ze závislé činnosti (1</w:t>
      </w:r>
      <w:r>
        <w:t> </w:t>
      </w:r>
      <w:r w:rsidRPr="00084173">
        <w:t>000</w:t>
      </w:r>
      <w:r>
        <w:t> </w:t>
      </w:r>
      <w:r w:rsidRPr="00084173">
        <w:t xml:space="preserve">Kč měsíčně), jednatel splňuje definici zaměstnance pro účely JMHZ. </w:t>
      </w:r>
    </w:p>
    <w:p w14:paraId="0AABE86A" w14:textId="2E30A4AF" w:rsidR="00DD49B1" w:rsidRDefault="00084173" w:rsidP="00084173">
      <w:pPr>
        <w:jc w:val="both"/>
      </w:pPr>
      <w:r w:rsidRPr="00084173">
        <w:t xml:space="preserve">Z toho vyplývá, že </w:t>
      </w:r>
      <w:r w:rsidRPr="00084173">
        <w:rPr>
          <w:b/>
          <w:bCs/>
        </w:rPr>
        <w:t>musíte na OSSZ nahlásit obě činnosti</w:t>
      </w:r>
      <w:r w:rsidRPr="00084173">
        <w:t xml:space="preserve"> – jak HPP, tak funkci jednatele. Od OSSZ získáte dvě unikátní ID PPV (identifikátory pracovněprávního vztahu) a v měsíčním hlášení budete tohoto člověka vykazovat formou dvou samostatných individualizovaných formulářů.</w:t>
      </w:r>
      <w:r>
        <w:t xml:space="preserve">  </w:t>
      </w:r>
    </w:p>
    <w:p w14:paraId="00573FA1" w14:textId="77777777" w:rsidR="00084173" w:rsidRPr="000520D1" w:rsidRDefault="00084173" w:rsidP="000520D1"/>
    <w:p w14:paraId="180A862B" w14:textId="77777777" w:rsidR="00DD49B1" w:rsidRPr="000520D1" w:rsidRDefault="00DD49B1" w:rsidP="000520D1"/>
    <w:p w14:paraId="67BFB73C" w14:textId="77777777" w:rsidR="00DD49B1" w:rsidRPr="000520D1" w:rsidRDefault="00DD49B1" w:rsidP="000520D1"/>
    <w:p w14:paraId="3BD623E6" w14:textId="77777777" w:rsidR="00DD49B1" w:rsidRPr="000520D1" w:rsidRDefault="00DD49B1" w:rsidP="000520D1"/>
    <w:p w14:paraId="32D1CAC7" w14:textId="77777777" w:rsidR="00DD49B1" w:rsidRDefault="00DD49B1" w:rsidP="00BF37C3"/>
    <w:sectPr w:rsidR="00DD49B1" w:rsidSect="00C9165F">
      <w:pgSz w:w="11906" w:h="16838"/>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56488"/>
    <w:multiLevelType w:val="multilevel"/>
    <w:tmpl w:val="0764F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45633"/>
    <w:multiLevelType w:val="multilevel"/>
    <w:tmpl w:val="32184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4828D2"/>
    <w:multiLevelType w:val="multilevel"/>
    <w:tmpl w:val="721C3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993095"/>
    <w:multiLevelType w:val="multilevel"/>
    <w:tmpl w:val="1AC0A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B21F52"/>
    <w:multiLevelType w:val="multilevel"/>
    <w:tmpl w:val="88941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DE6A88"/>
    <w:multiLevelType w:val="multilevel"/>
    <w:tmpl w:val="42089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8811FE"/>
    <w:multiLevelType w:val="multilevel"/>
    <w:tmpl w:val="C3CE4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550122"/>
    <w:multiLevelType w:val="multilevel"/>
    <w:tmpl w:val="58F05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7F2FD9"/>
    <w:multiLevelType w:val="multilevel"/>
    <w:tmpl w:val="A4247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4E2D75"/>
    <w:multiLevelType w:val="multilevel"/>
    <w:tmpl w:val="38EAE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114BB7"/>
    <w:multiLevelType w:val="multilevel"/>
    <w:tmpl w:val="E81C0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947D24"/>
    <w:multiLevelType w:val="multilevel"/>
    <w:tmpl w:val="464E7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5687360">
    <w:abstractNumId w:val="5"/>
  </w:num>
  <w:num w:numId="2" w16cid:durableId="1723485100">
    <w:abstractNumId w:val="6"/>
  </w:num>
  <w:num w:numId="3" w16cid:durableId="820537277">
    <w:abstractNumId w:val="8"/>
  </w:num>
  <w:num w:numId="4" w16cid:durableId="659499260">
    <w:abstractNumId w:val="4"/>
  </w:num>
  <w:num w:numId="5" w16cid:durableId="1126390549">
    <w:abstractNumId w:val="3"/>
  </w:num>
  <w:num w:numId="6" w16cid:durableId="22095781">
    <w:abstractNumId w:val="9"/>
  </w:num>
  <w:num w:numId="7" w16cid:durableId="1085997685">
    <w:abstractNumId w:val="2"/>
  </w:num>
  <w:num w:numId="8" w16cid:durableId="991786378">
    <w:abstractNumId w:val="10"/>
  </w:num>
  <w:num w:numId="9" w16cid:durableId="1709717815">
    <w:abstractNumId w:val="0"/>
  </w:num>
  <w:num w:numId="10" w16cid:durableId="1058287738">
    <w:abstractNumId w:val="1"/>
  </w:num>
  <w:num w:numId="11" w16cid:durableId="674721514">
    <w:abstractNumId w:val="11"/>
  </w:num>
  <w:num w:numId="12" w16cid:durableId="56395398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drawingGridHorizontalSpacing w:val="12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37C3"/>
    <w:rsid w:val="0001484F"/>
    <w:rsid w:val="000520D1"/>
    <w:rsid w:val="00084173"/>
    <w:rsid w:val="00093E85"/>
    <w:rsid w:val="000B01E5"/>
    <w:rsid w:val="00121C4B"/>
    <w:rsid w:val="00135547"/>
    <w:rsid w:val="001C2F96"/>
    <w:rsid w:val="001C4568"/>
    <w:rsid w:val="001C65D9"/>
    <w:rsid w:val="0023677D"/>
    <w:rsid w:val="00251D40"/>
    <w:rsid w:val="00285FD0"/>
    <w:rsid w:val="00297342"/>
    <w:rsid w:val="002B1A98"/>
    <w:rsid w:val="002D729B"/>
    <w:rsid w:val="002E14FD"/>
    <w:rsid w:val="00455E1B"/>
    <w:rsid w:val="004B6C2E"/>
    <w:rsid w:val="004D7F3A"/>
    <w:rsid w:val="005047C6"/>
    <w:rsid w:val="005F498D"/>
    <w:rsid w:val="00601C9F"/>
    <w:rsid w:val="006034DA"/>
    <w:rsid w:val="007006DB"/>
    <w:rsid w:val="00743062"/>
    <w:rsid w:val="0075388A"/>
    <w:rsid w:val="007D6CD6"/>
    <w:rsid w:val="00875391"/>
    <w:rsid w:val="00876C77"/>
    <w:rsid w:val="008E1584"/>
    <w:rsid w:val="0092311B"/>
    <w:rsid w:val="00936A9D"/>
    <w:rsid w:val="00B6495E"/>
    <w:rsid w:val="00BF37C3"/>
    <w:rsid w:val="00C82ED2"/>
    <w:rsid w:val="00C9165F"/>
    <w:rsid w:val="00D32586"/>
    <w:rsid w:val="00DD49B1"/>
    <w:rsid w:val="00ED3874"/>
    <w:rsid w:val="00F51FE0"/>
    <w:rsid w:val="00F926D8"/>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9077A"/>
  <w15:chartTrackingRefBased/>
  <w15:docId w15:val="{C4862BB7-2551-4990-8C51-F62E938C5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cs-C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BF37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unhideWhenUsed/>
    <w:qFormat/>
    <w:rsid w:val="00BF37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semiHidden/>
    <w:unhideWhenUsed/>
    <w:qFormat/>
    <w:rsid w:val="00BF37C3"/>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BF37C3"/>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BF37C3"/>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BF37C3"/>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BF37C3"/>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BF37C3"/>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BF37C3"/>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styleId="slodku">
    <w:name w:val="line number"/>
    <w:basedOn w:val="Standardnpsmoodstavce"/>
    <w:uiPriority w:val="99"/>
    <w:semiHidden/>
    <w:unhideWhenUsed/>
    <w:rsid w:val="007D6CD6"/>
  </w:style>
  <w:style w:type="character" w:customStyle="1" w:styleId="Nadpis1Char">
    <w:name w:val="Nadpis 1 Char"/>
    <w:basedOn w:val="Standardnpsmoodstavce"/>
    <w:link w:val="Nadpis1"/>
    <w:uiPriority w:val="9"/>
    <w:rsid w:val="00BF37C3"/>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rsid w:val="00BF37C3"/>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semiHidden/>
    <w:rsid w:val="00BF37C3"/>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BF37C3"/>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BF37C3"/>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BF37C3"/>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BF37C3"/>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BF37C3"/>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BF37C3"/>
    <w:rPr>
      <w:rFonts w:eastAsiaTheme="majorEastAsia" w:cstheme="majorBidi"/>
      <w:color w:val="272727" w:themeColor="text1" w:themeTint="D8"/>
    </w:rPr>
  </w:style>
  <w:style w:type="paragraph" w:styleId="Nzev">
    <w:name w:val="Title"/>
    <w:basedOn w:val="Normln"/>
    <w:next w:val="Normln"/>
    <w:link w:val="NzevChar"/>
    <w:uiPriority w:val="10"/>
    <w:qFormat/>
    <w:rsid w:val="00BF37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BF37C3"/>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BF37C3"/>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BF37C3"/>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BF37C3"/>
    <w:pPr>
      <w:spacing w:before="160"/>
      <w:jc w:val="center"/>
    </w:pPr>
    <w:rPr>
      <w:i/>
      <w:iCs/>
      <w:color w:val="404040" w:themeColor="text1" w:themeTint="BF"/>
    </w:rPr>
  </w:style>
  <w:style w:type="character" w:customStyle="1" w:styleId="CittChar">
    <w:name w:val="Citát Char"/>
    <w:basedOn w:val="Standardnpsmoodstavce"/>
    <w:link w:val="Citt"/>
    <w:uiPriority w:val="29"/>
    <w:rsid w:val="00BF37C3"/>
    <w:rPr>
      <w:i/>
      <w:iCs/>
      <w:color w:val="404040" w:themeColor="text1" w:themeTint="BF"/>
    </w:rPr>
  </w:style>
  <w:style w:type="paragraph" w:styleId="Odstavecseseznamem">
    <w:name w:val="List Paragraph"/>
    <w:basedOn w:val="Normln"/>
    <w:uiPriority w:val="34"/>
    <w:qFormat/>
    <w:rsid w:val="00BF37C3"/>
    <w:pPr>
      <w:ind w:left="720"/>
      <w:contextualSpacing/>
    </w:pPr>
  </w:style>
  <w:style w:type="character" w:styleId="Zdraznnintenzivn">
    <w:name w:val="Intense Emphasis"/>
    <w:basedOn w:val="Standardnpsmoodstavce"/>
    <w:uiPriority w:val="21"/>
    <w:qFormat/>
    <w:rsid w:val="00BF37C3"/>
    <w:rPr>
      <w:i/>
      <w:iCs/>
      <w:color w:val="0F4761" w:themeColor="accent1" w:themeShade="BF"/>
    </w:rPr>
  </w:style>
  <w:style w:type="paragraph" w:styleId="Vrazncitt">
    <w:name w:val="Intense Quote"/>
    <w:basedOn w:val="Normln"/>
    <w:next w:val="Normln"/>
    <w:link w:val="VrazncittChar"/>
    <w:uiPriority w:val="30"/>
    <w:qFormat/>
    <w:rsid w:val="00BF37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BF37C3"/>
    <w:rPr>
      <w:i/>
      <w:iCs/>
      <w:color w:val="0F4761" w:themeColor="accent1" w:themeShade="BF"/>
    </w:rPr>
  </w:style>
  <w:style w:type="character" w:styleId="Odkazintenzivn">
    <w:name w:val="Intense Reference"/>
    <w:basedOn w:val="Standardnpsmoodstavce"/>
    <w:uiPriority w:val="32"/>
    <w:qFormat/>
    <w:rsid w:val="00BF37C3"/>
    <w:rPr>
      <w:b/>
      <w:bCs/>
      <w:smallCaps/>
      <w:color w:val="0F4761" w:themeColor="accent1" w:themeShade="BF"/>
      <w:spacing w:val="5"/>
    </w:rPr>
  </w:style>
  <w:style w:type="character" w:styleId="Hypertextovodkaz">
    <w:name w:val="Hyperlink"/>
    <w:basedOn w:val="Standardnpsmoodstavce"/>
    <w:uiPriority w:val="99"/>
    <w:unhideWhenUsed/>
    <w:rsid w:val="007006DB"/>
    <w:rPr>
      <w:color w:val="467886" w:themeColor="hyperlink"/>
      <w:u w:val="single"/>
    </w:rPr>
  </w:style>
  <w:style w:type="character" w:styleId="Nevyeenzmnka">
    <w:name w:val="Unresolved Mention"/>
    <w:basedOn w:val="Standardnpsmoodstavce"/>
    <w:uiPriority w:val="99"/>
    <w:semiHidden/>
    <w:unhideWhenUsed/>
    <w:rsid w:val="007006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alary.cz/jmhz2026/knihovna-jmhz/clanek.html?id=jmhz_ciselnik_nkpz" TargetMode="External"/><Relationship Id="rId5" Type="http://schemas.openxmlformats.org/officeDocument/2006/relationships/hyperlink" Target="https://www.salary.cz/jmhz2026/knihovna-jmhz/clanek.html?id=dotazy_smerem_k_cssz_a_mpsv" TargetMode="External"/><Relationship Id="rId4" Type="http://schemas.openxmlformats.org/officeDocument/2006/relationships/webSettings" Target="webSettings.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12</Pages>
  <Words>2817</Words>
  <Characters>16626</Characters>
  <Application>Microsoft Office Word</Application>
  <DocSecurity>0</DocSecurity>
  <Lines>138</Lines>
  <Paragraphs>38</Paragraphs>
  <ScaleCrop>false</ScaleCrop>
  <HeadingPairs>
    <vt:vector size="4" baseType="variant">
      <vt:variant>
        <vt:lpstr>Název</vt:lpstr>
      </vt:variant>
      <vt:variant>
        <vt:i4>1</vt:i4>
      </vt:variant>
      <vt:variant>
        <vt:lpstr>Nadpisy</vt:lpstr>
      </vt:variant>
      <vt:variant>
        <vt:i4>20</vt:i4>
      </vt:variant>
    </vt:vector>
  </HeadingPairs>
  <TitlesOfParts>
    <vt:vector size="21" baseType="lpstr">
      <vt:lpstr/>
      <vt:lpstr>Dotazy Směrem K Salary  </vt:lpstr>
      <vt:lpstr>Dotaz 001: Služební vozidlo pro soukromé účely (1 %): Striktní vyloučení benefit</vt:lpstr>
      <vt:lpstr>    Téma: Specifická účetní metodika pro výpočet čistého příjmu výhradně pro účely n</vt:lpstr>
      <vt:lpstr>Dotaz 002: Extrémní scénář IT validace: Benefit 1 % za auto při nulové peněžní m</vt:lpstr>
      <vt:lpstr>    Téma: Řešení matematického paradoxu záporného čistého příjmu (zápis "0") a nutno</vt:lpstr>
      <vt:lpstr>Čistý rozdíl mezi oběma zaměstnanci z Dotazu 001 versus z Dotazu 002</vt:lpstr>
      <vt:lpstr>Dotaz 003: Zdanitelná odměna studenta na praxi: Přihlášení do JMHZ a uplatnění z</vt:lpstr>
      <vt:lpstr>    Téma: Jak správně zaevidovat studenta s neosvobozenou odměnou za produktivní čin</vt:lpstr>
      <vt:lpstr>Dotaz 004: Fond pracovní doby u dohod (DPP): Rozdíl mezi "stanoveným" a "sjednan</vt:lpstr>
      <vt:lpstr>    Téma: Pravidla pro fiktivní přepočet plánovaného fondu na plný úvazek v kontrast</vt:lpstr>
      <vt:lpstr>Dotaz 005: Odhláška podlimitní DPP: Vykazování nulové doby důchodového pojištění</vt:lpstr>
      <vt:lpstr>    Téma: Jak správně ukončit DPP bez odvodů (při nedosažení hranice) a že doba důch</vt:lpstr>
      <vt:lpstr>Dotaz 006 a 007: Zpracování ročního zúčtování daně (RZD) za rok 2025 v hlášeních</vt:lpstr>
      <vt:lpstr>    Téma: Potvrzení přechodného období, kdy je odesílání ročních úhrnů do JMHZ v prv</vt:lpstr>
      <vt:lpstr>Dotaz 008: Zdanitelné nepeněžní benefity (1 % za auto, PHM pro soukromé cesty): </vt:lpstr>
      <vt:lpstr>    Téma: Obecné pravidlo vkládání zdanitelných i osvobozených naturálních benefitů </vt:lpstr>
      <vt:lpstr>Dotaz 009: Technická závislost u slev dětí: Povinnost formálního nahlášení první</vt:lpstr>
      <vt:lpstr>    Téma: Řešení chybové hlášky ePortálu při uplatňování slevy na 2. dítě v situaci,</vt:lpstr>
      <vt:lpstr>Dotaz 010: Souběh funkcí (HPP a jednatel) u stejného subjektu: Samostatné přihlá</vt:lpstr>
      <vt:lpstr>    Téma: Metodika, která zakazuje sdružování vztahů a nařizuje registrovat i report</vt:lpstr>
    </vt:vector>
  </TitlesOfParts>
  <Company/>
  <LinksUpToDate>false</LinksUpToDate>
  <CharactersWithSpaces>19405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William George Dvorak</dc:creator>
  <cp:keywords/>
  <dc:description/>
  <cp:lastModifiedBy>Mark William George Dvorak</cp:lastModifiedBy>
  <cp:revision>12</cp:revision>
  <dcterms:created xsi:type="dcterms:W3CDTF">2026-06-05T23:50:00Z</dcterms:created>
  <dcterms:modified xsi:type="dcterms:W3CDTF">2026-06-06T08:26:00Z</dcterms:modified>
</cp:coreProperties>
</file>