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DC9412" w14:textId="77777777" w:rsidR="00BF5B94" w:rsidRPr="00482993" w:rsidRDefault="00BF5B94" w:rsidP="00482993">
      <w:pPr>
        <w:pStyle w:val="Heading1"/>
        <w:rPr>
          <w:rFonts w:asciiTheme="minorHAnsi" w:hAnsiTheme="minorHAnsi" w:cs="Arial"/>
        </w:rPr>
      </w:pPr>
      <w:r w:rsidRPr="00482993">
        <w:rPr>
          <w:rFonts w:asciiTheme="minorHAnsi" w:hAnsiTheme="minorHAnsi" w:cs="Arial"/>
        </w:rPr>
        <w:t># Mark Vasile</w:t>
      </w:r>
    </w:p>
    <w:p w14:paraId="10292719" w14:textId="77777777" w:rsidR="00BF5B94" w:rsidRPr="00482993" w:rsidRDefault="00BF5B94" w:rsidP="00BF5B94">
      <w:pPr>
        <w:pStyle w:val="PlainText"/>
        <w:rPr>
          <w:rFonts w:asciiTheme="minorHAnsi" w:hAnsiTheme="minorHAnsi" w:cs="Arial"/>
        </w:rPr>
      </w:pPr>
    </w:p>
    <w:p w14:paraId="15CD922C" w14:textId="566B37E0" w:rsidR="00BF5B94" w:rsidRPr="00482993" w:rsidRDefault="00BF5B94" w:rsidP="00BF5B94">
      <w:pPr>
        <w:pStyle w:val="PlainText"/>
        <w:rPr>
          <w:rFonts w:asciiTheme="minorHAnsi" w:hAnsiTheme="minorHAnsi" w:cs="Arial"/>
        </w:rPr>
      </w:pPr>
      <w:r w:rsidRPr="00482993">
        <w:rPr>
          <w:rFonts w:asciiTheme="minorHAnsi" w:hAnsiTheme="minorHAnsi" w:cs="Arial"/>
        </w:rPr>
        <w:t xml:space="preserve">Seattle, WA 415-430-8445 </w:t>
      </w:r>
      <w:r w:rsidR="00482993" w:rsidRPr="00482993">
        <w:rPr>
          <w:rFonts w:asciiTheme="minorHAnsi" w:hAnsiTheme="minorHAnsi" w:cs="Arial"/>
        </w:rPr>
        <w:t xml:space="preserve">     </w:t>
      </w:r>
      <w:r w:rsidR="00482993">
        <w:rPr>
          <w:rFonts w:asciiTheme="minorHAnsi" w:hAnsiTheme="minorHAnsi" w:cs="Arial"/>
        </w:rPr>
        <w:t xml:space="preserve">  </w:t>
      </w:r>
      <w:r w:rsidR="00482993" w:rsidRPr="00482993">
        <w:rPr>
          <w:rFonts w:asciiTheme="minorHAnsi" w:hAnsiTheme="minorHAnsi" w:cs="Arial"/>
        </w:rPr>
        <w:t xml:space="preserve"> </w:t>
      </w:r>
      <w:hyperlink r:id="rId4" w:history="1">
        <w:r w:rsidR="00482993" w:rsidRPr="00482993">
          <w:rPr>
            <w:rStyle w:val="Hyperlink"/>
            <w:rFonts w:asciiTheme="minorHAnsi" w:hAnsiTheme="minorHAnsi" w:cs="Arial"/>
          </w:rPr>
          <w:t>markvasile@icloud.com</w:t>
        </w:r>
      </w:hyperlink>
      <w:r w:rsidR="00482993" w:rsidRPr="00482993">
        <w:rPr>
          <w:rFonts w:asciiTheme="minorHAnsi" w:hAnsiTheme="minorHAnsi" w:cs="Arial"/>
        </w:rPr>
        <w:t xml:space="preserve"> </w:t>
      </w:r>
    </w:p>
    <w:p w14:paraId="0A6D5C48" w14:textId="1467C060" w:rsidR="00BF5B94" w:rsidRPr="00482993" w:rsidRDefault="00482993" w:rsidP="00BF5B94">
      <w:pPr>
        <w:pStyle w:val="PlainText"/>
        <w:rPr>
          <w:rFonts w:asciiTheme="minorHAnsi" w:hAnsiTheme="minorHAnsi" w:cs="Arial"/>
        </w:rPr>
      </w:pPr>
      <w:hyperlink r:id="rId5" w:history="1">
        <w:r w:rsidRPr="00482993">
          <w:rPr>
            <w:rStyle w:val="Hyperlink"/>
            <w:rFonts w:asciiTheme="minorHAnsi" w:hAnsiTheme="minorHAnsi" w:cs="Arial"/>
          </w:rPr>
          <w:t>https://markvasile.org</w:t>
        </w:r>
      </w:hyperlink>
      <w:r w:rsidRPr="00482993">
        <w:rPr>
          <w:rFonts w:asciiTheme="minorHAnsi" w:hAnsiTheme="minorHAnsi" w:cs="Arial"/>
        </w:rPr>
        <w:t xml:space="preserve"> </w:t>
      </w:r>
      <w:r w:rsidR="00BF5B94" w:rsidRPr="00482993">
        <w:rPr>
          <w:rFonts w:asciiTheme="minorHAnsi" w:hAnsiTheme="minorHAnsi" w:cs="Arial"/>
        </w:rPr>
        <w:t xml:space="preserve"> </w:t>
      </w:r>
      <w:r>
        <w:rPr>
          <w:rFonts w:asciiTheme="minorHAnsi" w:hAnsiTheme="minorHAnsi" w:cs="Arial"/>
        </w:rPr>
        <w:t xml:space="preserve"> </w:t>
      </w:r>
      <w:r w:rsidRPr="00482993">
        <w:rPr>
          <w:rFonts w:asciiTheme="minorHAnsi" w:hAnsiTheme="minorHAnsi" w:cs="Arial"/>
        </w:rPr>
        <w:t xml:space="preserve">    </w:t>
      </w:r>
      <w:r w:rsidR="00BF5B94" w:rsidRPr="00482993">
        <w:rPr>
          <w:rFonts w:asciiTheme="minorHAnsi" w:hAnsiTheme="minorHAnsi" w:cs="Arial"/>
        </w:rPr>
        <w:t xml:space="preserve"> </w:t>
      </w:r>
      <w:hyperlink r:id="rId6" w:history="1">
        <w:r w:rsidRPr="00482993">
          <w:rPr>
            <w:rStyle w:val="Hyperlink"/>
            <w:rFonts w:asciiTheme="minorHAnsi" w:hAnsiTheme="minorHAnsi" w:cs="Arial"/>
          </w:rPr>
          <w:t>https://linkedin.com/in/markvasile</w:t>
        </w:r>
      </w:hyperlink>
      <w:r>
        <w:rPr>
          <w:rFonts w:asciiTheme="minorHAnsi" w:hAnsiTheme="minorHAnsi" w:cs="Arial"/>
        </w:rPr>
        <w:tab/>
      </w:r>
      <w:r w:rsidRPr="00482993">
        <w:rPr>
          <w:rFonts w:asciiTheme="minorHAnsi" w:hAnsiTheme="minorHAnsi" w:cs="Arial"/>
        </w:rPr>
        <w:t xml:space="preserve"> </w:t>
      </w:r>
      <w:hyperlink r:id="rId7" w:history="1">
        <w:r w:rsidRPr="00482993">
          <w:rPr>
            <w:rStyle w:val="Hyperlink"/>
            <w:rFonts w:asciiTheme="minorHAnsi" w:hAnsiTheme="minorHAnsi" w:cs="Arial"/>
          </w:rPr>
          <w:t>https://github.com/markvasile</w:t>
        </w:r>
      </w:hyperlink>
      <w:r w:rsidRPr="00482993">
        <w:rPr>
          <w:rFonts w:asciiTheme="minorHAnsi" w:hAnsiTheme="minorHAnsi" w:cs="Arial"/>
        </w:rPr>
        <w:t xml:space="preserve"> </w:t>
      </w:r>
    </w:p>
    <w:p w14:paraId="2079F5C6" w14:textId="77777777" w:rsidR="00BF5B94" w:rsidRPr="00482993" w:rsidRDefault="00BF5B94" w:rsidP="00BF5B94">
      <w:pPr>
        <w:pStyle w:val="PlainText"/>
        <w:rPr>
          <w:rFonts w:asciiTheme="minorHAnsi" w:hAnsiTheme="minorHAnsi" w:cs="Arial"/>
        </w:rPr>
      </w:pPr>
    </w:p>
    <w:p w14:paraId="01D66894" w14:textId="77777777" w:rsidR="00BF5B94" w:rsidRPr="00482993" w:rsidRDefault="00BF5B94" w:rsidP="00BF5B94">
      <w:pPr>
        <w:pStyle w:val="PlainText"/>
        <w:rPr>
          <w:rFonts w:asciiTheme="minorHAnsi" w:hAnsiTheme="minorHAnsi" w:cs="Arial"/>
        </w:rPr>
      </w:pPr>
      <w:r w:rsidRPr="00482993">
        <w:rPr>
          <w:rFonts w:asciiTheme="minorHAnsi" w:hAnsiTheme="minorHAnsi" w:cs="Arial"/>
        </w:rPr>
        <w:t>July 29, 2026</w:t>
      </w:r>
    </w:p>
    <w:p w14:paraId="1976995C" w14:textId="77777777" w:rsidR="00BF5B94" w:rsidRPr="00482993" w:rsidRDefault="00BF5B94" w:rsidP="00BF5B94">
      <w:pPr>
        <w:pStyle w:val="PlainText"/>
        <w:rPr>
          <w:rFonts w:asciiTheme="minorHAnsi" w:hAnsiTheme="minorHAnsi" w:cs="Arial"/>
        </w:rPr>
      </w:pPr>
    </w:p>
    <w:p w14:paraId="75E61C9D" w14:textId="45180E39" w:rsidR="00BF5B94" w:rsidRPr="00482993" w:rsidRDefault="00BF5B94" w:rsidP="00BF5B94">
      <w:pPr>
        <w:pStyle w:val="PlainText"/>
        <w:rPr>
          <w:rFonts w:asciiTheme="minorHAnsi" w:hAnsiTheme="minorHAnsi" w:cs="Arial"/>
        </w:rPr>
      </w:pPr>
      <w:r w:rsidRPr="00482993">
        <w:rPr>
          <w:rFonts w:asciiTheme="minorHAnsi" w:hAnsiTheme="minorHAnsi" w:cs="Arial"/>
        </w:rPr>
        <w:t>**Re: Frontend Platform Lead / Staff Frontend Engineer‚ Meltwater**</w:t>
      </w:r>
    </w:p>
    <w:p w14:paraId="17E49ABD" w14:textId="77777777" w:rsidR="00BF5B94" w:rsidRPr="00482993" w:rsidRDefault="00BF5B94" w:rsidP="00BF5B94">
      <w:pPr>
        <w:pStyle w:val="PlainText"/>
        <w:rPr>
          <w:rFonts w:asciiTheme="minorHAnsi" w:hAnsiTheme="minorHAnsi" w:cs="Arial"/>
        </w:rPr>
      </w:pPr>
    </w:p>
    <w:p w14:paraId="3811071F" w14:textId="77777777" w:rsidR="00BF5B94" w:rsidRPr="00482993" w:rsidRDefault="00BF5B94" w:rsidP="00BF5B94">
      <w:pPr>
        <w:pStyle w:val="PlainText"/>
        <w:rPr>
          <w:rFonts w:asciiTheme="minorHAnsi" w:hAnsiTheme="minorHAnsi" w:cs="Arial"/>
        </w:rPr>
      </w:pPr>
      <w:r w:rsidRPr="00482993">
        <w:rPr>
          <w:rFonts w:asciiTheme="minorHAnsi" w:hAnsiTheme="minorHAnsi" w:cs="Arial"/>
        </w:rPr>
        <w:t>Dear Hiring Team,</w:t>
      </w:r>
    </w:p>
    <w:p w14:paraId="004B0E87" w14:textId="77777777" w:rsidR="00BF5B94" w:rsidRPr="00482993" w:rsidRDefault="00BF5B94" w:rsidP="00BF5B94">
      <w:pPr>
        <w:pStyle w:val="PlainText"/>
        <w:rPr>
          <w:rFonts w:asciiTheme="minorHAnsi" w:hAnsiTheme="minorHAnsi" w:cs="Arial"/>
        </w:rPr>
      </w:pPr>
    </w:p>
    <w:p w14:paraId="5A78F17C" w14:textId="2170E3C1" w:rsidR="00BF5B94" w:rsidRPr="00482993" w:rsidRDefault="00BF5B94" w:rsidP="00BF5B94">
      <w:pPr>
        <w:pStyle w:val="PlainText"/>
        <w:rPr>
          <w:rFonts w:asciiTheme="minorHAnsi" w:hAnsiTheme="minorHAnsi" w:cs="Arial"/>
        </w:rPr>
      </w:pPr>
      <w:r w:rsidRPr="00482993">
        <w:rPr>
          <w:rFonts w:asciiTheme="minorHAnsi" w:hAnsiTheme="minorHAnsi" w:cs="Arial"/>
        </w:rPr>
        <w:t xml:space="preserve">I lead frontend engineering the way this role is </w:t>
      </w:r>
      <w:proofErr w:type="gramStart"/>
      <w:r w:rsidR="00482993" w:rsidRPr="00482993">
        <w:rPr>
          <w:rFonts w:asciiTheme="minorHAnsi" w:hAnsiTheme="minorHAnsi" w:cs="Arial"/>
        </w:rPr>
        <w:t>written</w:t>
      </w:r>
      <w:r w:rsidR="00482993">
        <w:rPr>
          <w:rFonts w:asciiTheme="minorHAnsi" w:hAnsiTheme="minorHAnsi" w:cs="Arial"/>
        </w:rPr>
        <w:t>:</w:t>
      </w:r>
      <w:proofErr w:type="gramEnd"/>
      <w:r w:rsidRPr="00482993">
        <w:rPr>
          <w:rFonts w:asciiTheme="minorHAnsi" w:hAnsiTheme="minorHAnsi" w:cs="Arial"/>
        </w:rPr>
        <w:t xml:space="preserve"> hands-on in the codebase, accountable for a team's delivery, and responsible for the architectural decisions that outlive any single feature. Over the past decade I've been the </w:t>
      </w:r>
      <w:proofErr w:type="spellStart"/>
      <w:r w:rsidRPr="00482993">
        <w:rPr>
          <w:rFonts w:asciiTheme="minorHAnsi" w:hAnsiTheme="minorHAnsi" w:cs="Arial"/>
        </w:rPr>
        <w:t>goto</w:t>
      </w:r>
      <w:proofErr w:type="spellEnd"/>
      <w:r w:rsidRPr="00482993">
        <w:rPr>
          <w:rFonts w:asciiTheme="minorHAnsi" w:hAnsiTheme="minorHAnsi" w:cs="Arial"/>
        </w:rPr>
        <w:t xml:space="preserve"> person teams turn to when a UI </w:t>
      </w:r>
      <w:r w:rsidR="00482993" w:rsidRPr="00482993">
        <w:rPr>
          <w:rFonts w:asciiTheme="minorHAnsi" w:hAnsiTheme="minorHAnsi" w:cs="Arial"/>
        </w:rPr>
        <w:t>must</w:t>
      </w:r>
      <w:r w:rsidRPr="00482993">
        <w:rPr>
          <w:rFonts w:asciiTheme="minorHAnsi" w:hAnsiTheme="minorHAnsi" w:cs="Arial"/>
        </w:rPr>
        <w:t xml:space="preserve"> be rebuilt without stopping shipping ‚ and I've done it in React, </w:t>
      </w:r>
      <w:proofErr w:type="spellStart"/>
      <w:r w:rsidRPr="00482993">
        <w:rPr>
          <w:rFonts w:asciiTheme="minorHAnsi" w:hAnsiTheme="minorHAnsi" w:cs="Arial"/>
        </w:rPr>
        <w:t>VueJS</w:t>
      </w:r>
      <w:proofErr w:type="spellEnd"/>
      <w:r w:rsidRPr="00482993">
        <w:rPr>
          <w:rFonts w:asciiTheme="minorHAnsi" w:hAnsiTheme="minorHAnsi" w:cs="Arial"/>
        </w:rPr>
        <w:t>, fully TypeScript, at scale, with performance and accessibility as priorities, across three continents.</w:t>
      </w:r>
    </w:p>
    <w:p w14:paraId="6CD514D6" w14:textId="77777777" w:rsidR="00BF5B94" w:rsidRPr="00482993" w:rsidRDefault="00BF5B94" w:rsidP="00BF5B94">
      <w:pPr>
        <w:pStyle w:val="PlainText"/>
        <w:rPr>
          <w:rFonts w:asciiTheme="minorHAnsi" w:hAnsiTheme="minorHAnsi" w:cs="Arial"/>
        </w:rPr>
      </w:pPr>
    </w:p>
    <w:p w14:paraId="458D4875" w14:textId="003B7D10" w:rsidR="00BF5B94" w:rsidRPr="00482993" w:rsidRDefault="00BF5B94" w:rsidP="00BF5B94">
      <w:pPr>
        <w:pStyle w:val="PlainText"/>
        <w:rPr>
          <w:rFonts w:asciiTheme="minorHAnsi" w:hAnsiTheme="minorHAnsi" w:cs="Arial"/>
        </w:rPr>
      </w:pPr>
      <w:r w:rsidRPr="00482993">
        <w:rPr>
          <w:rFonts w:asciiTheme="minorHAnsi" w:hAnsiTheme="minorHAnsi" w:cs="Arial"/>
          <w:b/>
          <w:bCs/>
        </w:rPr>
        <w:t>Owning frontend architecture at scale.</w:t>
      </w:r>
      <w:r w:rsidRPr="00482993">
        <w:rPr>
          <w:rFonts w:asciiTheme="minorHAnsi" w:hAnsiTheme="minorHAnsi" w:cs="Arial"/>
        </w:rPr>
        <w:t xml:space="preserve"> At XICA in Tokyo, I inherited a marketing-analytics product built from roughly 200 files of untyped HTML, JavaScript, and CSS. I led its migration to a typed component architecture, which turned client-specific theming, module additions, and API contract changes from multi-day manual work into routine operations</w:t>
      </w:r>
      <w:r w:rsidR="00482993">
        <w:rPr>
          <w:rFonts w:asciiTheme="minorHAnsi" w:hAnsiTheme="minorHAnsi" w:cs="Arial"/>
        </w:rPr>
        <w:t>,</w:t>
      </w:r>
      <w:r w:rsidRPr="00482993">
        <w:rPr>
          <w:rFonts w:asciiTheme="minorHAnsi" w:hAnsiTheme="minorHAnsi" w:cs="Arial"/>
        </w:rPr>
        <w:t xml:space="preserve"> </w:t>
      </w:r>
      <w:proofErr w:type="spellStart"/>
      <w:r w:rsidRPr="00482993">
        <w:rPr>
          <w:rFonts w:asciiTheme="minorHAnsi" w:hAnsiTheme="minorHAnsi" w:cs="Arial"/>
        </w:rPr>
        <w:t>GraphQL</w:t>
      </w:r>
      <w:proofErr w:type="spellEnd"/>
      <w:r w:rsidRPr="00482993">
        <w:rPr>
          <w:rFonts w:asciiTheme="minorHAnsi" w:hAnsiTheme="minorHAnsi" w:cs="Arial"/>
        </w:rPr>
        <w:t xml:space="preserve"> was a large part of why that last one stopped hurting, since a typed schema let the frontend evolve its data requirements without a coordinated backend release. That same platform was a genuinely data-heavy application</w:t>
      </w:r>
      <w:r w:rsidR="00482993">
        <w:rPr>
          <w:rFonts w:asciiTheme="minorHAnsi" w:hAnsiTheme="minorHAnsi" w:cs="Arial"/>
        </w:rPr>
        <w:t>,</w:t>
      </w:r>
      <w:r w:rsidRPr="00482993">
        <w:rPr>
          <w:rFonts w:asciiTheme="minorHAnsi" w:hAnsiTheme="minorHAnsi" w:cs="Arial"/>
        </w:rPr>
        <w:t xml:space="preserve"> regression-analysis output rendered through D3</w:t>
      </w:r>
      <w:r w:rsidR="00482993">
        <w:rPr>
          <w:rFonts w:asciiTheme="minorHAnsi" w:hAnsiTheme="minorHAnsi" w:cs="Arial"/>
        </w:rPr>
        <w:t>,</w:t>
      </w:r>
      <w:r w:rsidRPr="00482993">
        <w:rPr>
          <w:rFonts w:asciiTheme="minorHAnsi" w:hAnsiTheme="minorHAnsi" w:cs="Arial"/>
        </w:rPr>
        <w:t xml:space="preserve"> and I brought the team up on both the statistics and the visualization patterns rather than owning that knowledge alone. Meltwater's product is exactly this shape: large volumes of data that only create value once the interface makes them legible.</w:t>
      </w:r>
    </w:p>
    <w:p w14:paraId="58218DF0" w14:textId="77777777" w:rsidR="00BF5B94" w:rsidRPr="00482993" w:rsidRDefault="00BF5B94" w:rsidP="00BF5B94">
      <w:pPr>
        <w:pStyle w:val="PlainText"/>
        <w:rPr>
          <w:rFonts w:asciiTheme="minorHAnsi" w:hAnsiTheme="minorHAnsi" w:cs="Arial"/>
        </w:rPr>
      </w:pPr>
    </w:p>
    <w:p w14:paraId="1A4F1D70" w14:textId="19D3CAEC" w:rsidR="00BF5B94" w:rsidRPr="00482993" w:rsidRDefault="00BF5B94" w:rsidP="00BF5B94">
      <w:pPr>
        <w:pStyle w:val="PlainText"/>
        <w:rPr>
          <w:rFonts w:asciiTheme="minorHAnsi" w:hAnsiTheme="minorHAnsi" w:cs="Arial"/>
        </w:rPr>
      </w:pPr>
      <w:r w:rsidRPr="00482993">
        <w:rPr>
          <w:rFonts w:asciiTheme="minorHAnsi" w:hAnsiTheme="minorHAnsi" w:cs="Arial"/>
          <w:b/>
          <w:bCs/>
        </w:rPr>
        <w:t>Leading teams and raising the bar.</w:t>
      </w:r>
      <w:r w:rsidRPr="00482993">
        <w:rPr>
          <w:rFonts w:asciiTheme="minorHAnsi" w:hAnsiTheme="minorHAnsi" w:cs="Arial"/>
        </w:rPr>
        <w:t xml:space="preserve"> At </w:t>
      </w:r>
      <w:proofErr w:type="spellStart"/>
      <w:r w:rsidRPr="00482993">
        <w:rPr>
          <w:rFonts w:asciiTheme="minorHAnsi" w:hAnsiTheme="minorHAnsi" w:cs="Arial"/>
        </w:rPr>
        <w:t>Pixelberry</w:t>
      </w:r>
      <w:proofErr w:type="spellEnd"/>
      <w:r w:rsidRPr="00482993">
        <w:rPr>
          <w:rFonts w:asciiTheme="minorHAnsi" w:hAnsiTheme="minorHAnsi" w:cs="Arial"/>
        </w:rPr>
        <w:t xml:space="preserve"> Studios I was technical lead and architect for a four-engineer team spanning frontend, backend, and infrastructure (React, Express, DynamoDB, AWS), and I architected a multilingual, geo-adaptive CMS from scratch</w:t>
      </w:r>
      <w:r w:rsidR="00482993">
        <w:rPr>
          <w:rFonts w:asciiTheme="minorHAnsi" w:hAnsiTheme="minorHAnsi" w:cs="Arial"/>
        </w:rPr>
        <w:t>,</w:t>
      </w:r>
      <w:r w:rsidRPr="00482993">
        <w:rPr>
          <w:rFonts w:asciiTheme="minorHAnsi" w:hAnsiTheme="minorHAnsi" w:cs="Arial"/>
        </w:rPr>
        <w:t xml:space="preserve"> independent release schedules per market, a unified catalog, and a multi-market advertising system</w:t>
      </w:r>
      <w:r w:rsidR="00482993">
        <w:rPr>
          <w:rFonts w:asciiTheme="minorHAnsi" w:hAnsiTheme="minorHAnsi" w:cs="Arial"/>
        </w:rPr>
        <w:t>,</w:t>
      </w:r>
      <w:r w:rsidRPr="00482993">
        <w:rPr>
          <w:rFonts w:asciiTheme="minorHAnsi" w:hAnsiTheme="minorHAnsi" w:cs="Arial"/>
        </w:rPr>
        <w:t xml:space="preserve"> replacing a fragmented set of regional operators. I also instituted two to three weekly pair-programming sessions that caught defects before they reached pull requests and surfaced product insights straight out of technical discovery. It produced the highest morale in the organization. Standards hold when engineers help set them.</w:t>
      </w:r>
    </w:p>
    <w:p w14:paraId="6828FEB8" w14:textId="77777777" w:rsidR="00BF5B94" w:rsidRPr="00482993" w:rsidRDefault="00BF5B94" w:rsidP="00BF5B94">
      <w:pPr>
        <w:pStyle w:val="PlainText"/>
        <w:rPr>
          <w:rFonts w:asciiTheme="minorHAnsi" w:hAnsiTheme="minorHAnsi" w:cs="Arial"/>
        </w:rPr>
      </w:pPr>
    </w:p>
    <w:p w14:paraId="07C0B90E" w14:textId="7B9EC6C6" w:rsidR="00BF5B94" w:rsidRPr="00482993" w:rsidRDefault="00BF5B94" w:rsidP="00BF5B94">
      <w:pPr>
        <w:pStyle w:val="PlainText"/>
        <w:rPr>
          <w:rFonts w:asciiTheme="minorHAnsi" w:hAnsiTheme="minorHAnsi" w:cs="Arial"/>
        </w:rPr>
      </w:pPr>
      <w:r w:rsidRPr="00482993">
        <w:rPr>
          <w:rFonts w:asciiTheme="minorHAnsi" w:hAnsiTheme="minorHAnsi" w:cs="Arial"/>
          <w:b/>
          <w:bCs/>
        </w:rPr>
        <w:t>Org-level initiatives and production reliability.</w:t>
      </w:r>
      <w:r w:rsidRPr="00482993">
        <w:rPr>
          <w:rFonts w:asciiTheme="minorHAnsi" w:hAnsiTheme="minorHAnsi" w:cs="Arial"/>
        </w:rPr>
        <w:t xml:space="preserve"> At Signify Health I'm Staff Engineer and Senior Manager for two cross-functional teams, still ~60% hands-on. I took deployment frequency from weekly to roughly four times a week across a seven-person org by redrawing ownership boundaries and automating the release pipeline‚ and sustained delivery through four leadership transitions in a single year. I consolidated about 25 disparate testing processes into one QA system using AI-generated data that mirrored production </w:t>
      </w:r>
      <w:proofErr w:type="gramStart"/>
      <w:r w:rsidRPr="00482993">
        <w:rPr>
          <w:rFonts w:asciiTheme="minorHAnsi" w:hAnsiTheme="minorHAnsi" w:cs="Arial"/>
        </w:rPr>
        <w:t>patterns, and</w:t>
      </w:r>
      <w:proofErr w:type="gramEnd"/>
      <w:r w:rsidRPr="00482993">
        <w:rPr>
          <w:rFonts w:asciiTheme="minorHAnsi" w:hAnsiTheme="minorHAnsi" w:cs="Arial"/>
        </w:rPr>
        <w:t xml:space="preserve"> stood up a prod-shadow environment that validates pipelines against real production data with anonymized results. The analysis tools my teams ship there talk to a polyglot backend‚ Go, Python, C#, Node, Kafka event pipelines‚</w:t>
      </w:r>
      <w:r w:rsidR="00482993">
        <w:rPr>
          <w:rFonts w:asciiTheme="minorHAnsi" w:hAnsiTheme="minorHAnsi" w:cs="Arial"/>
        </w:rPr>
        <w:t xml:space="preserve"> </w:t>
      </w:r>
      <w:r w:rsidRPr="00482993">
        <w:rPr>
          <w:rFonts w:asciiTheme="minorHAnsi" w:hAnsiTheme="minorHAnsi" w:cs="Arial"/>
        </w:rPr>
        <w:t xml:space="preserve">through </w:t>
      </w:r>
      <w:proofErr w:type="spellStart"/>
      <w:r w:rsidRPr="00482993">
        <w:rPr>
          <w:rFonts w:asciiTheme="minorHAnsi" w:hAnsiTheme="minorHAnsi" w:cs="Arial"/>
        </w:rPr>
        <w:t>GraphQL</w:t>
      </w:r>
      <w:proofErr w:type="spellEnd"/>
      <w:r w:rsidRPr="00482993">
        <w:rPr>
          <w:rFonts w:asciiTheme="minorHAnsi" w:hAnsiTheme="minorHAnsi" w:cs="Arial"/>
        </w:rPr>
        <w:t xml:space="preserve"> and REST, so I've spent real time on the question of where the boundary between frontend and backend concerns should sit when a dozen services want to expose data differently. This is the "own outcomes, not implementation" part of the job, and it's the work I find most satisfying.</w:t>
      </w:r>
    </w:p>
    <w:p w14:paraId="07880A42" w14:textId="77777777" w:rsidR="00BF5B94" w:rsidRPr="00482993" w:rsidRDefault="00BF5B94" w:rsidP="00BF5B94">
      <w:pPr>
        <w:pStyle w:val="PlainText"/>
        <w:rPr>
          <w:rFonts w:asciiTheme="minorHAnsi" w:hAnsiTheme="minorHAnsi" w:cs="Arial"/>
        </w:rPr>
      </w:pPr>
    </w:p>
    <w:p w14:paraId="08FE33FC" w14:textId="5F7C07C1" w:rsidR="00BF5B94" w:rsidRPr="00482993" w:rsidRDefault="00BF5B94" w:rsidP="00BF5B94">
      <w:pPr>
        <w:pStyle w:val="PlainText"/>
        <w:rPr>
          <w:rFonts w:asciiTheme="minorHAnsi" w:hAnsiTheme="minorHAnsi" w:cs="Arial"/>
        </w:rPr>
      </w:pPr>
      <w:r w:rsidRPr="00482993">
        <w:rPr>
          <w:rFonts w:asciiTheme="minorHAnsi" w:hAnsiTheme="minorHAnsi" w:cs="Arial"/>
          <w:b/>
          <w:bCs/>
        </w:rPr>
        <w:lastRenderedPageBreak/>
        <w:t>Performance, accessibility, and craft.</w:t>
      </w:r>
      <w:r w:rsidRPr="00482993">
        <w:rPr>
          <w:rFonts w:asciiTheme="minorHAnsi" w:hAnsiTheme="minorHAnsi" w:cs="Arial"/>
        </w:rPr>
        <w:t xml:space="preserve"> At Rakuten I architected admin dashboards and reporting tools for the </w:t>
      </w:r>
      <w:proofErr w:type="spellStart"/>
      <w:r w:rsidRPr="00482993">
        <w:rPr>
          <w:rFonts w:asciiTheme="minorHAnsi" w:hAnsiTheme="minorHAnsi" w:cs="Arial"/>
        </w:rPr>
        <w:t>eSIM</w:t>
      </w:r>
      <w:proofErr w:type="spellEnd"/>
      <w:r w:rsidRPr="00482993">
        <w:rPr>
          <w:rFonts w:asciiTheme="minorHAnsi" w:hAnsiTheme="minorHAnsi" w:cs="Arial"/>
        </w:rPr>
        <w:t xml:space="preserve"> platform serving their entire </w:t>
      </w:r>
      <w:proofErr w:type="gramStart"/>
      <w:r w:rsidRPr="00482993">
        <w:rPr>
          <w:rFonts w:asciiTheme="minorHAnsi" w:hAnsiTheme="minorHAnsi" w:cs="Arial"/>
        </w:rPr>
        <w:t>network, and</w:t>
      </w:r>
      <w:proofErr w:type="gramEnd"/>
      <w:r w:rsidRPr="00482993">
        <w:rPr>
          <w:rFonts w:asciiTheme="minorHAnsi" w:hAnsiTheme="minorHAnsi" w:cs="Arial"/>
        </w:rPr>
        <w:t xml:space="preserve"> championed React performance practices across the engineering team‚ profiling and eliminating frontend bottlenecks in a high-standards enterprise environment. Accessibility has been part of my definition of done since well before it was fashionable: I built to accessibility requirements at Boston Scientific and Compass Professional Health Services, where healthcare users meant an inaccessible interface was simply a broken one, and I carried those standards into the design system at </w:t>
      </w:r>
      <w:proofErr w:type="spellStart"/>
      <w:r w:rsidRPr="00482993">
        <w:rPr>
          <w:rFonts w:asciiTheme="minorHAnsi" w:hAnsiTheme="minorHAnsi" w:cs="Arial"/>
        </w:rPr>
        <w:t>Pixelberry</w:t>
      </w:r>
      <w:proofErr w:type="spellEnd"/>
      <w:r w:rsidRPr="00482993">
        <w:rPr>
          <w:rFonts w:asciiTheme="minorHAnsi" w:hAnsiTheme="minorHAnsi" w:cs="Arial"/>
        </w:rPr>
        <w:t xml:space="preserve"> so that keyboard navigation, semantics, and contrast were properties of the components rather than per-feature cleanup. Two granted patents (US 10,454,599 and JP 7,150,002) both center on interactive browser-based visualization and low-noise real-time collaboration, which is where my instincts about interface quality </w:t>
      </w:r>
      <w:proofErr w:type="gramStart"/>
      <w:r w:rsidRPr="00482993">
        <w:rPr>
          <w:rFonts w:asciiTheme="minorHAnsi" w:hAnsiTheme="minorHAnsi" w:cs="Arial"/>
        </w:rPr>
        <w:t>actually come</w:t>
      </w:r>
      <w:proofErr w:type="gramEnd"/>
      <w:r w:rsidRPr="00482993">
        <w:rPr>
          <w:rFonts w:asciiTheme="minorHAnsi" w:hAnsiTheme="minorHAnsi" w:cs="Arial"/>
        </w:rPr>
        <w:t xml:space="preserve"> from.</w:t>
      </w:r>
    </w:p>
    <w:p w14:paraId="1B1D1241" w14:textId="77777777" w:rsidR="00BF5B94" w:rsidRPr="00482993" w:rsidRDefault="00BF5B94" w:rsidP="00BF5B94">
      <w:pPr>
        <w:pStyle w:val="PlainText"/>
        <w:rPr>
          <w:rFonts w:asciiTheme="minorHAnsi" w:hAnsiTheme="minorHAnsi" w:cs="Arial"/>
        </w:rPr>
      </w:pPr>
    </w:p>
    <w:p w14:paraId="45521AEF" w14:textId="2AABE0FE" w:rsidR="00BF5B94" w:rsidRPr="00482993" w:rsidRDefault="00BF5B94" w:rsidP="00BF5B94">
      <w:pPr>
        <w:pStyle w:val="PlainText"/>
        <w:rPr>
          <w:rFonts w:asciiTheme="minorHAnsi" w:hAnsiTheme="minorHAnsi" w:cs="Arial"/>
        </w:rPr>
      </w:pPr>
      <w:r w:rsidRPr="00482993">
        <w:rPr>
          <w:rFonts w:asciiTheme="minorHAnsi" w:hAnsiTheme="minorHAnsi" w:cs="Arial"/>
        </w:rPr>
        <w:t>Two things beyond the requirements may matter to a company with 2,200 people in 25 countries. First, I've built for internationalization as a first-class architectural concern, not a retrofit‚ the geo-adaptive CMS above, and a bilingual production site of my own. Second, I've led multicultural distributed teams from inside them: I'm fluent in Japanese and Romanian as well as English, and mentored engineers in Japanese at both XICA and Rakuten. Influence across teams depends on being understood, and I've had to earn that in more than one language.</w:t>
      </w:r>
    </w:p>
    <w:p w14:paraId="79E01C10" w14:textId="77777777" w:rsidR="00BF5B94" w:rsidRPr="00482993" w:rsidRDefault="00BF5B94" w:rsidP="00BF5B94">
      <w:pPr>
        <w:pStyle w:val="PlainText"/>
        <w:rPr>
          <w:rFonts w:asciiTheme="minorHAnsi" w:hAnsiTheme="minorHAnsi" w:cs="Arial"/>
        </w:rPr>
      </w:pPr>
    </w:p>
    <w:p w14:paraId="25A17877" w14:textId="77777777" w:rsidR="00BF5B94" w:rsidRPr="00482993" w:rsidRDefault="00BF5B94" w:rsidP="00BF5B94">
      <w:pPr>
        <w:pStyle w:val="PlainText"/>
        <w:rPr>
          <w:rFonts w:asciiTheme="minorHAnsi" w:hAnsiTheme="minorHAnsi" w:cs="Arial"/>
        </w:rPr>
      </w:pPr>
      <w:r w:rsidRPr="00482993">
        <w:rPr>
          <w:rFonts w:asciiTheme="minorHAnsi" w:hAnsiTheme="minorHAnsi" w:cs="Arial"/>
        </w:rPr>
        <w:t xml:space="preserve">I'd welcome the chance to talk about where your frontend platform is straining today and what the first 90 days should </w:t>
      </w:r>
      <w:proofErr w:type="gramStart"/>
      <w:r w:rsidRPr="00482993">
        <w:rPr>
          <w:rFonts w:asciiTheme="minorHAnsi" w:hAnsiTheme="minorHAnsi" w:cs="Arial"/>
        </w:rPr>
        <w:t>actually address</w:t>
      </w:r>
      <w:proofErr w:type="gramEnd"/>
      <w:r w:rsidRPr="00482993">
        <w:rPr>
          <w:rFonts w:asciiTheme="minorHAnsi" w:hAnsiTheme="minorHAnsi" w:cs="Arial"/>
        </w:rPr>
        <w:t>.</w:t>
      </w:r>
    </w:p>
    <w:p w14:paraId="3E97413A" w14:textId="77777777" w:rsidR="00BF5B94" w:rsidRPr="00482993" w:rsidRDefault="00BF5B94" w:rsidP="00BF5B94">
      <w:pPr>
        <w:pStyle w:val="PlainText"/>
        <w:rPr>
          <w:rFonts w:asciiTheme="minorHAnsi" w:hAnsiTheme="minorHAnsi" w:cs="Arial"/>
        </w:rPr>
      </w:pPr>
    </w:p>
    <w:p w14:paraId="4BAE194C" w14:textId="77777777" w:rsidR="00BF5B94" w:rsidRPr="00482993" w:rsidRDefault="00BF5B94" w:rsidP="00BF5B94">
      <w:pPr>
        <w:pStyle w:val="PlainText"/>
        <w:rPr>
          <w:rFonts w:asciiTheme="minorHAnsi" w:hAnsiTheme="minorHAnsi" w:cs="Arial"/>
        </w:rPr>
      </w:pPr>
      <w:r w:rsidRPr="00482993">
        <w:rPr>
          <w:rFonts w:asciiTheme="minorHAnsi" w:hAnsiTheme="minorHAnsi" w:cs="Arial"/>
        </w:rPr>
        <w:t>Sincerely,</w:t>
      </w:r>
    </w:p>
    <w:p w14:paraId="710D6088" w14:textId="77777777" w:rsidR="00BF5B94" w:rsidRPr="00482993" w:rsidRDefault="00BF5B94" w:rsidP="00BF5B94">
      <w:pPr>
        <w:pStyle w:val="PlainText"/>
        <w:rPr>
          <w:rFonts w:asciiTheme="minorHAnsi" w:hAnsiTheme="minorHAnsi" w:cs="Arial"/>
        </w:rPr>
      </w:pPr>
      <w:r w:rsidRPr="00482993">
        <w:rPr>
          <w:rFonts w:asciiTheme="minorHAnsi" w:hAnsiTheme="minorHAnsi" w:cs="Arial"/>
        </w:rPr>
        <w:t>Mark Vasile</w:t>
      </w:r>
    </w:p>
    <w:p w14:paraId="293D3F23" w14:textId="77777777" w:rsidR="00BF5B94" w:rsidRPr="00482993" w:rsidRDefault="00BF5B94" w:rsidP="00BF5B94">
      <w:pPr>
        <w:pStyle w:val="PlainText"/>
        <w:rPr>
          <w:rFonts w:asciiTheme="minorHAnsi" w:hAnsiTheme="minorHAnsi" w:cs="Arial"/>
        </w:rPr>
      </w:pPr>
    </w:p>
    <w:sectPr w:rsidR="00BF5B94" w:rsidRPr="00482993" w:rsidSect="00BF5B9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43"/>
    <w:rsid w:val="00097E43"/>
    <w:rsid w:val="00482993"/>
    <w:rsid w:val="0084328E"/>
    <w:rsid w:val="009D6BBB"/>
    <w:rsid w:val="00BF5B94"/>
    <w:rsid w:val="00E91D7F"/>
    <w:rsid w:val="00EA0835"/>
    <w:rsid w:val="00F15202"/>
    <w:rsid w:val="00FB32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780DFE2"/>
  <w15:chartTrackingRefBased/>
  <w15:docId w15:val="{F651C5E5-9980-1845-8A96-744CBF71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9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4070D"/>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E4070D"/>
    <w:rPr>
      <w:rFonts w:ascii="Consolas" w:hAnsi="Consolas" w:cs="Consolas"/>
      <w:sz w:val="21"/>
      <w:szCs w:val="21"/>
    </w:rPr>
  </w:style>
  <w:style w:type="character" w:customStyle="1" w:styleId="Heading1Char">
    <w:name w:val="Heading 1 Char"/>
    <w:basedOn w:val="DefaultParagraphFont"/>
    <w:link w:val="Heading1"/>
    <w:uiPriority w:val="9"/>
    <w:rsid w:val="00482993"/>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482993"/>
    <w:rPr>
      <w:color w:val="467886" w:themeColor="hyperlink"/>
      <w:u w:val="single"/>
    </w:rPr>
  </w:style>
  <w:style w:type="character" w:styleId="UnresolvedMention">
    <w:name w:val="Unresolved Mention"/>
    <w:basedOn w:val="DefaultParagraphFont"/>
    <w:uiPriority w:val="99"/>
    <w:semiHidden/>
    <w:unhideWhenUsed/>
    <w:rsid w:val="00482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markvasil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nkedin.com/in/markvasile" TargetMode="External"/><Relationship Id="rId5" Type="http://schemas.openxmlformats.org/officeDocument/2006/relationships/hyperlink" Target="https://markvasile.org" TargetMode="External"/><Relationship Id="rId4" Type="http://schemas.openxmlformats.org/officeDocument/2006/relationships/hyperlink" Target="mailto:markvasile@icloud.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774</Words>
  <Characters>4470</Characters>
  <Application>Microsoft Office Word</Application>
  <DocSecurity>0</DocSecurity>
  <Lines>95</Lines>
  <Paragraphs>18</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Vasile</dc:creator>
  <cp:keywords/>
  <dc:description/>
  <cp:lastModifiedBy>Mark Vasile</cp:lastModifiedBy>
  <cp:revision>2</cp:revision>
  <dcterms:created xsi:type="dcterms:W3CDTF">2026-07-29T22:34:00Z</dcterms:created>
  <dcterms:modified xsi:type="dcterms:W3CDTF">2026-07-29T22:34:00Z</dcterms:modified>
</cp:coreProperties>
</file>