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E74B5"/>
        </w:rPr>
        <w:t>Open Plan – domeinmodel</w:t>
      </w:r>
    </w:p>
    <w:p>
      <w:pPr>
        <w:pStyle w:val="Quote"/>
      </w:pPr>
      <w:r>
        <w:t>Gegenereerd via reverse-engineering van src/openplan/plannen/models/ en src/plan-openapi.yaml.</w:t>
      </w:r>
    </w:p>
    <w:p>
      <w:pPr>
        <w:pStyle w:val="Quote"/>
      </w:pPr>
      <w:r>
        <w:t>Zie ook: [open-plan-domain.xmi](open-plan-domain.xmi) (UML 2.5.1 / XMI 2.5.1, te importeren in Enterprise Architect, MagicDraw, Modelio, StarUML, Papyrus).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74B5"/>
        </w:rPr>
        <w:t>Klassendiagram</w:t>
      </w:r>
    </w:p>
    <w:p>
      <w:pPr/>
      <w:r>
        <w:rPr>
          <w:i/>
          <w:color w:val="666666"/>
        </w:rPr>
        <w:t>[Klassendiagram: zie open-plan-domain.mmd – te renderen via Mermaid Live Editor of sphinxcontrib-mermaid]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74B5"/>
        </w:rPr>
        <w:t>Overzicht sitemap vs. backend-resources</w:t>
      </w:r>
    </w:p>
    <w:p>
      <w:pPr/>
      <w:r>
        <w:t>De frontend-sitemap (slide 20 van de PPTX) vertaalt zich als volgt naar backend-resources: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Frontend (sitemap)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Backend-resource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Notitie</w:t>
            </w:r>
          </w:p>
        </w:tc>
      </w:tr>
      <w:tr>
        <w:tc>
          <w:tcPr>
            <w:tcW w:type="dxa" w:w="2880"/>
          </w:tcPr>
          <w:p>
            <w:r>
              <w:t>MijnPlannen</w:t>
            </w:r>
          </w:p>
        </w:tc>
        <w:tc>
          <w:tcPr>
            <w:tcW w:type="dxa" w:w="2880"/>
          </w:tcPr>
          <w:p>
            <w:r>
              <w:t>`OverkoepelendPlan`</w:t>
            </w:r>
          </w:p>
        </w:tc>
        <w:tc>
          <w:tcPr>
            <w:tcW w:type="dxa" w:w="2880"/>
          </w:tcPr>
          <w:p>
            <w:r>
              <w:t>Één per burger; container voor alle deelplannen</w:t>
            </w:r>
          </w:p>
        </w:tc>
      </w:tr>
      <w:tr>
        <w:tc>
          <w:tcPr>
            <w:tcW w:type="dxa" w:w="2880"/>
          </w:tcPr>
          <w:p>
            <w:r>
              <w:t>Plan</w:t>
            </w:r>
          </w:p>
        </w:tc>
        <w:tc>
          <w:tcPr>
            <w:tcW w:type="dxa" w:w="2880"/>
          </w:tcPr>
          <w:p>
            <w:r>
              <w:t>`Plan`</w:t>
            </w:r>
          </w:p>
        </w:tc>
        <w:tc>
          <w:tcPr>
            <w:tcW w:type="dxa" w:w="2880"/>
          </w:tcPr>
          <w:p>
            <w:r>
              <w:t>Deelplan met type (PIP / werk / inkomen)</w:t>
            </w:r>
          </w:p>
        </w:tc>
      </w:tr>
      <w:tr>
        <w:tc>
          <w:tcPr>
            <w:tcW w:type="dxa" w:w="2880"/>
          </w:tcPr>
          <w:p>
            <w:r>
              <w:t>Documenten</w:t>
            </w:r>
          </w:p>
        </w:tc>
        <w:tc>
          <w:tcPr>
            <w:tcW w:type="dxa" w:w="2880"/>
          </w:tcPr>
          <w:p>
            <w:r>
              <w:t>*(niet in backend)*</w:t>
            </w:r>
          </w:p>
        </w:tc>
        <w:tc>
          <w:tcPr>
            <w:tcW w:type="dxa" w:w="2880"/>
          </w:tcPr>
          <w:p>
            <w:r>
              <w:t>Worden via een documentpatroon aan Plan gehangen</w:t>
            </w:r>
          </w:p>
        </w:tc>
      </w:tr>
      <w:tr>
        <w:tc>
          <w:tcPr>
            <w:tcW w:type="dxa" w:w="2880"/>
          </w:tcPr>
          <w:p>
            <w:r>
              <w:t>Doel</w:t>
            </w:r>
          </w:p>
        </w:tc>
        <w:tc>
          <w:tcPr>
            <w:tcW w:type="dxa" w:w="2880"/>
          </w:tcPr>
          <w:p>
            <w:r>
              <w:t>`Doel`</w:t>
            </w:r>
          </w:p>
        </w:tc>
        <w:tc>
          <w:tcPr>
            <w:tcW w:type="dxa" w:w="2880"/>
          </w:tcPr>
          <w:p>
            <w:r>
              <w:t>Reflexief (hoofd- en subdoelen); altijd per `Persoon`</w:t>
            </w:r>
          </w:p>
        </w:tc>
      </w:tr>
      <w:tr>
        <w:tc>
          <w:tcPr>
            <w:tcW w:type="dxa" w:w="2880"/>
          </w:tcPr>
          <w:p>
            <w:r>
              <w:t>Takenreeks</w:t>
            </w:r>
          </w:p>
        </w:tc>
        <w:tc>
          <w:tcPr>
            <w:tcW w:type="dxa" w:w="2880"/>
          </w:tcPr>
          <w:p>
            <w:r>
              <w:t>`Ontwikkelwens`</w:t>
            </w:r>
          </w:p>
        </w:tc>
        <w:tc>
          <w:tcPr>
            <w:tcW w:type="dxa" w:w="2880"/>
          </w:tcPr>
          <w:p>
            <w:r>
              <w:t>Concrete deelwens onder een doel</w:t>
            </w:r>
          </w:p>
        </w:tc>
      </w:tr>
      <w:tr>
        <w:tc>
          <w:tcPr>
            <w:tcW w:type="dxa" w:w="2880"/>
          </w:tcPr>
          <w:p>
            <w:r>
              <w:t>Taak</w:t>
            </w:r>
          </w:p>
        </w:tc>
        <w:tc>
          <w:tcPr>
            <w:tcW w:type="dxa" w:w="2880"/>
          </w:tcPr>
          <w:p>
            <w:r>
              <w:t>`Instrument`</w:t>
            </w:r>
          </w:p>
        </w:tc>
        <w:tc>
          <w:tcPr>
            <w:tcW w:type="dxa" w:w="2880"/>
          </w:tcPr>
          <w:p>
            <w:r>
              <w:t>Training / coaching / financiële ondersteuning e.a.</w:t>
            </w:r>
          </w:p>
        </w:tc>
      </w:tr>
      <w:tr>
        <w:tc>
          <w:tcPr>
            <w:tcW w:type="dxa" w:w="2880"/>
          </w:tcPr>
          <w:p>
            <w:r>
              <w:t>Contactmoment</w:t>
            </w:r>
          </w:p>
        </w:tc>
        <w:tc>
          <w:tcPr>
            <w:tcW w:type="dxa" w:w="2880"/>
          </w:tcPr>
          <w:p>
            <w:r>
              <w:t>`Contactmoment`</w:t>
            </w:r>
          </w:p>
        </w:tc>
        <w:tc>
          <w:tcPr>
            <w:tcW w:type="dxa" w:w="2880"/>
          </w:tcPr>
          <w:p>
            <w:r>
              <w:t>Gespreksregistratie, hangt onder `Plan`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74B5"/>
        </w:rPr>
        <w:t>Beschrijving per resource</w:t>
      </w:r>
    </w:p>
    <w:p>
      <w:pPr>
        <w:pStyle w:val="Heading3"/>
      </w:pPr>
      <w:r>
        <w:rPr>
          <w:color w:val="2E74B5"/>
        </w:rPr>
        <w:t>OverkoepelendPlan</w:t>
      </w:r>
    </w:p>
    <w:p>
      <w:pPr/>
      <w:r>
        <w:t xml:space="preserve">Containerniveau: één overkoepelend plan per burger. Bevat een </w:t>
      </w:r>
      <w:r>
        <w:rPr>
          <w:rFonts w:ascii="Courier New" w:hAnsi="Courier New"/>
          <w:sz w:val="20"/>
        </w:rPr>
        <w:t>medewerker</w:t>
      </w:r>
      <w:r>
        <w:t xml:space="preserve">-URN (verwijzing naar het HR-systeem) en een </w:t>
      </w:r>
      <w:r>
        <w:rPr>
          <w:rFonts w:ascii="Courier New" w:hAnsi="Courier New"/>
          <w:sz w:val="20"/>
        </w:rPr>
        <w:t>PlanStatus</w:t>
      </w:r>
      <w:r>
        <w:t>.</w:t>
      </w:r>
    </w:p>
    <w:p>
      <w:pPr>
        <w:pStyle w:val="Heading3"/>
      </w:pPr>
      <w:r>
        <w:rPr>
          <w:color w:val="2E74B5"/>
        </w:rPr>
        <w:t>Plan</w:t>
      </w:r>
    </w:p>
    <w:p>
      <w:pPr/>
      <w:r>
        <w:t xml:space="preserve">Het eigenlijke deelplan (bijv. een Persoonlijk InburgeringsPlan of een werkplan). Heeft naast de status een </w:t>
      </w:r>
      <w:r>
        <w:rPr>
          <w:rFonts w:ascii="Courier New" w:hAnsi="Courier New"/>
          <w:sz w:val="20"/>
        </w:rPr>
        <w:t>fase</w:t>
      </w:r>
      <w:r>
        <w:t xml:space="preserve">-veld. Externe koppelingen via URN naar </w:t>
      </w:r>
      <w:r>
        <w:rPr>
          <w:rFonts w:ascii="Courier New" w:hAnsi="Courier New"/>
          <w:sz w:val="20"/>
        </w:rPr>
        <w:t>zaak</w:t>
      </w:r>
      <w:r>
        <w:t xml:space="preserve"> (zaaksysteem) en </w:t>
      </w:r>
      <w:r>
        <w:rPr>
          <w:rFonts w:ascii="Courier New" w:hAnsi="Courier New"/>
          <w:sz w:val="20"/>
        </w:rPr>
        <w:t>domeinregister</w:t>
      </w:r>
      <w:r>
        <w:t xml:space="preserve">. Bevat een </w:t>
      </w:r>
      <w:r>
        <w:rPr>
          <w:rFonts w:ascii="Courier New" w:hAnsi="Courier New"/>
          <w:sz w:val="20"/>
        </w:rPr>
        <w:t>PlanType</w:t>
      </w:r>
      <w:r>
        <w:t>.</w:t>
      </w:r>
    </w:p>
    <w:p>
      <w:pPr/>
      <w:r/>
      <w:r>
        <w:rPr>
          <w:b/>
        </w:rPr>
        <w:t>PlanType</w:t>
      </w:r>
      <w:r>
        <w:t xml:space="preserve"> (</w:t>
      </w:r>
      <w:r>
        <w:rPr>
          <w:rFonts w:ascii="Courier New" w:hAnsi="Courier New"/>
          <w:sz w:val="20"/>
        </w:rPr>
        <w:t>PlanTypeEnum</w:t>
      </w:r>
      <w:r>
        <w:t xml:space="preserve">): </w:t>
      </w:r>
      <w:r>
        <w:rPr>
          <w:rFonts w:ascii="Courier New" w:hAnsi="Courier New"/>
          <w:sz w:val="20"/>
        </w:rPr>
        <w:t>pip</w:t>
      </w:r>
      <w:r>
        <w:t xml:space="preserve"> · </w:t>
      </w:r>
      <w:r>
        <w:rPr>
          <w:rFonts w:ascii="Courier New" w:hAnsi="Courier New"/>
          <w:sz w:val="20"/>
        </w:rPr>
        <w:t>werk</w:t>
      </w:r>
      <w:r>
        <w:t xml:space="preserve"> · </w:t>
      </w:r>
      <w:r>
        <w:rPr>
          <w:rFonts w:ascii="Courier New" w:hAnsi="Courier New"/>
          <w:sz w:val="20"/>
        </w:rPr>
        <w:t>inkomen</w:t>
      </w:r>
      <w:r/>
    </w:p>
    <w:p>
      <w:pPr>
        <w:pStyle w:val="Heading3"/>
      </w:pPr>
      <w:r>
        <w:rPr>
          <w:color w:val="2E74B5"/>
        </w:rPr>
        <w:t>Doel</w:t>
      </w:r>
    </w:p>
    <w:p>
      <w:pPr/>
      <w:r>
        <w:t xml:space="preserve">Een beoogd resultaat binnen een plan. Doelen zijn </w:t>
      </w:r>
      <w:r>
        <w:rPr>
          <w:b/>
        </w:rPr>
        <w:t>veel-op-veel</w:t>
      </w:r>
      <w:r>
        <w:t xml:space="preserve"> gekoppeld aan plannen en altijd verbonden aan één primaire </w:t>
      </w:r>
      <w:r>
        <w:rPr>
          <w:rFonts w:ascii="Courier New" w:hAnsi="Courier New"/>
          <w:sz w:val="20"/>
        </w:rPr>
        <w:t>Persoon</w:t>
      </w:r>
      <w:r>
        <w:t>. Doelen kunnen recursief genest zijn (</w:t>
      </w:r>
      <w:r>
        <w:rPr>
          <w:rFonts w:ascii="Courier New" w:hAnsi="Courier New"/>
          <w:sz w:val="20"/>
        </w:rPr>
        <w:t>hoofd_doel</w:t>
      </w:r>
      <w:r>
        <w:t xml:space="preserve"> / </w:t>
      </w:r>
      <w:r>
        <w:rPr>
          <w:rFonts w:ascii="Courier New" w:hAnsi="Courier New"/>
          <w:sz w:val="20"/>
        </w:rPr>
        <w:t>subdoelen</w:t>
      </w:r>
      <w:r>
        <w:t xml:space="preserve">). Na afloop registreren: </w:t>
      </w:r>
      <w:r>
        <w:rPr>
          <w:rFonts w:ascii="Courier New" w:hAnsi="Courier New"/>
          <w:sz w:val="20"/>
        </w:rPr>
        <w:t>Resultaat</w:t>
      </w:r>
      <w:r>
        <w:t xml:space="preserve"> (</w:t>
      </w:r>
      <w:r>
        <w:rPr>
          <w:rFonts w:ascii="Courier New" w:hAnsi="Courier New"/>
          <w:sz w:val="20"/>
        </w:rPr>
        <w:t>behaald</w:t>
      </w:r>
      <w:r>
        <w:t xml:space="preserve"> / </w:t>
      </w:r>
      <w:r>
        <w:rPr>
          <w:rFonts w:ascii="Courier New" w:hAnsi="Courier New"/>
          <w:sz w:val="20"/>
        </w:rPr>
        <w:t>gefaald</w:t>
      </w:r>
      <w:r>
        <w:t>) + toelichting.</w:t>
      </w:r>
    </w:p>
    <w:p>
      <w:pPr/>
      <w:r/>
      <w:r>
        <w:rPr>
          <w:b/>
        </w:rPr>
        <w:t>DoelType</w:t>
      </w:r>
      <w:r>
        <w:t xml:space="preserve"> (</w:t>
      </w:r>
      <w:r>
        <w:rPr>
          <w:rFonts w:ascii="Courier New" w:hAnsi="Courier New"/>
          <w:sz w:val="20"/>
        </w:rPr>
        <w:t>DoelTypeEnum</w:t>
      </w:r>
      <w:r>
        <w:t xml:space="preserve">): </w:t>
      </w:r>
      <w:r>
        <w:rPr>
          <w:rFonts w:ascii="Courier New" w:hAnsi="Courier New"/>
          <w:sz w:val="20"/>
        </w:rPr>
        <w:t>hoofddoel</w:t>
      </w:r>
      <w:r>
        <w:t xml:space="preserve"> · </w:t>
      </w:r>
      <w:r>
        <w:rPr>
          <w:rFonts w:ascii="Courier New" w:hAnsi="Courier New"/>
          <w:sz w:val="20"/>
        </w:rPr>
        <w:t>subdoel</w:t>
      </w:r>
      <w:r/>
    </w:p>
    <w:p>
      <w:pPr/>
      <w:r/>
      <w:r>
        <w:rPr>
          <w:b/>
        </w:rPr>
        <w:t>DoelCategorie</w:t>
      </w:r>
      <w:r>
        <w:t>: vrij configureerbaar lookup-object.</w:t>
      </w:r>
    </w:p>
    <w:p>
      <w:pPr>
        <w:pStyle w:val="Heading3"/>
      </w:pPr>
      <w:r>
        <w:rPr>
          <w:color w:val="2E74B5"/>
        </w:rPr>
        <w:t>Ontwikkelwens</w:t>
      </w:r>
    </w:p>
    <w:p>
      <w:pPr/>
      <w:r>
        <w:t xml:space="preserve">Een concrete deelwens onder een </w:t>
      </w:r>
      <w:r>
        <w:rPr>
          <w:rFonts w:ascii="Courier New" w:hAnsi="Courier New"/>
          <w:sz w:val="20"/>
        </w:rPr>
        <w:t>Doel</w:t>
      </w:r>
      <w:r>
        <w:t xml:space="preserve"> (vergelijkbaar met een takenreeks). Gekoppeld aan </w:t>
      </w:r>
      <w:r>
        <w:rPr>
          <w:rFonts w:ascii="Courier New" w:hAnsi="Courier New"/>
          <w:sz w:val="20"/>
        </w:rPr>
        <w:t>DoelCategorie</w:t>
      </w:r>
      <w:r>
        <w:t>-en. Bevat eigen status, periode en resultaat.</w:t>
      </w:r>
    </w:p>
    <w:p>
      <w:pPr>
        <w:pStyle w:val="Heading3"/>
      </w:pPr>
      <w:r>
        <w:rPr>
          <w:color w:val="2E74B5"/>
        </w:rPr>
        <w:t>Instrument</w:t>
      </w:r>
    </w:p>
    <w:p>
      <w:pPr/>
      <w:r>
        <w:t xml:space="preserve">Een interventie die aan één of meer doelen en/of ontwikkelwensen hangt (training, coaching, financiële ondersteuning). Externe koppelingen via URN naar </w:t>
      </w:r>
      <w:r>
        <w:rPr>
          <w:rFonts w:ascii="Courier New" w:hAnsi="Courier New"/>
          <w:sz w:val="20"/>
        </w:rPr>
        <w:t>product</w:t>
      </w:r>
      <w:r>
        <w:t xml:space="preserve"> (productsysteem) en </w:t>
      </w:r>
      <w:r>
        <w:rPr>
          <w:rFonts w:ascii="Courier New" w:hAnsi="Courier New"/>
          <w:sz w:val="20"/>
        </w:rPr>
        <w:t>zaak</w:t>
      </w:r>
      <w:r>
        <w:t xml:space="preserve"> (zaaksysteem).</w:t>
      </w:r>
    </w:p>
    <w:p>
      <w:pPr/>
      <w:r/>
      <w:r>
        <w:rPr>
          <w:b/>
        </w:rPr>
        <w:t>InstrumentType</w:t>
      </w:r>
      <w:r>
        <w:t xml:space="preserve"> (</w:t>
      </w:r>
      <w:r>
        <w:rPr>
          <w:rFonts w:ascii="Courier New" w:hAnsi="Courier New"/>
          <w:sz w:val="20"/>
        </w:rPr>
        <w:t>InstrumentTypeEnum</w:t>
      </w:r>
      <w:r>
        <w:t xml:space="preserve">): </w:t>
      </w:r>
      <w:r>
        <w:rPr>
          <w:rFonts w:ascii="Courier New" w:hAnsi="Courier New"/>
          <w:sz w:val="20"/>
        </w:rPr>
        <w:t>training</w:t>
      </w:r>
      <w:r>
        <w:t xml:space="preserve"> · </w:t>
      </w:r>
      <w:r>
        <w:rPr>
          <w:rFonts w:ascii="Courier New" w:hAnsi="Courier New"/>
          <w:sz w:val="20"/>
        </w:rPr>
        <w:t>coaching</w:t>
      </w:r>
      <w:r>
        <w:t xml:space="preserve"> · </w:t>
      </w:r>
      <w:r>
        <w:rPr>
          <w:rFonts w:ascii="Courier New" w:hAnsi="Courier New"/>
          <w:sz w:val="20"/>
        </w:rPr>
        <w:t>financiele_ondersteuning</w:t>
      </w:r>
      <w:r/>
    </w:p>
    <w:p>
      <w:pPr/>
      <w:r/>
      <w:r>
        <w:rPr>
          <w:b/>
        </w:rPr>
        <w:t>InstrumentCategorie</w:t>
      </w:r>
      <w:r>
        <w:t>: vrij configureerbaar lookup-object.</w:t>
      </w:r>
    </w:p>
    <w:p>
      <w:pPr>
        <w:pStyle w:val="Heading3"/>
      </w:pPr>
      <w:r>
        <w:rPr>
          <w:color w:val="2E74B5"/>
        </w:rPr>
        <w:t>Contactmoment</w:t>
      </w:r>
    </w:p>
    <w:p>
      <w:pPr/>
      <w:r>
        <w:t xml:space="preserve">Gespreksregistratie, altijd verbonden aan een </w:t>
      </w:r>
      <w:r>
        <w:rPr>
          <w:rFonts w:ascii="Courier New" w:hAnsi="Courier New"/>
          <w:sz w:val="20"/>
        </w:rPr>
        <w:t>Plan</w:t>
      </w:r>
      <w:r>
        <w:t xml:space="preserve">. Bevat datum, notitie, status + toelichting en een optionele </w:t>
      </w:r>
      <w:r>
        <w:rPr>
          <w:rFonts w:ascii="Courier New" w:hAnsi="Courier New"/>
          <w:sz w:val="20"/>
        </w:rPr>
        <w:t>persoonsprofiel</w:t>
      </w:r>
      <w:r>
        <w:t>-URN.</w:t>
      </w:r>
    </w:p>
    <w:p>
      <w:pPr>
        <w:pStyle w:val="Heading3"/>
      </w:pPr>
      <w:r>
        <w:rPr>
          <w:color w:val="2E74B5"/>
        </w:rPr>
        <w:t>Persoon</w:t>
      </w:r>
    </w:p>
    <w:p>
      <w:pPr/>
      <w:r>
        <w:t xml:space="preserve">Vertegenwoordigt een individu in het systeem. </w:t>
      </w:r>
      <w:r>
        <w:rPr>
          <w:b/>
        </w:rPr>
        <w:t>Primaire</w:t>
      </w:r>
      <w:r>
        <w:t xml:space="preserve"> personen hebben een </w:t>
      </w:r>
      <w:r>
        <w:rPr>
          <w:rFonts w:ascii="Courier New" w:hAnsi="Courier New"/>
          <w:sz w:val="20"/>
        </w:rPr>
        <w:t>bsn</w:t>
      </w:r>
      <w:r>
        <w:t xml:space="preserve"> (BRP-koppeling), een </w:t>
      </w:r>
      <w:r>
        <w:rPr>
          <w:rFonts w:ascii="Courier New" w:hAnsi="Courier New"/>
          <w:sz w:val="20"/>
        </w:rPr>
        <w:t>klant</w:t>
      </w:r>
      <w:r>
        <w:t xml:space="preserve">-URN en een </w:t>
      </w:r>
      <w:r>
        <w:rPr>
          <w:rFonts w:ascii="Courier New" w:hAnsi="Courier New"/>
          <w:sz w:val="20"/>
        </w:rPr>
        <w:t>persoonsprofiel</w:t>
      </w:r>
      <w:r>
        <w:t>-URN verplicht. Secundaire personen (contactpersonen) mogen deze velden leeg laten.</w:t>
      </w:r>
    </w:p>
    <w:p>
      <w:pPr>
        <w:pStyle w:val="Heading3"/>
      </w:pPr>
      <w:r>
        <w:rPr>
          <w:color w:val="2E74B5"/>
        </w:rPr>
        <w:t>Relatie</w:t>
      </w:r>
    </w:p>
    <w:p>
      <w:pPr/>
      <w:r>
        <w:t>Koppelt twee personen (</w:t>
      </w:r>
      <w:r>
        <w:rPr>
          <w:rFonts w:ascii="Courier New" w:hAnsi="Courier New"/>
          <w:sz w:val="20"/>
        </w:rPr>
        <w:t>persoon</w:t>
      </w:r>
      <w:r>
        <w:t xml:space="preserve"> naar </w:t>
      </w:r>
      <w:r>
        <w:rPr>
          <w:rFonts w:ascii="Courier New" w:hAnsi="Courier New"/>
          <w:sz w:val="20"/>
        </w:rPr>
        <w:t>gerelateerde_persoon</w:t>
      </w:r>
      <w:r>
        <w:t xml:space="preserve">) via een </w:t>
      </w:r>
      <w:r>
        <w:rPr>
          <w:rFonts w:ascii="Courier New" w:hAnsi="Courier New"/>
          <w:sz w:val="20"/>
        </w:rPr>
        <w:t>RelatieType</w:t>
      </w:r>
      <w:r>
        <w:t>. De combinatie van drie velden is uniek (database-constraint).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74B5"/>
        </w:rPr>
        <w:t>Externe koppelingen (URN-velden)</w:t>
      </w:r>
    </w:p>
    <w:p>
      <w:pPr/>
      <w:r>
        <w:t>Open Plan slaat geen kopie op van externe data; het linkt via URN naar andere VNG-registers: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Extern systeem</w:t>
            </w:r>
          </w:p>
        </w:tc>
      </w:tr>
      <w:tr>
        <w:tc>
          <w:tcPr>
            <w:tcW w:type="dxa" w:w="2880"/>
          </w:tcPr>
          <w:p>
            <w:r>
              <w:t>`zaak`</w:t>
            </w:r>
          </w:p>
        </w:tc>
        <w:tc>
          <w:tcPr>
            <w:tcW w:type="dxa" w:w="2880"/>
          </w:tcPr>
          <w:p>
            <w:r>
              <w:t>Plan, Instrument</w:t>
            </w:r>
          </w:p>
        </w:tc>
        <w:tc>
          <w:tcPr>
            <w:tcW w:type="dxa" w:w="2880"/>
          </w:tcPr>
          <w:p>
            <w:r>
              <w:t>Zaaksysteem</w:t>
            </w:r>
          </w:p>
        </w:tc>
      </w:tr>
      <w:tr>
        <w:tc>
          <w:tcPr>
            <w:tcW w:type="dxa" w:w="2880"/>
          </w:tcPr>
          <w:p>
            <w:r>
              <w:t>`domeinregister`</w:t>
            </w:r>
          </w:p>
        </w:tc>
        <w:tc>
          <w:tcPr>
            <w:tcW w:type="dxa" w:w="2880"/>
          </w:tcPr>
          <w:p>
            <w:r>
              <w:t>Plan</w:t>
            </w:r>
          </w:p>
        </w:tc>
        <w:tc>
          <w:tcPr>
            <w:tcW w:type="dxa" w:w="2880"/>
          </w:tcPr>
          <w:p>
            <w:r>
              <w:t>Domeinregister</w:t>
            </w:r>
          </w:p>
        </w:tc>
      </w:tr>
      <w:tr>
        <w:tc>
          <w:tcPr>
            <w:tcW w:type="dxa" w:w="2880"/>
          </w:tcPr>
          <w:p>
            <w:r>
              <w:t>`medewerker`</w:t>
            </w:r>
          </w:p>
        </w:tc>
        <w:tc>
          <w:tcPr>
            <w:tcW w:type="dxa" w:w="2880"/>
          </w:tcPr>
          <w:p>
            <w:r>
              <w:t>Plan, OverkoepelendPlan</w:t>
            </w:r>
          </w:p>
        </w:tc>
        <w:tc>
          <w:tcPr>
            <w:tcW w:type="dxa" w:w="2880"/>
          </w:tcPr>
          <w:p>
            <w:r>
              <w:t>HR-systeem</w:t>
            </w:r>
          </w:p>
        </w:tc>
      </w:tr>
      <w:tr>
        <w:tc>
          <w:tcPr>
            <w:tcW w:type="dxa" w:w="2880"/>
          </w:tcPr>
          <w:p>
            <w:r>
              <w:t>`klant`</w:t>
            </w:r>
          </w:p>
        </w:tc>
        <w:tc>
          <w:tcPr>
            <w:tcW w:type="dxa" w:w="2880"/>
          </w:tcPr>
          <w:p>
            <w:r>
              <w:t>Persoon</w:t>
            </w:r>
          </w:p>
        </w:tc>
        <w:tc>
          <w:tcPr>
            <w:tcW w:type="dxa" w:w="2880"/>
          </w:tcPr>
          <w:p>
            <w:r>
              <w:t>Klantensysteem</w:t>
            </w:r>
          </w:p>
        </w:tc>
      </w:tr>
      <w:tr>
        <w:tc>
          <w:tcPr>
            <w:tcW w:type="dxa" w:w="2880"/>
          </w:tcPr>
          <w:p>
            <w:r>
              <w:t>`persoonsprofiel`</w:t>
            </w:r>
          </w:p>
        </w:tc>
        <w:tc>
          <w:tcPr>
            <w:tcW w:type="dxa" w:w="2880"/>
          </w:tcPr>
          <w:p>
            <w:r>
              <w:t>Persoon, Contactmoment</w:t>
            </w:r>
          </w:p>
        </w:tc>
        <w:tc>
          <w:tcPr>
            <w:tcW w:type="dxa" w:w="2880"/>
          </w:tcPr>
          <w:p>
            <w:r>
              <w:t>Profielregister</w:t>
            </w:r>
          </w:p>
        </w:tc>
      </w:tr>
      <w:tr>
        <w:tc>
          <w:tcPr>
            <w:tcW w:type="dxa" w:w="2880"/>
          </w:tcPr>
          <w:p>
            <w:r>
              <w:t>`product`</w:t>
            </w:r>
          </w:p>
        </w:tc>
        <w:tc>
          <w:tcPr>
            <w:tcW w:type="dxa" w:w="2880"/>
          </w:tcPr>
          <w:p>
            <w:r>
              <w:t>Instrument</w:t>
            </w:r>
          </w:p>
        </w:tc>
        <w:tc>
          <w:tcPr>
            <w:tcW w:type="dxa" w:w="2880"/>
          </w:tcPr>
          <w:p>
            <w:r>
              <w:t>Productsysteem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74B5"/>
        </w:rPr>
        <w:t>Statuswaarden (gedeeld)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Waarde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Betekenis</w:t>
            </w:r>
          </w:p>
        </w:tc>
      </w:tr>
      <w:tr>
        <w:tc>
          <w:tcPr>
            <w:tcW w:type="dxa" w:w="4320"/>
          </w:tcPr>
          <w:p>
            <w:r>
              <w:t>`actief`</w:t>
            </w:r>
          </w:p>
        </w:tc>
        <w:tc>
          <w:tcPr>
            <w:tcW w:type="dxa" w:w="4320"/>
          </w:tcPr>
          <w:p>
            <w:r>
              <w:t>In uitvoering</w:t>
            </w:r>
          </w:p>
        </w:tc>
      </w:tr>
      <w:tr>
        <w:tc>
          <w:tcPr>
            <w:tcW w:type="dxa" w:w="4320"/>
          </w:tcPr>
          <w:p>
            <w:r>
              <w:t>`afgerond`</w:t>
            </w:r>
          </w:p>
        </w:tc>
        <w:tc>
          <w:tcPr>
            <w:tcW w:type="dxa" w:w="4320"/>
          </w:tcPr>
          <w:p>
            <w:r>
              <w:t>Succesvol afgesloten</w:t>
            </w:r>
          </w:p>
        </w:tc>
      </w:tr>
      <w:tr>
        <w:tc>
          <w:tcPr>
            <w:tcW w:type="dxa" w:w="4320"/>
          </w:tcPr>
          <w:p>
            <w:r>
              <w:t>`geannuleerd`</w:t>
            </w:r>
          </w:p>
        </w:tc>
        <w:tc>
          <w:tcPr>
            <w:tcW w:type="dxa" w:w="4320"/>
          </w:tcPr>
          <w:p>
            <w:r>
              <w:t>Voortijdig beëindigd</w:t>
            </w:r>
          </w:p>
        </w:tc>
      </w:tr>
    </w:tbl>
    <w:p/>
    <w:p>
      <w:pPr/>
      <w:r>
        <w:t xml:space="preserve">Doelen, ontwikkelwensen en instrumenten hebben aanvullend een </w:t>
      </w:r>
      <w:r>
        <w:rPr>
          <w:b/>
        </w:rPr>
        <w:t>Resultaat</w:t>
      </w:r>
      <w:r>
        <w:t>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Waarde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Betekenis</w:t>
            </w:r>
          </w:p>
        </w:tc>
      </w:tr>
      <w:tr>
        <w:tc>
          <w:tcPr>
            <w:tcW w:type="dxa" w:w="4320"/>
          </w:tcPr>
          <w:p>
            <w:r>
              <w:t>`behaald`</w:t>
            </w:r>
          </w:p>
        </w:tc>
        <w:tc>
          <w:tcPr>
            <w:tcW w:type="dxa" w:w="4320"/>
          </w:tcPr>
          <w:p>
            <w:r>
              <w:t>Doel gerealiseerd</w:t>
            </w:r>
          </w:p>
        </w:tc>
      </w:tr>
      <w:tr>
        <w:tc>
          <w:tcPr>
            <w:tcW w:type="dxa" w:w="4320"/>
          </w:tcPr>
          <w:p>
            <w:r>
              <w:t>`gefaald`</w:t>
            </w:r>
          </w:p>
        </w:tc>
        <w:tc>
          <w:tcPr>
            <w:tcW w:type="dxa" w:w="4320"/>
          </w:tcPr>
          <w:p>
            <w:r>
              <w:t>Doel niet behaald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