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2589" w14:textId="5B606601" w:rsidR="00D277C6" w:rsidRDefault="00592166" w:rsidP="00592166">
      <w:pPr>
        <w:pStyle w:val="Title"/>
        <w:jc w:val="center"/>
      </w:pPr>
      <w:r>
        <w:t>SOP for performing differential protein expression analysis in PIMO +/- regions</w:t>
      </w:r>
    </w:p>
    <w:p w14:paraId="1C360E48" w14:textId="29A8765C" w:rsidR="00592166" w:rsidRDefault="00592166" w:rsidP="00592166">
      <w:pPr>
        <w:pStyle w:val="Heading1"/>
      </w:pPr>
      <w:r>
        <w:t>Introduction</w:t>
      </w:r>
    </w:p>
    <w:p w14:paraId="3ED16038" w14:textId="5C5E3B11" w:rsidR="00592166" w:rsidRDefault="00592166" w:rsidP="00592166">
      <w:r>
        <w:tab/>
        <w:t>Goal is to identify biomarkers of hypoxia. We have GBMs with PIMO administered, and ~15 other IHC markers included in the IMC panel. Our goal is to identify which markers show the strongest association with hypoxia. This will be done through:</w:t>
      </w:r>
    </w:p>
    <w:p w14:paraId="260CD82A" w14:textId="6D54D527" w:rsidR="00592166" w:rsidRDefault="00592166" w:rsidP="00592166">
      <w:pPr>
        <w:pStyle w:val="ListParagraph"/>
        <w:numPr>
          <w:ilvl w:val="0"/>
          <w:numId w:val="1"/>
        </w:numPr>
      </w:pPr>
      <w:r>
        <w:t>Percent positive counts in PIMO +/- regions for all IHC markers</w:t>
      </w:r>
    </w:p>
    <w:p w14:paraId="1FA03DFA" w14:textId="19F1C6C3" w:rsidR="00592166" w:rsidRDefault="00592166" w:rsidP="00592166">
      <w:pPr>
        <w:pStyle w:val="ListParagraph"/>
        <w:numPr>
          <w:ilvl w:val="0"/>
          <w:numId w:val="1"/>
        </w:numPr>
      </w:pPr>
      <w:r>
        <w:t>Correlation coefficient of PIMO with each IHC marker</w:t>
      </w:r>
    </w:p>
    <w:p w14:paraId="6B62E1E2" w14:textId="0C66F373" w:rsidR="00592166" w:rsidRDefault="00592166" w:rsidP="00592166">
      <w:pPr>
        <w:ind w:left="360"/>
      </w:pPr>
      <w:r>
        <w:t>Other goals include quantifying vessel density and distance analysis. This will be done through:</w:t>
      </w:r>
    </w:p>
    <w:p w14:paraId="76A4D2E4" w14:textId="4334BA91" w:rsidR="00592166" w:rsidRDefault="00592166" w:rsidP="00592166">
      <w:pPr>
        <w:pStyle w:val="ListParagraph"/>
        <w:numPr>
          <w:ilvl w:val="0"/>
          <w:numId w:val="3"/>
        </w:numPr>
      </w:pPr>
      <w:r>
        <w:t>Vessel segmentation of GLUT1 or CD31. Total counts are divided by total viable area</w:t>
      </w:r>
    </w:p>
    <w:p w14:paraId="58E6138F" w14:textId="1209CB27" w:rsidR="00592166" w:rsidRDefault="00592166" w:rsidP="00592166">
      <w:pPr>
        <w:pStyle w:val="ListParagraph"/>
        <w:numPr>
          <w:ilvl w:val="0"/>
          <w:numId w:val="3"/>
        </w:numPr>
      </w:pPr>
      <w:r>
        <w:t>Distance analysis : change in percent positive and marker intensity relative to vessel distance</w:t>
      </w:r>
    </w:p>
    <w:p w14:paraId="1CC34E9E" w14:textId="5AFA80E8" w:rsidR="00592166" w:rsidRDefault="00592166" w:rsidP="00592166">
      <w:pPr>
        <w:ind w:left="360"/>
      </w:pPr>
      <w:r>
        <w:t>We’re also interested in some double positive populations (IBA1+ and ICAM1+ in PIMO +/-, CD68+ and ICAM1+ in PIMO +/-)</w:t>
      </w:r>
    </w:p>
    <w:p w14:paraId="57301E6B" w14:textId="7DBA972A" w:rsidR="00592166" w:rsidRDefault="00592166" w:rsidP="00592166">
      <w:pPr>
        <w:pStyle w:val="Heading1"/>
      </w:pPr>
      <w:r>
        <w:t>Analysis methodology</w:t>
      </w:r>
    </w:p>
    <w:p w14:paraId="7A460EDB" w14:textId="338637CB" w:rsidR="00592166" w:rsidRDefault="00592166" w:rsidP="00592166">
      <w:pPr>
        <w:pStyle w:val="Heading2"/>
      </w:pPr>
      <w:r>
        <w:t>PIMO thresholding for ROI generation</w:t>
      </w:r>
    </w:p>
    <w:p w14:paraId="3F174010" w14:textId="7D592BD0" w:rsidR="00DB0795" w:rsidRPr="00DB0795" w:rsidRDefault="00DB0795" w:rsidP="00DB0795">
      <w:pPr>
        <w:pStyle w:val="ListParagraph"/>
        <w:numPr>
          <w:ilvl w:val="0"/>
          <w:numId w:val="5"/>
        </w:numPr>
      </w:pPr>
      <w:r>
        <w:t>Create classes “pimo positive” and “pimo negative”</w:t>
      </w:r>
    </w:p>
    <w:p w14:paraId="098C7988" w14:textId="4162D143" w:rsidR="00592166" w:rsidRDefault="00592166" w:rsidP="00592166">
      <w:pPr>
        <w:pStyle w:val="ListParagraph"/>
        <w:numPr>
          <w:ilvl w:val="0"/>
          <w:numId w:val="4"/>
        </w:numPr>
      </w:pPr>
      <w:r>
        <w:t>Pixel classifier &gt; gaussian blur of 10 and pimo threshold of 2.4. Verified w/ pathologist that this is suitable.</w:t>
      </w:r>
    </w:p>
    <w:p w14:paraId="0702C4E5" w14:textId="26FF89F4" w:rsidR="00592166" w:rsidRDefault="00592166" w:rsidP="00592166">
      <w:pPr>
        <w:pStyle w:val="ListParagraph"/>
        <w:numPr>
          <w:ilvl w:val="1"/>
          <w:numId w:val="4"/>
        </w:numPr>
      </w:pPr>
      <w:r>
        <w:t>Name of classifier is 2.4thresh_10gaussian_pimo</w:t>
      </w:r>
    </w:p>
    <w:p w14:paraId="345C1987" w14:textId="6F6FC5D1" w:rsidR="00592166" w:rsidRDefault="00592166" w:rsidP="00592166">
      <w:pPr>
        <w:pStyle w:val="ListParagraph"/>
        <w:numPr>
          <w:ilvl w:val="1"/>
          <w:numId w:val="4"/>
        </w:numPr>
      </w:pPr>
      <w:r>
        <w:t>Fill holes less than 300, exclude less than 300</w:t>
      </w:r>
    </w:p>
    <w:p w14:paraId="2E04E54D" w14:textId="03B20AD9" w:rsidR="00FE6599" w:rsidRDefault="00FE6599" w:rsidP="00592166">
      <w:pPr>
        <w:pStyle w:val="ListParagraph"/>
        <w:numPr>
          <w:ilvl w:val="1"/>
          <w:numId w:val="4"/>
        </w:numPr>
      </w:pPr>
      <w:r>
        <w:t>Code:</w:t>
      </w:r>
    </w:p>
    <w:p w14:paraId="59B7DB57" w14:textId="7E4A3A3B" w:rsidR="00592166" w:rsidRDefault="00F347BD" w:rsidP="00FE6599">
      <w:pPr>
        <w:pStyle w:val="ListParagraph"/>
        <w:numPr>
          <w:ilvl w:val="2"/>
          <w:numId w:val="4"/>
        </w:numPr>
      </w:pPr>
      <w:r>
        <w:rPr>
          <w:rFonts w:cstheme="minorHAnsi"/>
        </w:rPr>
        <w:t xml:space="preserve"> Run </w:t>
      </w:r>
      <w:r>
        <w:rPr>
          <w:rFonts w:cstheme="minorHAnsi"/>
          <w:b/>
          <w:bCs/>
        </w:rPr>
        <w:t>annotations from pixel classifier.groovy</w:t>
      </w:r>
    </w:p>
    <w:p w14:paraId="5BA368FD" w14:textId="77777777" w:rsidR="00592166" w:rsidRDefault="00592166" w:rsidP="00FE6599">
      <w:pPr>
        <w:pStyle w:val="ListParagraph"/>
      </w:pPr>
    </w:p>
    <w:p w14:paraId="13719E2F" w14:textId="2BE79BD4" w:rsidR="00592166" w:rsidRDefault="00FE6599" w:rsidP="00FE6599">
      <w:pPr>
        <w:pStyle w:val="Heading2"/>
      </w:pPr>
      <w:r>
        <w:t>Cell segmentation</w:t>
      </w:r>
    </w:p>
    <w:p w14:paraId="6F51D5EA" w14:textId="1E8FA1D9" w:rsidR="00FE6599" w:rsidRDefault="00FE6599" w:rsidP="00FE6599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  <w:bCs/>
        </w:rPr>
        <w:t>Multimodal StarDist Segmentation.groovy</w:t>
      </w:r>
    </w:p>
    <w:p w14:paraId="0740BB9B" w14:textId="4A2AD42D" w:rsidR="00FE6599" w:rsidRDefault="00FE6599" w:rsidP="00FE6599">
      <w:pPr>
        <w:pStyle w:val="ListParagraph"/>
        <w:numPr>
          <w:ilvl w:val="1"/>
          <w:numId w:val="4"/>
        </w:numPr>
      </w:pPr>
      <w:r>
        <w:t>use channel 20 (Ir193)</w:t>
      </w:r>
    </w:p>
    <w:p w14:paraId="681AAA92" w14:textId="51FF2D76" w:rsidR="00FE6599" w:rsidRDefault="00FE6599" w:rsidP="00FE6599">
      <w:pPr>
        <w:pStyle w:val="ListParagraph"/>
        <w:numPr>
          <w:ilvl w:val="1"/>
          <w:numId w:val="4"/>
        </w:numPr>
      </w:pPr>
      <w:r>
        <w:t>no preprocessing parameters</w:t>
      </w:r>
    </w:p>
    <w:p w14:paraId="457FD8A4" w14:textId="0AFF8035" w:rsidR="00FE6599" w:rsidRDefault="00FE6599" w:rsidP="00FE6599">
      <w:pPr>
        <w:pStyle w:val="ListParagraph"/>
        <w:numPr>
          <w:ilvl w:val="1"/>
          <w:numId w:val="4"/>
        </w:numPr>
      </w:pPr>
      <w:r>
        <w:t>10um expansion</w:t>
      </w:r>
    </w:p>
    <w:p w14:paraId="06E634EB" w14:textId="6368DE6E" w:rsidR="00FE6599" w:rsidRDefault="00FE6599" w:rsidP="00FE6599">
      <w:pPr>
        <w:pStyle w:val="ListParagraph"/>
        <w:numPr>
          <w:ilvl w:val="1"/>
          <w:numId w:val="4"/>
        </w:numPr>
      </w:pPr>
      <w:r>
        <w:t>0.4 detection threshold</w:t>
      </w:r>
    </w:p>
    <w:p w14:paraId="492A1952" w14:textId="33FA1881" w:rsidR="00FE6599" w:rsidRDefault="00210B98" w:rsidP="00FE6599">
      <w:pPr>
        <w:pStyle w:val="ListParagraph"/>
        <w:numPr>
          <w:ilvl w:val="1"/>
          <w:numId w:val="4"/>
        </w:numPr>
      </w:pPr>
      <w:r>
        <w:t>1-99 normalize percentiles</w:t>
      </w:r>
    </w:p>
    <w:p w14:paraId="1C8ADA91" w14:textId="150194D2" w:rsidR="00210B98" w:rsidRDefault="00210B98" w:rsidP="00FE6599">
      <w:pPr>
        <w:pStyle w:val="ListParagraph"/>
        <w:numPr>
          <w:ilvl w:val="1"/>
          <w:numId w:val="4"/>
        </w:numPr>
      </w:pPr>
      <w:r>
        <w:t>Pretrained model dsb2018 heavy augment</w:t>
      </w:r>
    </w:p>
    <w:p w14:paraId="78B6F322" w14:textId="640A3E8B" w:rsidR="00DB0795" w:rsidRDefault="00DB0795" w:rsidP="00DB0795">
      <w:pPr>
        <w:pStyle w:val="Heading2"/>
      </w:pPr>
      <w:r>
        <w:t>Cell classification</w:t>
      </w:r>
    </w:p>
    <w:p w14:paraId="780E5899" w14:textId="674A42FF" w:rsidR="00DB0795" w:rsidRDefault="00DB0795" w:rsidP="00DB0795">
      <w:r>
        <w:t xml:space="preserve">For each of the 16 IHC markers, we identified which compartment (cell or nuclear) and measure (mean or median) to use, and set a single value threshold. We recorded this in an excel sheet and verified each </w:t>
      </w:r>
      <w:r>
        <w:lastRenderedPageBreak/>
        <w:t>threshold with a pathologist. Although thresholds are present for the vascular markers and nuclear counterstains, those likely won’t be of much use, but are still good to have.</w:t>
      </w:r>
    </w:p>
    <w:p w14:paraId="1F31BA30" w14:textId="779A20E0" w:rsidR="00DB0795" w:rsidRDefault="00DB0795" w:rsidP="00DB0795">
      <w:r>
        <w:t>First, we need to create classes</w:t>
      </w:r>
      <w:r w:rsidR="00ED6032">
        <w:t xml:space="preserve"> for each of the IHC markers. Simple way to do this to go to the classes list, right click and select “</w:t>
      </w:r>
      <w:r w:rsidR="00ED6032" w:rsidRPr="003B2C7E">
        <w:rPr>
          <w:u w:val="single"/>
        </w:rPr>
        <w:t>populate from image channels</w:t>
      </w:r>
      <w:r w:rsidR="00ED6032">
        <w:t>”. Keep existing available classes.</w:t>
      </w:r>
    </w:p>
    <w:p w14:paraId="26F91185" w14:textId="27B9D51E" w:rsidR="00DB0795" w:rsidRDefault="00DB0795" w:rsidP="00DB0795">
      <w:r>
        <w:t>First, we need to take those thresholds and create 16 unique single measurement object classifiers.</w:t>
      </w:r>
    </w:p>
    <w:p w14:paraId="303A65D8" w14:textId="5A242DC6" w:rsidR="00DB0795" w:rsidRDefault="00DB0795" w:rsidP="00DB0795">
      <w:pPr>
        <w:pStyle w:val="ListParagraph"/>
        <w:numPr>
          <w:ilvl w:val="0"/>
          <w:numId w:val="4"/>
        </w:numPr>
      </w:pPr>
      <w:r>
        <w:t>Single measurement classifier</w:t>
      </w:r>
    </w:p>
    <w:p w14:paraId="38FCD913" w14:textId="7FCB9780" w:rsidR="00DB0795" w:rsidRDefault="00DB0795" w:rsidP="00DB0795">
      <w:pPr>
        <w:pStyle w:val="ListParagraph"/>
        <w:numPr>
          <w:ilvl w:val="1"/>
          <w:numId w:val="4"/>
        </w:numPr>
      </w:pPr>
      <w:r>
        <w:t>Detections = all</w:t>
      </w:r>
    </w:p>
    <w:p w14:paraId="40800582" w14:textId="65448EEA" w:rsidR="00DB0795" w:rsidRDefault="00DB0795" w:rsidP="00DB0795">
      <w:pPr>
        <w:pStyle w:val="ListParagraph"/>
        <w:numPr>
          <w:ilvl w:val="1"/>
          <w:numId w:val="4"/>
        </w:numPr>
      </w:pPr>
      <w:r>
        <w:t>Channel filter = whichever IHC marker you’re setting the threshold for</w:t>
      </w:r>
    </w:p>
    <w:p w14:paraId="122B820C" w14:textId="2A686B29" w:rsidR="00DB0795" w:rsidRDefault="00DB0795" w:rsidP="00DB0795">
      <w:pPr>
        <w:pStyle w:val="ListParagraph"/>
        <w:numPr>
          <w:ilvl w:val="1"/>
          <w:numId w:val="4"/>
        </w:numPr>
      </w:pPr>
      <w:r>
        <w:t>Measurement = cell mean, cell median, nucleus mean, or nucleus median</w:t>
      </w:r>
    </w:p>
    <w:p w14:paraId="02E3D499" w14:textId="1979CB7E" w:rsidR="00DB0795" w:rsidRDefault="00DB0795" w:rsidP="00DB0795">
      <w:pPr>
        <w:pStyle w:val="ListParagraph"/>
        <w:numPr>
          <w:ilvl w:val="1"/>
          <w:numId w:val="4"/>
        </w:numPr>
      </w:pPr>
      <w:r>
        <w:t>Threshold = value you decided with pathologist</w:t>
      </w:r>
    </w:p>
    <w:p w14:paraId="7080523A" w14:textId="6C7B642B" w:rsidR="00DB0795" w:rsidRDefault="00DB0795" w:rsidP="00DB0795">
      <w:pPr>
        <w:pStyle w:val="ListParagraph"/>
        <w:numPr>
          <w:ilvl w:val="1"/>
          <w:numId w:val="4"/>
        </w:numPr>
      </w:pPr>
      <w:r>
        <w:t xml:space="preserve">Above threshold = </w:t>
      </w:r>
      <w:r w:rsidRPr="00DB0795">
        <w:rPr>
          <w:i/>
          <w:iCs/>
        </w:rPr>
        <w:t>markername</w:t>
      </w:r>
      <w:r>
        <w:t>+</w:t>
      </w:r>
    </w:p>
    <w:p w14:paraId="54BEB616" w14:textId="5C099DC3" w:rsidR="00DB0795" w:rsidRDefault="00DB0795" w:rsidP="00DB0795">
      <w:pPr>
        <w:pStyle w:val="ListParagraph"/>
        <w:numPr>
          <w:ilvl w:val="1"/>
          <w:numId w:val="4"/>
        </w:numPr>
      </w:pPr>
      <w:r>
        <w:t>Below threshold = leave empty</w:t>
      </w:r>
    </w:p>
    <w:p w14:paraId="77F63706" w14:textId="059517D8" w:rsidR="00DB0795" w:rsidRPr="003B2C7E" w:rsidRDefault="00DB0795" w:rsidP="00DB0795">
      <w:pPr>
        <w:pStyle w:val="ListParagraph"/>
        <w:numPr>
          <w:ilvl w:val="1"/>
          <w:numId w:val="4"/>
        </w:numPr>
      </w:pPr>
      <w:r>
        <w:t xml:space="preserve">Classifier name = </w:t>
      </w:r>
      <w:r>
        <w:rPr>
          <w:i/>
          <w:iCs/>
        </w:rPr>
        <w:t>markername+</w:t>
      </w:r>
    </w:p>
    <w:p w14:paraId="43C066E0" w14:textId="1CC1B6F6" w:rsidR="003B2C7E" w:rsidRDefault="003B2C7E" w:rsidP="003B2C7E">
      <w:pPr>
        <w:pStyle w:val="ListParagraph"/>
        <w:numPr>
          <w:ilvl w:val="0"/>
          <w:numId w:val="4"/>
        </w:numPr>
      </w:pPr>
      <w:r>
        <w:t>Create composite classifier using all of the above classifiers</w:t>
      </w:r>
    </w:p>
    <w:p w14:paraId="4E94AB8C" w14:textId="6677C252" w:rsidR="003B2C7E" w:rsidRDefault="003B2C7E" w:rsidP="003B2C7E">
      <w:pPr>
        <w:pStyle w:val="ListParagraph"/>
        <w:numPr>
          <w:ilvl w:val="0"/>
          <w:numId w:val="4"/>
        </w:numPr>
      </w:pPr>
      <w:r>
        <w:t>Add shape measurements to cells</w:t>
      </w:r>
    </w:p>
    <w:p w14:paraId="305A30DD" w14:textId="1B66C438" w:rsidR="003B2C7E" w:rsidRDefault="003B2C7E" w:rsidP="003B2C7E">
      <w:pPr>
        <w:pStyle w:val="ListParagraph"/>
        <w:numPr>
          <w:ilvl w:val="1"/>
          <w:numId w:val="4"/>
        </w:numPr>
      </w:pPr>
      <w:r w:rsidRPr="003B2C7E">
        <w:t>addShapeMeasurements("AREA", "LENGTH", "CIRCULARITY", "SOLIDITY", "MAX_DIAMETER", "MIN_DIAMETER")</w:t>
      </w:r>
    </w:p>
    <w:p w14:paraId="45FBAF58" w14:textId="27BC46E9" w:rsidR="003B2C7E" w:rsidRDefault="003B2C7E" w:rsidP="003B2C7E">
      <w:pPr>
        <w:pStyle w:val="ListParagraph"/>
        <w:numPr>
          <w:ilvl w:val="0"/>
          <w:numId w:val="4"/>
        </w:numPr>
      </w:pPr>
      <w:r>
        <w:t>Export measurements</w:t>
      </w:r>
      <w:r>
        <w:t>. Make sure to save any open projects</w:t>
      </w:r>
    </w:p>
    <w:p w14:paraId="6382A772" w14:textId="77777777" w:rsidR="003B2C7E" w:rsidRDefault="003B2C7E" w:rsidP="003B2C7E">
      <w:pPr>
        <w:pStyle w:val="ListParagraph"/>
        <w:numPr>
          <w:ilvl w:val="1"/>
          <w:numId w:val="4"/>
        </w:numPr>
      </w:pPr>
      <w:r>
        <w:t>Export type – cells</w:t>
      </w:r>
    </w:p>
    <w:p w14:paraId="265EB082" w14:textId="77777777" w:rsidR="003B2C7E" w:rsidRDefault="003B2C7E" w:rsidP="003B2C7E">
      <w:pPr>
        <w:pStyle w:val="ListParagraph"/>
        <w:numPr>
          <w:ilvl w:val="1"/>
          <w:numId w:val="4"/>
        </w:numPr>
      </w:pPr>
      <w:r>
        <w:t>Separator – comma (.csv)</w:t>
      </w:r>
    </w:p>
    <w:p w14:paraId="3862EBC5" w14:textId="02DFA36B" w:rsidR="003B2C7E" w:rsidRDefault="00C30D20" w:rsidP="00C30D20">
      <w:pPr>
        <w:pStyle w:val="Heading2"/>
      </w:pPr>
      <w:r>
        <w:t>Data analysis and visualization</w:t>
      </w:r>
    </w:p>
    <w:p w14:paraId="588CF285" w14:textId="32E6777C" w:rsidR="00C30D20" w:rsidRDefault="00C30D20" w:rsidP="00C30D20">
      <w:pPr>
        <w:pStyle w:val="ListParagraph"/>
        <w:numPr>
          <w:ilvl w:val="0"/>
          <w:numId w:val="7"/>
        </w:numPr>
      </w:pPr>
      <w:r w:rsidRPr="00C30D20">
        <w:t xml:space="preserve">C:\Users\Mark Zaidi\Documents\Python Scripts\GBM IMC percent </w:t>
      </w:r>
      <w:r>
        <w:t>positive\</w:t>
      </w:r>
      <w:r w:rsidRPr="00C30D20">
        <w:t xml:space="preserve"> </w:t>
      </w:r>
      <w:r w:rsidRPr="00C30D20">
        <w:t>Data Visualization.py</w:t>
      </w:r>
    </w:p>
    <w:p w14:paraId="4E82A457" w14:textId="381D34D6" w:rsidR="00C30D20" w:rsidRDefault="00C30D20" w:rsidP="00C30D20">
      <w:pPr>
        <w:pStyle w:val="ListParagraph"/>
        <w:numPr>
          <w:ilvl w:val="1"/>
          <w:numId w:val="7"/>
        </w:numPr>
      </w:pPr>
      <w:r>
        <w:t>Script calculates percent of cells positive in the PIMO +/- regions</w:t>
      </w:r>
    </w:p>
    <w:p w14:paraId="5380BA27" w14:textId="0DF4DC52" w:rsidR="00C30D20" w:rsidRDefault="00C30D20" w:rsidP="00C30D20">
      <w:pPr>
        <w:pStyle w:val="ListParagraph"/>
        <w:numPr>
          <w:ilvl w:val="2"/>
          <w:numId w:val="7"/>
        </w:numPr>
      </w:pPr>
      <w:r>
        <w:t>Region names are currently hardcoded, need to update</w:t>
      </w:r>
    </w:p>
    <w:p w14:paraId="05B4EC91" w14:textId="4CDB8F7F" w:rsidR="0058435B" w:rsidRDefault="0058435B" w:rsidP="00C30D20">
      <w:pPr>
        <w:pStyle w:val="ListParagraph"/>
        <w:numPr>
          <w:ilvl w:val="2"/>
          <w:numId w:val="7"/>
        </w:numPr>
      </w:pPr>
      <w:r>
        <w:t>Variable storing region name is hardcoded</w:t>
      </w:r>
    </w:p>
    <w:p w14:paraId="1E1CE35D" w14:textId="0C7F72E8" w:rsidR="0058435B" w:rsidRDefault="0058435B" w:rsidP="00C30D20">
      <w:pPr>
        <w:pStyle w:val="ListParagraph"/>
        <w:numPr>
          <w:ilvl w:val="2"/>
          <w:numId w:val="7"/>
        </w:numPr>
      </w:pPr>
      <w:r>
        <w:t>Classifications of cells not positive for any marker is also hardcoded</w:t>
      </w:r>
    </w:p>
    <w:p w14:paraId="1067D625" w14:textId="4BB76B28" w:rsidR="0058435B" w:rsidRDefault="0058435B" w:rsidP="00C30D20">
      <w:pPr>
        <w:pStyle w:val="ListParagraph"/>
        <w:numPr>
          <w:ilvl w:val="2"/>
          <w:numId w:val="7"/>
        </w:numPr>
      </w:pPr>
      <w:r>
        <w:t>Script might break if region is absent OR 0% positive in either region</w:t>
      </w:r>
    </w:p>
    <w:p w14:paraId="3B9873B5" w14:textId="0C50D7DC" w:rsidR="00C30D20" w:rsidRDefault="0058435B" w:rsidP="00C30D20">
      <w:pPr>
        <w:pStyle w:val="ListParagraph"/>
        <w:numPr>
          <w:ilvl w:val="1"/>
          <w:numId w:val="7"/>
        </w:numPr>
      </w:pPr>
      <w:r>
        <w:t>Violin plots of marker intensity of cells in PIMO +/- regions</w:t>
      </w:r>
    </w:p>
    <w:p w14:paraId="1475CEA5" w14:textId="64372BD5" w:rsidR="0058435B" w:rsidRDefault="0058435B" w:rsidP="0058435B">
      <w:pPr>
        <w:pStyle w:val="ListParagraph"/>
        <w:numPr>
          <w:ilvl w:val="2"/>
          <w:numId w:val="7"/>
        </w:numPr>
      </w:pPr>
      <w:r>
        <w:t>Not all measures are mean, some are median</w:t>
      </w:r>
    </w:p>
    <w:p w14:paraId="33996678" w14:textId="67CD8EB5" w:rsidR="0058435B" w:rsidRDefault="0058435B" w:rsidP="0058435B">
      <w:pPr>
        <w:pStyle w:val="ListParagraph"/>
        <w:numPr>
          <w:ilvl w:val="2"/>
          <w:numId w:val="7"/>
        </w:numPr>
      </w:pPr>
      <w:r>
        <w:t>Need to include statistical testing as a p value</w:t>
      </w:r>
    </w:p>
    <w:p w14:paraId="6D229EE8" w14:textId="37D18C76" w:rsidR="0058435B" w:rsidRDefault="0058435B" w:rsidP="0058435B">
      <w:pPr>
        <w:pStyle w:val="ListParagraph"/>
        <w:numPr>
          <w:ilvl w:val="0"/>
          <w:numId w:val="7"/>
        </w:numPr>
      </w:pPr>
      <w:r>
        <w:t>Remaining data analysis</w:t>
      </w:r>
    </w:p>
    <w:p w14:paraId="7D064E7D" w14:textId="3F693EF4" w:rsidR="0058435B" w:rsidRDefault="0058435B" w:rsidP="0058435B">
      <w:pPr>
        <w:pStyle w:val="ListParagraph"/>
        <w:numPr>
          <w:ilvl w:val="1"/>
          <w:numId w:val="7"/>
        </w:numPr>
      </w:pPr>
      <w:r>
        <w:t>Correlation coefficient on density scatterplots between every marker pair</w:t>
      </w:r>
    </w:p>
    <w:p w14:paraId="43A0DA9A" w14:textId="49CE9CC3" w:rsidR="0058435B" w:rsidRPr="00C30D20" w:rsidRDefault="0058435B" w:rsidP="0058435B">
      <w:pPr>
        <w:pStyle w:val="ListParagraph"/>
        <w:numPr>
          <w:ilvl w:val="1"/>
          <w:numId w:val="7"/>
        </w:numPr>
      </w:pPr>
      <w:r>
        <w:t>Other goals as outlined in the introduction (i.e. vessel density)</w:t>
      </w:r>
    </w:p>
    <w:sectPr w:rsidR="0058435B" w:rsidRPr="00C30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B7FD6"/>
    <w:multiLevelType w:val="hybridMultilevel"/>
    <w:tmpl w:val="14FC6B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90554"/>
    <w:multiLevelType w:val="hybridMultilevel"/>
    <w:tmpl w:val="0F38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07B87"/>
    <w:multiLevelType w:val="hybridMultilevel"/>
    <w:tmpl w:val="99200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7365"/>
    <w:multiLevelType w:val="hybridMultilevel"/>
    <w:tmpl w:val="6254B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B28DA"/>
    <w:multiLevelType w:val="hybridMultilevel"/>
    <w:tmpl w:val="EC6C7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E5CAD"/>
    <w:multiLevelType w:val="hybridMultilevel"/>
    <w:tmpl w:val="96C2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E76B1"/>
    <w:multiLevelType w:val="hybridMultilevel"/>
    <w:tmpl w:val="72CC6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F6"/>
    <w:rsid w:val="000D07C1"/>
    <w:rsid w:val="00210B98"/>
    <w:rsid w:val="003B2C7E"/>
    <w:rsid w:val="00473024"/>
    <w:rsid w:val="0058435B"/>
    <w:rsid w:val="00592166"/>
    <w:rsid w:val="009D6E4A"/>
    <w:rsid w:val="00C30D20"/>
    <w:rsid w:val="00D629F6"/>
    <w:rsid w:val="00DB0795"/>
    <w:rsid w:val="00ED6032"/>
    <w:rsid w:val="00F347BD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B889"/>
  <w15:chartTrackingRefBased/>
  <w15:docId w15:val="{0D413581-DC85-456D-A6AE-328EB04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2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1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2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Zaidi, Mark</dc:creator>
  <cp:keywords/>
  <dc:description/>
  <cp:lastModifiedBy>Zaidi, Mark</cp:lastModifiedBy>
  <cp:revision>3</cp:revision>
  <dcterms:created xsi:type="dcterms:W3CDTF">2021-04-07T16:01:00Z</dcterms:created>
  <dcterms:modified xsi:type="dcterms:W3CDTF">2021-04-14T20:06:00Z</dcterms:modified>
</cp:coreProperties>
</file>