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79735" w14:textId="3321E50F" w:rsidR="00D277C6" w:rsidRDefault="00870E80" w:rsidP="00870E80">
      <w:pPr>
        <w:pStyle w:val="Title"/>
        <w:jc w:val="center"/>
      </w:pPr>
      <w:r>
        <w:t>Differential transcript expression in relation to hypoxia distributions</w:t>
      </w:r>
    </w:p>
    <w:p w14:paraId="365D305D" w14:textId="57D88B3A" w:rsidR="00870E80" w:rsidRDefault="00870E80" w:rsidP="00870E80">
      <w:pPr>
        <w:pStyle w:val="Heading1"/>
      </w:pPr>
      <w:r>
        <w:t>Overview</w:t>
      </w:r>
    </w:p>
    <w:p w14:paraId="296206EB" w14:textId="7543C5D9" w:rsidR="00870E80" w:rsidRDefault="00870E80" w:rsidP="00870E80">
      <w:pPr>
        <w:pStyle w:val="NoSpacing"/>
      </w:pPr>
      <w:r>
        <w:tab/>
        <w:t>Goal is to identify a list of genes which exhibit both a statistically significant and high extent of differential gene expression in regions of hypoxia vs normoxia in spatial transcriptomics (Visium) datasets</w:t>
      </w:r>
      <w:r w:rsidR="00C02E6B">
        <w:t xml:space="preserve">. Two prerequisites are required: one tissue section processed using the standard Visium workflow, and a serial section stained for a marker of hypoxia (e.g. pimonidazole). The PIMO image will be aligned to the H&amp;E section (generated from the Visium workflow), as per directed by the </w:t>
      </w:r>
      <w:r w:rsidR="00C02E6B" w:rsidRPr="00C02E6B">
        <w:rPr>
          <w:b/>
          <w:bCs/>
        </w:rPr>
        <w:t>Image Alignment.docx</w:t>
      </w:r>
      <w:r w:rsidR="00C02E6B">
        <w:t xml:space="preserve"> SOP. Once aligned, annotations will be generated based on PIMO intensity </w:t>
      </w:r>
      <w:r w:rsidR="00716B82">
        <w:t>to delineate positive vs negative regions. These annotations will be exported as binary masks, and used to select spatial transcriptomics points, using Giotto, Spaniel, or some other spatial transcriptomics analysis platform.</w:t>
      </w:r>
    </w:p>
    <w:p w14:paraId="4409FFC8" w14:textId="4EA66F80" w:rsidR="00425523" w:rsidRDefault="00425523" w:rsidP="00870E80">
      <w:pPr>
        <w:pStyle w:val="NoSpacing"/>
      </w:pPr>
    </w:p>
    <w:p w14:paraId="62106527" w14:textId="7397E969" w:rsidR="00425523" w:rsidRDefault="00425523" w:rsidP="00425523">
      <w:pPr>
        <w:pStyle w:val="Heading1"/>
      </w:pPr>
      <w:r>
        <w:t>Instructions</w:t>
      </w:r>
    </w:p>
    <w:p w14:paraId="7FE1584A" w14:textId="510FC820" w:rsidR="00C02E6B" w:rsidRDefault="00425523" w:rsidP="00D76687">
      <w:pPr>
        <w:pStyle w:val="ListParagraph"/>
        <w:numPr>
          <w:ilvl w:val="0"/>
          <w:numId w:val="5"/>
        </w:numPr>
      </w:pPr>
      <w:r>
        <w:t xml:space="preserve">Perform image alignment as outlined in </w:t>
      </w:r>
      <w:r>
        <w:rPr>
          <w:b/>
          <w:bCs/>
        </w:rPr>
        <w:t>Image Alignment.docx</w:t>
      </w:r>
      <w:r>
        <w:t xml:space="preserve"> of the PIMO to the H&amp;E. H&amp;E must be the reference image since we can’t move the spatial transcriptomics data underlying it</w:t>
      </w:r>
    </w:p>
    <w:p w14:paraId="498053F5" w14:textId="00C4D171" w:rsidR="00425523" w:rsidRDefault="007F7A12" w:rsidP="00D76687">
      <w:pPr>
        <w:pStyle w:val="ListParagraph"/>
        <w:numPr>
          <w:ilvl w:val="0"/>
          <w:numId w:val="5"/>
        </w:numPr>
      </w:pPr>
      <w:r>
        <w:t>Create annotations corresponding to a) PIMO positive b) pimo negative but still viable tissue and c) background/artifact areas</w:t>
      </w:r>
    </w:p>
    <w:p w14:paraId="19A397D9" w14:textId="3002CC51" w:rsidR="007F7A12" w:rsidRDefault="007F7A12" w:rsidP="00D76687">
      <w:pPr>
        <w:pStyle w:val="ListParagraph"/>
        <w:numPr>
          <w:ilvl w:val="1"/>
          <w:numId w:val="5"/>
        </w:numPr>
      </w:pPr>
      <w:r>
        <w:t xml:space="preserve">One example is in the </w:t>
      </w:r>
      <w:r>
        <w:rPr>
          <w:i/>
          <w:iCs/>
        </w:rPr>
        <w:t>PIMO to ST alignment</w:t>
      </w:r>
      <w:r>
        <w:t xml:space="preserve"> project, </w:t>
      </w:r>
      <w:r>
        <w:rPr>
          <w:b/>
          <w:bCs/>
        </w:rPr>
        <w:t>pos_gaus4_thresh0.12</w:t>
      </w:r>
      <w:r>
        <w:t xml:space="preserve"> generates pimo positive areas by applying a gaussian blur of 4 and a threshold of deconvolved PIMO of 0.12</w:t>
      </w:r>
    </w:p>
    <w:p w14:paraId="7665028F" w14:textId="57157051" w:rsidR="007F7A12" w:rsidRDefault="007F7A12" w:rsidP="00D76687">
      <w:pPr>
        <w:pStyle w:val="ListParagraph"/>
        <w:numPr>
          <w:ilvl w:val="1"/>
          <w:numId w:val="5"/>
        </w:numPr>
      </w:pPr>
      <w:r>
        <w:t>Manual corrections of annotations needs to be done to clean things up.</w:t>
      </w:r>
    </w:p>
    <w:p w14:paraId="6C82A791" w14:textId="3A56C71B" w:rsidR="007F7A12" w:rsidRDefault="007F7A12" w:rsidP="00D76687">
      <w:pPr>
        <w:pStyle w:val="ListParagraph"/>
        <w:numPr>
          <w:ilvl w:val="0"/>
          <w:numId w:val="5"/>
        </w:numPr>
      </w:pPr>
      <w:r>
        <w:t>Export annotations as a binary mask</w:t>
      </w:r>
      <w:r w:rsidR="00482448">
        <w:t xml:space="preserve"> using </w:t>
      </w:r>
      <w:r w:rsidR="00482448">
        <w:rPr>
          <w:b/>
          <w:bCs/>
        </w:rPr>
        <w:t>export annotations.groovy</w:t>
      </w:r>
    </w:p>
    <w:p w14:paraId="2E212509" w14:textId="4EA3648E" w:rsidR="00482448" w:rsidRDefault="00482448" w:rsidP="00D76687">
      <w:pPr>
        <w:pStyle w:val="ListParagraph"/>
        <w:numPr>
          <w:ilvl w:val="1"/>
          <w:numId w:val="5"/>
        </w:numPr>
      </w:pPr>
      <w:r>
        <w:t>Currently set to export a grayscale image, such that all pixels with a value of 1 are from `PIMO positive`, 2 is `PIMO negative`, and 3 is `background`.</w:t>
      </w:r>
    </w:p>
    <w:p w14:paraId="696F17B0" w14:textId="0423DE4C" w:rsidR="00207133" w:rsidRDefault="00683D0C" w:rsidP="00D76687">
      <w:pPr>
        <w:pStyle w:val="ListParagraph"/>
        <w:numPr>
          <w:ilvl w:val="0"/>
          <w:numId w:val="5"/>
        </w:numPr>
      </w:pPr>
      <w:r>
        <w:t>Perform DGX of these two areas using Giotto spatial, spaniel, or some other R package</w:t>
      </w:r>
    </w:p>
    <w:p w14:paraId="6F13C34D" w14:textId="705BE49B" w:rsidR="00207133" w:rsidRDefault="00207133" w:rsidP="00D76687">
      <w:pPr>
        <w:pStyle w:val="Heading2"/>
        <w:numPr>
          <w:ilvl w:val="0"/>
          <w:numId w:val="5"/>
        </w:numPr>
      </w:pPr>
      <w:r>
        <w:t>Giotto</w:t>
      </w:r>
    </w:p>
    <w:p w14:paraId="50284818" w14:textId="26143166" w:rsidR="00207133" w:rsidRDefault="00207133" w:rsidP="00D76687">
      <w:pPr>
        <w:pStyle w:val="ListParagraph"/>
        <w:numPr>
          <w:ilvl w:val="0"/>
          <w:numId w:val="5"/>
        </w:numPr>
      </w:pPr>
      <w:r>
        <w:t xml:space="preserve">Follow installation instructions for creating a docker image here: </w:t>
      </w:r>
      <w:hyperlink r:id="rId5" w:history="1">
        <w:r w:rsidRPr="00FE4089">
          <w:rPr>
            <w:rStyle w:val="Hyperlink"/>
          </w:rPr>
          <w:t>http://spatialgiotto.rc.fas.harvard.edu/giotto.install.docker.html</w:t>
        </w:r>
      </w:hyperlink>
    </w:p>
    <w:p w14:paraId="1E79C174" w14:textId="5EEDD795" w:rsidR="00207133" w:rsidRDefault="003D0D14" w:rsidP="00D76687">
      <w:pPr>
        <w:pStyle w:val="ListParagraph"/>
        <w:numPr>
          <w:ilvl w:val="0"/>
          <w:numId w:val="5"/>
        </w:numPr>
      </w:pPr>
      <w:r>
        <w:t>Setting up the container</w:t>
      </w:r>
      <w:r w:rsidR="00CF7B3E">
        <w:t xml:space="preserve"> (tutorial 1.2)</w:t>
      </w:r>
      <w:r>
        <w:t>:</w:t>
      </w:r>
    </w:p>
    <w:p w14:paraId="392DC872" w14:textId="4613F266" w:rsidR="003D0D14" w:rsidRDefault="003D0D14" w:rsidP="00D76687">
      <w:pPr>
        <w:pStyle w:val="ListParagraph"/>
        <w:numPr>
          <w:ilvl w:val="1"/>
          <w:numId w:val="5"/>
        </w:numPr>
      </w:pPr>
      <w:r>
        <w:rPr>
          <w:b/>
          <w:bCs/>
        </w:rPr>
        <w:t>Run container</w:t>
      </w:r>
      <w:r>
        <w:t xml:space="preserve"> </w:t>
      </w:r>
      <w:r w:rsidRPr="003D0D14">
        <w:t>docker run --name giotto-test -it giotto-1.0.2 /bin/bash</w:t>
      </w:r>
    </w:p>
    <w:p w14:paraId="06470DA6" w14:textId="782188F1" w:rsidR="003D0D14" w:rsidRDefault="003D0D14" w:rsidP="00D76687">
      <w:pPr>
        <w:pStyle w:val="ListParagraph"/>
        <w:numPr>
          <w:ilvl w:val="1"/>
          <w:numId w:val="5"/>
        </w:numPr>
      </w:pPr>
      <w:r>
        <w:rPr>
          <w:b/>
          <w:bCs/>
        </w:rPr>
        <w:t>Start R studio</w:t>
      </w:r>
      <w:r>
        <w:t xml:space="preserve"> R</w:t>
      </w:r>
    </w:p>
    <w:p w14:paraId="398F8FB8" w14:textId="420160CE" w:rsidR="003D0D14" w:rsidRDefault="003D0D14" w:rsidP="00D76687">
      <w:pPr>
        <w:pStyle w:val="ListParagraph"/>
        <w:numPr>
          <w:ilvl w:val="1"/>
          <w:numId w:val="5"/>
        </w:numPr>
      </w:pPr>
      <w:r>
        <w:rPr>
          <w:b/>
          <w:bCs/>
        </w:rPr>
        <w:t>Load giotto library</w:t>
      </w:r>
      <w:r>
        <w:t xml:space="preserve"> library(Giotto)</w:t>
      </w:r>
    </w:p>
    <w:p w14:paraId="49EB87D1" w14:textId="0BB9634F" w:rsidR="003D0D14" w:rsidRPr="003D0D14" w:rsidRDefault="003D0D14" w:rsidP="00D76687">
      <w:pPr>
        <w:pStyle w:val="ListParagraph"/>
        <w:numPr>
          <w:ilvl w:val="1"/>
          <w:numId w:val="5"/>
        </w:numPr>
        <w:rPr>
          <w:b/>
          <w:bCs/>
        </w:rPr>
      </w:pPr>
      <w:r w:rsidRPr="003D0D14">
        <w:rPr>
          <w:b/>
          <w:bCs/>
        </w:rPr>
        <w:t>Quit R</w:t>
      </w:r>
      <w:r>
        <w:t xml:space="preserve"> quit()</w:t>
      </w:r>
    </w:p>
    <w:p w14:paraId="0312555A" w14:textId="3AF4B86B" w:rsidR="003D0D14" w:rsidRDefault="003D0D14" w:rsidP="00D76687">
      <w:pPr>
        <w:pStyle w:val="ListParagraph"/>
        <w:numPr>
          <w:ilvl w:val="1"/>
          <w:numId w:val="5"/>
        </w:numPr>
      </w:pPr>
      <w:r>
        <w:rPr>
          <w:b/>
          <w:bCs/>
        </w:rPr>
        <w:t xml:space="preserve">Exit container </w:t>
      </w:r>
      <w:r>
        <w:t>exit</w:t>
      </w:r>
    </w:p>
    <w:p w14:paraId="5953BB9C" w14:textId="13324194" w:rsidR="00CF7B3E" w:rsidRDefault="00CF7B3E" w:rsidP="00D76687">
      <w:pPr>
        <w:pStyle w:val="ListParagraph"/>
        <w:numPr>
          <w:ilvl w:val="1"/>
          <w:numId w:val="5"/>
        </w:numPr>
      </w:pPr>
      <w:r>
        <w:rPr>
          <w:b/>
          <w:bCs/>
        </w:rPr>
        <w:t>Delete container</w:t>
      </w:r>
      <w:r>
        <w:t xml:space="preserve"> </w:t>
      </w:r>
      <w:r w:rsidRPr="00CF7B3E">
        <w:t>docker rm giotto-test</w:t>
      </w:r>
    </w:p>
    <w:p w14:paraId="0A0A8570" w14:textId="69D25B8D" w:rsidR="00CF7B3E" w:rsidRDefault="00105BA0" w:rsidP="00D76687">
      <w:pPr>
        <w:pStyle w:val="ListParagraph"/>
        <w:numPr>
          <w:ilvl w:val="0"/>
          <w:numId w:val="5"/>
        </w:numPr>
      </w:pPr>
      <w:r>
        <w:t>1.3 – real run</w:t>
      </w:r>
    </w:p>
    <w:p w14:paraId="460F2A81" w14:textId="396781F9" w:rsidR="00105BA0" w:rsidRPr="006377A4" w:rsidRDefault="00105BA0" w:rsidP="006377A4">
      <w:pPr>
        <w:ind w:left="1080"/>
        <w:rPr>
          <w:b/>
          <w:bCs/>
        </w:rPr>
      </w:pPr>
      <w:r w:rsidRPr="006377A4">
        <w:rPr>
          <w:b/>
          <w:bCs/>
        </w:rPr>
        <w:lastRenderedPageBreak/>
        <w:t>Designate directory to share with giotto:</w:t>
      </w:r>
      <w:r>
        <w:t xml:space="preserve"> </w:t>
      </w:r>
      <w:r w:rsidRPr="00105BA0">
        <w:t>docker run -it --user dean --name giotto-1.0.2 -p 8000:8000 -p 8787:8787 -v "C:\Users\Mark Zaidi\Documents\Visium:/data" giotto-1.0.2 /bin/bash</w:t>
      </w:r>
    </w:p>
    <w:p w14:paraId="52F2044C" w14:textId="0BDD6F99" w:rsidR="00D76687" w:rsidRPr="006377A4" w:rsidRDefault="00D76687" w:rsidP="006377A4">
      <w:pPr>
        <w:ind w:left="1800"/>
        <w:rPr>
          <w:b/>
          <w:bCs/>
        </w:rPr>
      </w:pPr>
      <w:r>
        <w:t xml:space="preserve">Path on Windows OS: </w:t>
      </w:r>
      <w:r w:rsidRPr="00105BA0">
        <w:t>C:\Users\Mark Zaidi\Documents\Visium</w:t>
      </w:r>
    </w:p>
    <w:p w14:paraId="490F0597" w14:textId="015880DD" w:rsidR="00D76687" w:rsidRPr="006377A4" w:rsidRDefault="00D76687" w:rsidP="006377A4">
      <w:pPr>
        <w:ind w:left="1800"/>
        <w:rPr>
          <w:b/>
          <w:bCs/>
        </w:rPr>
      </w:pPr>
      <w:r>
        <w:t>Path on Linux OS: /data</w:t>
      </w:r>
    </w:p>
    <w:p w14:paraId="6D83C5AA" w14:textId="1DA4DD24" w:rsidR="00105BA0" w:rsidRPr="006377A4" w:rsidRDefault="00105BA0" w:rsidP="006377A4">
      <w:pPr>
        <w:ind w:left="1080"/>
        <w:rPr>
          <w:b/>
          <w:bCs/>
        </w:rPr>
      </w:pPr>
      <w:r w:rsidRPr="006377A4">
        <w:rPr>
          <w:b/>
          <w:bCs/>
        </w:rPr>
        <w:t>Restart R studio in case not started</w:t>
      </w:r>
      <w:r>
        <w:t xml:space="preserve">: </w:t>
      </w:r>
      <w:r w:rsidRPr="00105BA0">
        <w:t>sudo rstudio-server restart</w:t>
      </w:r>
    </w:p>
    <w:p w14:paraId="58C45FC1" w14:textId="01D487F6" w:rsidR="00105BA0" w:rsidRPr="006377A4" w:rsidRDefault="00105BA0" w:rsidP="006377A4">
      <w:pPr>
        <w:ind w:left="1800"/>
        <w:rPr>
          <w:b/>
          <w:bCs/>
        </w:rPr>
      </w:pPr>
      <w:r>
        <w:t>Password is dean</w:t>
      </w:r>
    </w:p>
    <w:p w14:paraId="55206CB4" w14:textId="5F96B018" w:rsidR="0053640A" w:rsidRPr="006377A4" w:rsidRDefault="001E3080" w:rsidP="006377A4">
      <w:pPr>
        <w:ind w:left="1080"/>
        <w:rPr>
          <w:b/>
          <w:bCs/>
        </w:rPr>
      </w:pPr>
      <w:r>
        <w:t>Note, disabled “use the WSL 2 based engine”. Enabling may improve performance, disabling is easier to allocate CPU and memory resources.</w:t>
      </w:r>
    </w:p>
    <w:p w14:paraId="32EE6BF6" w14:textId="0485659E" w:rsidR="0053640A" w:rsidRPr="006377A4" w:rsidRDefault="0053640A" w:rsidP="006377A4">
      <w:pPr>
        <w:ind w:left="360"/>
        <w:rPr>
          <w:b/>
          <w:bCs/>
        </w:rPr>
      </w:pPr>
      <w:r w:rsidRPr="006377A4">
        <w:rPr>
          <w:b/>
          <w:bCs/>
        </w:rPr>
        <w:t>First time docker usage</w:t>
      </w:r>
    </w:p>
    <w:p w14:paraId="0C9800DE" w14:textId="0250F313" w:rsidR="0053640A" w:rsidRPr="006377A4" w:rsidRDefault="0053640A" w:rsidP="006377A4">
      <w:pPr>
        <w:ind w:left="1080"/>
        <w:rPr>
          <w:b/>
          <w:bCs/>
        </w:rPr>
      </w:pPr>
      <w:r w:rsidRPr="006377A4">
        <w:rPr>
          <w:b/>
          <w:bCs/>
        </w:rPr>
        <w:t>Declare some variables in R</w:t>
      </w:r>
    </w:p>
    <w:p w14:paraId="7689DEB0" w14:textId="1E9D2811" w:rsidR="0053640A" w:rsidRDefault="0053640A" w:rsidP="006377A4">
      <w:pPr>
        <w:ind w:left="1800"/>
      </w:pPr>
      <w:r w:rsidRPr="0053640A">
        <w:t>setwd("/data")</w:t>
      </w:r>
    </w:p>
    <w:p w14:paraId="0E16DF2F" w14:textId="37795551" w:rsidR="0053640A" w:rsidRDefault="0053640A" w:rsidP="006377A4">
      <w:pPr>
        <w:ind w:left="1800"/>
      </w:pPr>
      <w:r w:rsidRPr="0053640A">
        <w:t>my_working_dir = "/data"</w:t>
      </w:r>
    </w:p>
    <w:p w14:paraId="44CACEFB" w14:textId="6E4C2944" w:rsidR="0053640A" w:rsidRDefault="0053640A" w:rsidP="006377A4">
      <w:pPr>
        <w:ind w:left="1800"/>
      </w:pPr>
      <w:r w:rsidRPr="0053640A">
        <w:t>python_path = "/usr/bin/python3"</w:t>
      </w:r>
    </w:p>
    <w:p w14:paraId="7AD7FC80" w14:textId="30CD630B" w:rsidR="00693528" w:rsidRPr="006377A4" w:rsidRDefault="00693528" w:rsidP="006377A4">
      <w:pPr>
        <w:ind w:left="360"/>
        <w:rPr>
          <w:b/>
          <w:bCs/>
        </w:rPr>
      </w:pPr>
      <w:r w:rsidRPr="006377A4">
        <w:rPr>
          <w:b/>
          <w:bCs/>
        </w:rPr>
        <w:t>Starting up docker and R</w:t>
      </w:r>
    </w:p>
    <w:p w14:paraId="525D66A6" w14:textId="3FF22393" w:rsidR="00693528" w:rsidRDefault="00693528" w:rsidP="006377A4">
      <w:pPr>
        <w:ind w:left="1080"/>
      </w:pPr>
      <w:r w:rsidRPr="00693528">
        <w:t>docker start giotto-1.0.2</w:t>
      </w:r>
    </w:p>
    <w:p w14:paraId="474B831D" w14:textId="7CB56B29" w:rsidR="00693528" w:rsidRDefault="00693528" w:rsidP="006377A4">
      <w:pPr>
        <w:ind w:left="1080"/>
      </w:pPr>
      <w:r w:rsidRPr="00693528">
        <w:t>docker attach giotto-1.0.2</w:t>
      </w:r>
    </w:p>
    <w:p w14:paraId="56DCFDA7" w14:textId="0ECF1D54" w:rsidR="00693528" w:rsidRDefault="00693528" w:rsidP="006377A4">
      <w:pPr>
        <w:ind w:left="1080"/>
      </w:pPr>
      <w:r w:rsidRPr="00693528">
        <w:t>sudo rstudio-server restart</w:t>
      </w:r>
    </w:p>
    <w:p w14:paraId="3AA4D4DD" w14:textId="3C764990" w:rsidR="00E0440E" w:rsidRDefault="00E0440E" w:rsidP="006377A4">
      <w:pPr>
        <w:ind w:left="1080"/>
      </w:pPr>
      <w:r w:rsidRPr="006377A4">
        <w:rPr>
          <w:i/>
          <w:iCs/>
        </w:rPr>
        <w:t>(in browser</w:t>
      </w:r>
      <w:r>
        <w:t>):</w:t>
      </w:r>
      <w:r w:rsidRPr="00E0440E">
        <w:t xml:space="preserve"> http://localhost:8787</w:t>
      </w:r>
    </w:p>
    <w:p w14:paraId="28238BCC" w14:textId="11090058" w:rsidR="00AF1382" w:rsidRDefault="00AF1382" w:rsidP="00D76687">
      <w:pPr>
        <w:pStyle w:val="Heading2"/>
        <w:numPr>
          <w:ilvl w:val="0"/>
          <w:numId w:val="5"/>
        </w:numPr>
      </w:pPr>
      <w:r>
        <w:t>Giotto – Visium brain example</w:t>
      </w:r>
    </w:p>
    <w:p w14:paraId="215EDF07" w14:textId="6ED151CC" w:rsidR="00A64C3D" w:rsidRDefault="00A2715A" w:rsidP="006377A4">
      <w:pPr>
        <w:ind w:left="360"/>
      </w:pPr>
      <w:hyperlink r:id="rId6" w:history="1">
        <w:r w:rsidR="00A64C3D" w:rsidRPr="006C2F49">
          <w:rPr>
            <w:rStyle w:val="Hyperlink"/>
          </w:rPr>
          <w:t>http://spatialgiotto.rc.fas.harvard.edu/giotto.visium.brain.html</w:t>
        </w:r>
      </w:hyperlink>
    </w:p>
    <w:p w14:paraId="04588180" w14:textId="439EAA29" w:rsidR="00A64C3D" w:rsidRDefault="00A64C3D" w:rsidP="006377A4">
      <w:pPr>
        <w:ind w:left="360"/>
      </w:pPr>
      <w:r>
        <w:t>For this example, we’ll be using our D1 sample in place of the tutorial</w:t>
      </w:r>
      <w:r w:rsidR="00DC75DF">
        <w:t xml:space="preserve"> data</w:t>
      </w:r>
    </w:p>
    <w:p w14:paraId="38F2AEAD" w14:textId="5F496183" w:rsidR="006A2FB5" w:rsidRDefault="006A2FB5" w:rsidP="006377A4">
      <w:pPr>
        <w:ind w:left="360"/>
      </w:pPr>
      <w:r>
        <w:t>Set some path variables. Currently, data is mapped to the Visium folder</w:t>
      </w:r>
    </w:p>
    <w:p w14:paraId="33C2985E" w14:textId="77777777" w:rsidR="006A2FB5" w:rsidRPr="006A2FB5" w:rsidRDefault="006A2FB5" w:rsidP="006377A4">
      <w:pPr>
        <w:ind w:left="1080"/>
      </w:pPr>
      <w:r w:rsidRPr="006A2FB5">
        <w:t>setwd("/data")</w:t>
      </w:r>
    </w:p>
    <w:p w14:paraId="2C07C9DA" w14:textId="11FEDB27" w:rsidR="006A2FB5" w:rsidRPr="00122E75" w:rsidRDefault="00D611C8" w:rsidP="006377A4">
      <w:pPr>
        <w:ind w:left="1080"/>
      </w:pPr>
      <w:bookmarkStart w:id="0" w:name="_Hlk71040841"/>
      <w:r w:rsidRPr="00122E75">
        <w:t>data_path='GBM</w:t>
      </w:r>
      <w:r w:rsidR="00122E75">
        <w:t>_</w:t>
      </w:r>
      <w:r w:rsidRPr="00122E75">
        <w:t>datasets/D1</w:t>
      </w:r>
      <w:r w:rsidR="00122E75">
        <w:t>_</w:t>
      </w:r>
      <w:r w:rsidRPr="00122E75">
        <w:t>-</w:t>
      </w:r>
      <w:r w:rsidR="00122E75" w:rsidRPr="00122E75">
        <w:t>_</w:t>
      </w:r>
      <w:r w:rsidRPr="00122E75">
        <w:t>35/outs/'</w:t>
      </w:r>
    </w:p>
    <w:bookmarkEnd w:id="0"/>
    <w:p w14:paraId="456FDE37" w14:textId="2A9068C6" w:rsidR="00D611C8" w:rsidRDefault="00524AA6" w:rsidP="006377A4">
      <w:pPr>
        <w:ind w:left="1080"/>
      </w:pPr>
      <w:r w:rsidRPr="00524AA6">
        <w:t>workdir="GBM_datasets/D1_-_35/outs/Giotto results/"</w:t>
      </w:r>
    </w:p>
    <w:p w14:paraId="01104229" w14:textId="0963C029" w:rsidR="00A963EA" w:rsidRDefault="00A963EA" w:rsidP="006377A4">
      <w:pPr>
        <w:ind w:left="1080"/>
      </w:pPr>
      <w:r>
        <w:t>Make sure that the .gz and only the .gz unextracted files are in the specified input folders. Otherwise, the uncompressed files can throw errors when trying to detect the appropriate input files (i.e. through get10xmatrix)</w:t>
      </w:r>
    </w:p>
    <w:p w14:paraId="52CFA52F" w14:textId="21ED0AB7" w:rsidR="00E0440E" w:rsidRDefault="00E0440E" w:rsidP="006377A4">
      <w:pPr>
        <w:ind w:left="360"/>
      </w:pPr>
      <w:r w:rsidRPr="00E0440E">
        <w:t>2. Create Giotto object &amp; process data</w:t>
      </w:r>
    </w:p>
    <w:p w14:paraId="1DC0CA80" w14:textId="73DCA0FE" w:rsidR="00E0440E" w:rsidRDefault="00E0440E" w:rsidP="006377A4">
      <w:pPr>
        <w:ind w:left="1080"/>
      </w:pPr>
      <w:r>
        <w:lastRenderedPageBreak/>
        <w:t xml:space="preserve">When using </w:t>
      </w:r>
      <w:r w:rsidRPr="00E0440E">
        <w:t>createGiottoObject</w:t>
      </w:r>
      <w:r>
        <w:t xml:space="preserve"> to create a giotto object</w:t>
      </w:r>
      <w:r w:rsidR="00361E3A">
        <w:t>, might be a way to create one for PIMO positive only cells</w:t>
      </w:r>
    </w:p>
    <w:p w14:paraId="72191DBE" w14:textId="6C19DBDC" w:rsidR="00361E3A" w:rsidRDefault="00361E3A" w:rsidP="006377A4">
      <w:pPr>
        <w:ind w:left="360"/>
      </w:pPr>
      <w:r>
        <w:t>So far: done one run through of the Visium brain example, substituting D1 sample in place of the tutorial. Next: rerun tutorial with original tutorial data, and sampled B1,C1,A1</w:t>
      </w:r>
    </w:p>
    <w:p w14:paraId="37146E40" w14:textId="5AE54558" w:rsidR="00A41F7F" w:rsidRDefault="00A41F7F" w:rsidP="006377A4">
      <w:pPr>
        <w:ind w:left="1080"/>
      </w:pPr>
      <w:r>
        <w:t>Also, review what each of the figures do. And remember, in “</w:t>
      </w:r>
      <w:r w:rsidRPr="00A41F7F">
        <w:t>Visualize the results of silhouetteRank:</w:t>
      </w:r>
      <w:r>
        <w:t>”, run each line one at a time, rename the figures to prevent overwrite</w:t>
      </w:r>
    </w:p>
    <w:p w14:paraId="28A22E37" w14:textId="655A61A1" w:rsidR="00244A98" w:rsidRDefault="00244A98" w:rsidP="006377A4">
      <w:pPr>
        <w:ind w:left="1080"/>
      </w:pPr>
      <w:r>
        <w:t>And review what each of the figures mean</w:t>
      </w:r>
    </w:p>
    <w:p w14:paraId="576059A5" w14:textId="6E1AE695" w:rsidR="000F652E" w:rsidRPr="000F652E" w:rsidRDefault="000F652E" w:rsidP="006377A4">
      <w:pPr>
        <w:ind w:left="1080"/>
        <w:rPr>
          <w:b/>
          <w:bCs/>
        </w:rPr>
      </w:pPr>
      <w:r>
        <w:rPr>
          <w:b/>
          <w:bCs/>
        </w:rPr>
        <w:t>You made an R program to automate this, include in SOP</w:t>
      </w:r>
    </w:p>
    <w:p w14:paraId="4CBBE5FE" w14:textId="3802BF75" w:rsidR="002D097E" w:rsidRDefault="00C8030A" w:rsidP="00361E3A">
      <w:pPr>
        <w:pStyle w:val="ListParagraph"/>
        <w:rPr>
          <w:u w:val="single"/>
        </w:rPr>
      </w:pPr>
      <w:r>
        <w:rPr>
          <w:u w:val="single"/>
        </w:rPr>
        <w:t xml:space="preserve"> To do</w:t>
      </w:r>
    </w:p>
    <w:p w14:paraId="5C77B588" w14:textId="061D7CD4" w:rsidR="00C8030A" w:rsidRPr="003C06CC" w:rsidRDefault="00C8030A" w:rsidP="00C8030A">
      <w:pPr>
        <w:pStyle w:val="ListParagraph"/>
        <w:numPr>
          <w:ilvl w:val="0"/>
          <w:numId w:val="5"/>
        </w:numPr>
        <w:rPr>
          <w:u w:val="single"/>
        </w:rPr>
      </w:pPr>
      <w:r>
        <w:t>make 2 more copies of tissue posi</w:t>
      </w:r>
      <w:r w:rsidR="00F272FD">
        <w:t>tion list, change “in tissue” column based on whether cell falls within pimo positive, or pimo negative</w:t>
      </w:r>
    </w:p>
    <w:p w14:paraId="344A7F9F" w14:textId="4A392194" w:rsidR="003C06CC" w:rsidRPr="003C06CC" w:rsidRDefault="003C06CC" w:rsidP="003C06CC">
      <w:pPr>
        <w:pStyle w:val="ListParagraph"/>
        <w:numPr>
          <w:ilvl w:val="1"/>
          <w:numId w:val="5"/>
        </w:numPr>
        <w:rPr>
          <w:u w:val="single"/>
        </w:rPr>
      </w:pPr>
      <w:r>
        <w:t>actually don’t do this, find some way to manually assign cluster categories using this</w:t>
      </w:r>
    </w:p>
    <w:p w14:paraId="63E5E8B6" w14:textId="0FB958B1" w:rsidR="003C06CC" w:rsidRPr="00A2715A" w:rsidRDefault="003C06CC" w:rsidP="00C8030A">
      <w:pPr>
        <w:pStyle w:val="ListParagraph"/>
        <w:numPr>
          <w:ilvl w:val="0"/>
          <w:numId w:val="5"/>
        </w:numPr>
        <w:rPr>
          <w:u w:val="single"/>
        </w:rPr>
      </w:pPr>
      <w:r>
        <w:t xml:space="preserve"> fix bug with sample C1, maybe post an issue on the github repo</w:t>
      </w:r>
    </w:p>
    <w:p w14:paraId="548C3958" w14:textId="74B1BE26" w:rsidR="00A2715A" w:rsidRPr="002F5DEE" w:rsidRDefault="00A2715A" w:rsidP="00C8030A">
      <w:pPr>
        <w:pStyle w:val="ListParagraph"/>
        <w:numPr>
          <w:ilvl w:val="0"/>
          <w:numId w:val="5"/>
        </w:numPr>
        <w:rPr>
          <w:u w:val="single"/>
        </w:rPr>
      </w:pPr>
      <w:r>
        <w:t>“inject” deconvolved PIMO stain as a gene. Measure the mean deconvolved pimo for each spot, normalizing intensities across some distribution. Imaging data and rnaSeq are intrinsically different from one another, so how do we get a realistic distribution? Find the distribution of a hypoxic gene, like VEGFA, and “map” the intensities to mimic the VEGFA distribution</w:t>
      </w:r>
    </w:p>
    <w:p w14:paraId="54BC9815" w14:textId="7090C40A" w:rsidR="002F5DEE" w:rsidRDefault="002F5DEE" w:rsidP="002F5DEE">
      <w:pPr>
        <w:pStyle w:val="Heading2"/>
      </w:pPr>
      <w:r>
        <w:t>Tips on using giotto</w:t>
      </w:r>
    </w:p>
    <w:p w14:paraId="7CBD9B2E" w14:textId="06833FFE" w:rsidR="002F5DEE" w:rsidRDefault="002F5DEE" w:rsidP="002F5DEE">
      <w:pPr>
        <w:pStyle w:val="ListParagraph"/>
        <w:numPr>
          <w:ilvl w:val="0"/>
          <w:numId w:val="5"/>
        </w:numPr>
      </w:pPr>
      <w:r>
        <w:t xml:space="preserve">visualization cheat sheet: </w:t>
      </w:r>
      <w:hyperlink r:id="rId7" w:history="1">
        <w:r w:rsidRPr="003E2F4C">
          <w:rPr>
            <w:rStyle w:val="Hyperlink"/>
          </w:rPr>
          <w:t>https://rdrr.io/github/RubD/Giotto_site/f/inst/howtos/visualization_options/visualization_options.Rmd</w:t>
        </w:r>
      </w:hyperlink>
    </w:p>
    <w:p w14:paraId="46B2965C" w14:textId="77777777" w:rsidR="002F5DEE" w:rsidRPr="002F5DEE" w:rsidRDefault="002F5DEE" w:rsidP="002F5DEE">
      <w:pPr>
        <w:pStyle w:val="ListParagraph"/>
        <w:numPr>
          <w:ilvl w:val="0"/>
          <w:numId w:val="5"/>
        </w:numPr>
      </w:pPr>
    </w:p>
    <w:sectPr w:rsidR="002F5DEE" w:rsidRPr="002F5D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463"/>
    <w:multiLevelType w:val="hybridMultilevel"/>
    <w:tmpl w:val="3CCCB0A6"/>
    <w:lvl w:ilvl="0" w:tplc="593A9C32">
      <w:start w:val="1"/>
      <w:numFmt w:val="decimal"/>
      <w:lvlText w:val="%1."/>
      <w:lvlJc w:val="left"/>
      <w:pPr>
        <w:ind w:left="720" w:hanging="360"/>
      </w:pPr>
      <w:rPr>
        <w:b w:val="0"/>
        <w:bCs w:val="0"/>
      </w:rPr>
    </w:lvl>
    <w:lvl w:ilvl="1" w:tplc="F18AD326">
      <w:start w:val="1"/>
      <w:numFmt w:val="lowerLetter"/>
      <w:lvlText w:val="%2."/>
      <w:lvlJc w:val="left"/>
      <w:pPr>
        <w:ind w:left="1440" w:hanging="360"/>
      </w:pPr>
      <w:rPr>
        <w:b w:val="0"/>
        <w:bCs w:val="0"/>
      </w:rPr>
    </w:lvl>
    <w:lvl w:ilvl="2" w:tplc="B2FAC56E">
      <w:start w:val="1"/>
      <w:numFmt w:val="lowerRoman"/>
      <w:lvlText w:val="%3."/>
      <w:lvlJc w:val="right"/>
      <w:pPr>
        <w:ind w:left="2160" w:hanging="180"/>
      </w:pPr>
      <w:rPr>
        <w:b w:val="0"/>
        <w:bCs w:val="0"/>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D51F61"/>
    <w:multiLevelType w:val="hybridMultilevel"/>
    <w:tmpl w:val="12CC833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8805EEC"/>
    <w:multiLevelType w:val="hybridMultilevel"/>
    <w:tmpl w:val="BD5856CC"/>
    <w:lvl w:ilvl="0" w:tplc="1009000F">
      <w:start w:val="1"/>
      <w:numFmt w:val="decimal"/>
      <w:lvlText w:val="%1."/>
      <w:lvlJc w:val="left"/>
      <w:pPr>
        <w:ind w:left="1800" w:hanging="360"/>
      </w:pPr>
    </w:lvl>
    <w:lvl w:ilvl="1" w:tplc="10090001">
      <w:start w:val="1"/>
      <w:numFmt w:val="bullet"/>
      <w:lvlText w:val=""/>
      <w:lvlJc w:val="left"/>
      <w:pPr>
        <w:ind w:left="2520" w:hanging="360"/>
      </w:pPr>
      <w:rPr>
        <w:rFonts w:ascii="Symbol" w:hAnsi="Symbol" w:hint="default"/>
      </w:rPr>
    </w:lvl>
    <w:lvl w:ilvl="2" w:tplc="1009001B">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15:restartNumberingAfterBreak="0">
    <w:nsid w:val="2CE80C48"/>
    <w:multiLevelType w:val="hybridMultilevel"/>
    <w:tmpl w:val="92925EAC"/>
    <w:lvl w:ilvl="0" w:tplc="593A9C32">
      <w:start w:val="1"/>
      <w:numFmt w:val="decimal"/>
      <w:lvlText w:val="%1."/>
      <w:lvlJc w:val="left"/>
      <w:pPr>
        <w:ind w:left="720" w:hanging="360"/>
      </w:pPr>
      <w:rPr>
        <w:b w:val="0"/>
        <w:bCs w:val="0"/>
      </w:rPr>
    </w:lvl>
    <w:lvl w:ilvl="1" w:tplc="10090001">
      <w:start w:val="1"/>
      <w:numFmt w:val="bullet"/>
      <w:lvlText w:val=""/>
      <w:lvlJc w:val="left"/>
      <w:pPr>
        <w:ind w:left="1440" w:hanging="360"/>
      </w:pPr>
      <w:rPr>
        <w:rFonts w:ascii="Symbol" w:hAnsi="Symbol" w:hint="default"/>
        <w:b w:val="0"/>
        <w:bCs w:val="0"/>
      </w:rPr>
    </w:lvl>
    <w:lvl w:ilvl="2" w:tplc="B2FAC56E">
      <w:start w:val="1"/>
      <w:numFmt w:val="lowerRoman"/>
      <w:lvlText w:val="%3."/>
      <w:lvlJc w:val="right"/>
      <w:pPr>
        <w:ind w:left="2160" w:hanging="180"/>
      </w:pPr>
      <w:rPr>
        <w:b w:val="0"/>
        <w:bCs w:val="0"/>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9E7463E"/>
    <w:multiLevelType w:val="hybridMultilevel"/>
    <w:tmpl w:val="21EEED7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03E413C"/>
    <w:multiLevelType w:val="hybridMultilevel"/>
    <w:tmpl w:val="D16EFC3A"/>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614"/>
    <w:rsid w:val="000D07C1"/>
    <w:rsid w:val="000F652E"/>
    <w:rsid w:val="00103614"/>
    <w:rsid w:val="00105BA0"/>
    <w:rsid w:val="00122E75"/>
    <w:rsid w:val="001E24DA"/>
    <w:rsid w:val="001E3080"/>
    <w:rsid w:val="00207133"/>
    <w:rsid w:val="00244A98"/>
    <w:rsid w:val="002D097E"/>
    <w:rsid w:val="002D67B7"/>
    <w:rsid w:val="002F5DEE"/>
    <w:rsid w:val="00361E3A"/>
    <w:rsid w:val="003C06CC"/>
    <w:rsid w:val="003D0D14"/>
    <w:rsid w:val="00421B5D"/>
    <w:rsid w:val="00425523"/>
    <w:rsid w:val="00473024"/>
    <w:rsid w:val="00482448"/>
    <w:rsid w:val="00524AA6"/>
    <w:rsid w:val="0053640A"/>
    <w:rsid w:val="006377A4"/>
    <w:rsid w:val="00683D0C"/>
    <w:rsid w:val="00693528"/>
    <w:rsid w:val="006A2FB5"/>
    <w:rsid w:val="006D6836"/>
    <w:rsid w:val="00716B82"/>
    <w:rsid w:val="007F7A12"/>
    <w:rsid w:val="00870E80"/>
    <w:rsid w:val="008D2228"/>
    <w:rsid w:val="009A2218"/>
    <w:rsid w:val="00A2715A"/>
    <w:rsid w:val="00A41F7F"/>
    <w:rsid w:val="00A64C3D"/>
    <w:rsid w:val="00A963EA"/>
    <w:rsid w:val="00AE3FD4"/>
    <w:rsid w:val="00AF1382"/>
    <w:rsid w:val="00B86FAF"/>
    <w:rsid w:val="00C02E6B"/>
    <w:rsid w:val="00C8030A"/>
    <w:rsid w:val="00CF7B3E"/>
    <w:rsid w:val="00D611C8"/>
    <w:rsid w:val="00D76687"/>
    <w:rsid w:val="00DA3E05"/>
    <w:rsid w:val="00DC75DF"/>
    <w:rsid w:val="00E0440E"/>
    <w:rsid w:val="00EE00EE"/>
    <w:rsid w:val="00F272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A0FB4"/>
  <w15:chartTrackingRefBased/>
  <w15:docId w15:val="{FF972A02-1CD8-4319-83DD-1F3DEC690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E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7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044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22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0E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E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0E8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70E80"/>
    <w:pPr>
      <w:spacing w:after="0" w:line="240" w:lineRule="auto"/>
    </w:pPr>
  </w:style>
  <w:style w:type="paragraph" w:styleId="ListParagraph">
    <w:name w:val="List Paragraph"/>
    <w:basedOn w:val="Normal"/>
    <w:uiPriority w:val="34"/>
    <w:qFormat/>
    <w:rsid w:val="00425523"/>
    <w:pPr>
      <w:ind w:left="720"/>
      <w:contextualSpacing/>
    </w:pPr>
  </w:style>
  <w:style w:type="character" w:customStyle="1" w:styleId="Heading2Char">
    <w:name w:val="Heading 2 Char"/>
    <w:basedOn w:val="DefaultParagraphFont"/>
    <w:link w:val="Heading2"/>
    <w:uiPriority w:val="9"/>
    <w:rsid w:val="0020713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07133"/>
    <w:rPr>
      <w:color w:val="0563C1" w:themeColor="hyperlink"/>
      <w:u w:val="single"/>
    </w:rPr>
  </w:style>
  <w:style w:type="character" w:styleId="UnresolvedMention">
    <w:name w:val="Unresolved Mention"/>
    <w:basedOn w:val="DefaultParagraphFont"/>
    <w:uiPriority w:val="99"/>
    <w:semiHidden/>
    <w:unhideWhenUsed/>
    <w:rsid w:val="00207133"/>
    <w:rPr>
      <w:color w:val="605E5C"/>
      <w:shd w:val="clear" w:color="auto" w:fill="E1DFDD"/>
    </w:rPr>
  </w:style>
  <w:style w:type="character" w:styleId="FollowedHyperlink">
    <w:name w:val="FollowedHyperlink"/>
    <w:basedOn w:val="DefaultParagraphFont"/>
    <w:uiPriority w:val="99"/>
    <w:semiHidden/>
    <w:unhideWhenUsed/>
    <w:rsid w:val="00105BA0"/>
    <w:rPr>
      <w:color w:val="954F72" w:themeColor="followedHyperlink"/>
      <w:u w:val="single"/>
    </w:rPr>
  </w:style>
  <w:style w:type="paragraph" w:styleId="BalloonText">
    <w:name w:val="Balloon Text"/>
    <w:basedOn w:val="Normal"/>
    <w:link w:val="BalloonTextChar"/>
    <w:uiPriority w:val="99"/>
    <w:semiHidden/>
    <w:unhideWhenUsed/>
    <w:rsid w:val="00D766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687"/>
    <w:rPr>
      <w:rFonts w:ascii="Segoe UI" w:hAnsi="Segoe UI" w:cs="Segoe UI"/>
      <w:sz w:val="18"/>
      <w:szCs w:val="18"/>
    </w:rPr>
  </w:style>
  <w:style w:type="character" w:customStyle="1" w:styleId="Heading3Char">
    <w:name w:val="Heading 3 Char"/>
    <w:basedOn w:val="DefaultParagraphFont"/>
    <w:link w:val="Heading3"/>
    <w:uiPriority w:val="9"/>
    <w:semiHidden/>
    <w:rsid w:val="00E044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D222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94574">
      <w:bodyDiv w:val="1"/>
      <w:marLeft w:val="0"/>
      <w:marRight w:val="0"/>
      <w:marTop w:val="0"/>
      <w:marBottom w:val="0"/>
      <w:divBdr>
        <w:top w:val="none" w:sz="0" w:space="0" w:color="auto"/>
        <w:left w:val="none" w:sz="0" w:space="0" w:color="auto"/>
        <w:bottom w:val="none" w:sz="0" w:space="0" w:color="auto"/>
        <w:right w:val="none" w:sz="0" w:space="0" w:color="auto"/>
      </w:divBdr>
    </w:div>
    <w:div w:id="191766320">
      <w:bodyDiv w:val="1"/>
      <w:marLeft w:val="0"/>
      <w:marRight w:val="0"/>
      <w:marTop w:val="0"/>
      <w:marBottom w:val="0"/>
      <w:divBdr>
        <w:top w:val="none" w:sz="0" w:space="0" w:color="auto"/>
        <w:left w:val="none" w:sz="0" w:space="0" w:color="auto"/>
        <w:bottom w:val="none" w:sz="0" w:space="0" w:color="auto"/>
        <w:right w:val="none" w:sz="0" w:space="0" w:color="auto"/>
      </w:divBdr>
    </w:div>
    <w:div w:id="241841878">
      <w:bodyDiv w:val="1"/>
      <w:marLeft w:val="0"/>
      <w:marRight w:val="0"/>
      <w:marTop w:val="0"/>
      <w:marBottom w:val="0"/>
      <w:divBdr>
        <w:top w:val="none" w:sz="0" w:space="0" w:color="auto"/>
        <w:left w:val="none" w:sz="0" w:space="0" w:color="auto"/>
        <w:bottom w:val="none" w:sz="0" w:space="0" w:color="auto"/>
        <w:right w:val="none" w:sz="0" w:space="0" w:color="auto"/>
      </w:divBdr>
    </w:div>
    <w:div w:id="317728847">
      <w:bodyDiv w:val="1"/>
      <w:marLeft w:val="0"/>
      <w:marRight w:val="0"/>
      <w:marTop w:val="0"/>
      <w:marBottom w:val="0"/>
      <w:divBdr>
        <w:top w:val="none" w:sz="0" w:space="0" w:color="auto"/>
        <w:left w:val="none" w:sz="0" w:space="0" w:color="auto"/>
        <w:bottom w:val="none" w:sz="0" w:space="0" w:color="auto"/>
        <w:right w:val="none" w:sz="0" w:space="0" w:color="auto"/>
      </w:divBdr>
    </w:div>
    <w:div w:id="393506212">
      <w:bodyDiv w:val="1"/>
      <w:marLeft w:val="0"/>
      <w:marRight w:val="0"/>
      <w:marTop w:val="0"/>
      <w:marBottom w:val="0"/>
      <w:divBdr>
        <w:top w:val="none" w:sz="0" w:space="0" w:color="auto"/>
        <w:left w:val="none" w:sz="0" w:space="0" w:color="auto"/>
        <w:bottom w:val="none" w:sz="0" w:space="0" w:color="auto"/>
        <w:right w:val="none" w:sz="0" w:space="0" w:color="auto"/>
      </w:divBdr>
    </w:div>
    <w:div w:id="429810993">
      <w:bodyDiv w:val="1"/>
      <w:marLeft w:val="0"/>
      <w:marRight w:val="0"/>
      <w:marTop w:val="0"/>
      <w:marBottom w:val="0"/>
      <w:divBdr>
        <w:top w:val="none" w:sz="0" w:space="0" w:color="auto"/>
        <w:left w:val="none" w:sz="0" w:space="0" w:color="auto"/>
        <w:bottom w:val="none" w:sz="0" w:space="0" w:color="auto"/>
        <w:right w:val="none" w:sz="0" w:space="0" w:color="auto"/>
      </w:divBdr>
    </w:div>
    <w:div w:id="447312856">
      <w:bodyDiv w:val="1"/>
      <w:marLeft w:val="0"/>
      <w:marRight w:val="0"/>
      <w:marTop w:val="0"/>
      <w:marBottom w:val="0"/>
      <w:divBdr>
        <w:top w:val="none" w:sz="0" w:space="0" w:color="auto"/>
        <w:left w:val="none" w:sz="0" w:space="0" w:color="auto"/>
        <w:bottom w:val="none" w:sz="0" w:space="0" w:color="auto"/>
        <w:right w:val="none" w:sz="0" w:space="0" w:color="auto"/>
      </w:divBdr>
    </w:div>
    <w:div w:id="685062013">
      <w:bodyDiv w:val="1"/>
      <w:marLeft w:val="0"/>
      <w:marRight w:val="0"/>
      <w:marTop w:val="0"/>
      <w:marBottom w:val="0"/>
      <w:divBdr>
        <w:top w:val="none" w:sz="0" w:space="0" w:color="auto"/>
        <w:left w:val="none" w:sz="0" w:space="0" w:color="auto"/>
        <w:bottom w:val="none" w:sz="0" w:space="0" w:color="auto"/>
        <w:right w:val="none" w:sz="0" w:space="0" w:color="auto"/>
      </w:divBdr>
    </w:div>
    <w:div w:id="757605524">
      <w:bodyDiv w:val="1"/>
      <w:marLeft w:val="0"/>
      <w:marRight w:val="0"/>
      <w:marTop w:val="0"/>
      <w:marBottom w:val="0"/>
      <w:divBdr>
        <w:top w:val="none" w:sz="0" w:space="0" w:color="auto"/>
        <w:left w:val="none" w:sz="0" w:space="0" w:color="auto"/>
        <w:bottom w:val="none" w:sz="0" w:space="0" w:color="auto"/>
        <w:right w:val="none" w:sz="0" w:space="0" w:color="auto"/>
      </w:divBdr>
    </w:div>
    <w:div w:id="1114131949">
      <w:bodyDiv w:val="1"/>
      <w:marLeft w:val="0"/>
      <w:marRight w:val="0"/>
      <w:marTop w:val="0"/>
      <w:marBottom w:val="0"/>
      <w:divBdr>
        <w:top w:val="none" w:sz="0" w:space="0" w:color="auto"/>
        <w:left w:val="none" w:sz="0" w:space="0" w:color="auto"/>
        <w:bottom w:val="none" w:sz="0" w:space="0" w:color="auto"/>
        <w:right w:val="none" w:sz="0" w:space="0" w:color="auto"/>
      </w:divBdr>
    </w:div>
    <w:div w:id="1239632363">
      <w:bodyDiv w:val="1"/>
      <w:marLeft w:val="0"/>
      <w:marRight w:val="0"/>
      <w:marTop w:val="0"/>
      <w:marBottom w:val="0"/>
      <w:divBdr>
        <w:top w:val="none" w:sz="0" w:space="0" w:color="auto"/>
        <w:left w:val="none" w:sz="0" w:space="0" w:color="auto"/>
        <w:bottom w:val="none" w:sz="0" w:space="0" w:color="auto"/>
        <w:right w:val="none" w:sz="0" w:space="0" w:color="auto"/>
      </w:divBdr>
    </w:div>
    <w:div w:id="1318725519">
      <w:bodyDiv w:val="1"/>
      <w:marLeft w:val="0"/>
      <w:marRight w:val="0"/>
      <w:marTop w:val="0"/>
      <w:marBottom w:val="0"/>
      <w:divBdr>
        <w:top w:val="none" w:sz="0" w:space="0" w:color="auto"/>
        <w:left w:val="none" w:sz="0" w:space="0" w:color="auto"/>
        <w:bottom w:val="none" w:sz="0" w:space="0" w:color="auto"/>
        <w:right w:val="none" w:sz="0" w:space="0" w:color="auto"/>
      </w:divBdr>
    </w:div>
    <w:div w:id="1342926085">
      <w:bodyDiv w:val="1"/>
      <w:marLeft w:val="0"/>
      <w:marRight w:val="0"/>
      <w:marTop w:val="0"/>
      <w:marBottom w:val="0"/>
      <w:divBdr>
        <w:top w:val="none" w:sz="0" w:space="0" w:color="auto"/>
        <w:left w:val="none" w:sz="0" w:space="0" w:color="auto"/>
        <w:bottom w:val="none" w:sz="0" w:space="0" w:color="auto"/>
        <w:right w:val="none" w:sz="0" w:space="0" w:color="auto"/>
      </w:divBdr>
    </w:div>
    <w:div w:id="1457020137">
      <w:bodyDiv w:val="1"/>
      <w:marLeft w:val="0"/>
      <w:marRight w:val="0"/>
      <w:marTop w:val="0"/>
      <w:marBottom w:val="0"/>
      <w:divBdr>
        <w:top w:val="none" w:sz="0" w:space="0" w:color="auto"/>
        <w:left w:val="none" w:sz="0" w:space="0" w:color="auto"/>
        <w:bottom w:val="none" w:sz="0" w:space="0" w:color="auto"/>
        <w:right w:val="none" w:sz="0" w:space="0" w:color="auto"/>
      </w:divBdr>
    </w:div>
    <w:div w:id="1504204238">
      <w:bodyDiv w:val="1"/>
      <w:marLeft w:val="0"/>
      <w:marRight w:val="0"/>
      <w:marTop w:val="0"/>
      <w:marBottom w:val="0"/>
      <w:divBdr>
        <w:top w:val="none" w:sz="0" w:space="0" w:color="auto"/>
        <w:left w:val="none" w:sz="0" w:space="0" w:color="auto"/>
        <w:bottom w:val="none" w:sz="0" w:space="0" w:color="auto"/>
        <w:right w:val="none" w:sz="0" w:space="0" w:color="auto"/>
      </w:divBdr>
    </w:div>
    <w:div w:id="1749616244">
      <w:bodyDiv w:val="1"/>
      <w:marLeft w:val="0"/>
      <w:marRight w:val="0"/>
      <w:marTop w:val="0"/>
      <w:marBottom w:val="0"/>
      <w:divBdr>
        <w:top w:val="none" w:sz="0" w:space="0" w:color="auto"/>
        <w:left w:val="none" w:sz="0" w:space="0" w:color="auto"/>
        <w:bottom w:val="none" w:sz="0" w:space="0" w:color="auto"/>
        <w:right w:val="none" w:sz="0" w:space="0" w:color="auto"/>
      </w:divBdr>
    </w:div>
    <w:div w:id="1828940725">
      <w:bodyDiv w:val="1"/>
      <w:marLeft w:val="0"/>
      <w:marRight w:val="0"/>
      <w:marTop w:val="0"/>
      <w:marBottom w:val="0"/>
      <w:divBdr>
        <w:top w:val="none" w:sz="0" w:space="0" w:color="auto"/>
        <w:left w:val="none" w:sz="0" w:space="0" w:color="auto"/>
        <w:bottom w:val="none" w:sz="0" w:space="0" w:color="auto"/>
        <w:right w:val="none" w:sz="0" w:space="0" w:color="auto"/>
      </w:divBdr>
    </w:div>
    <w:div w:id="209342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drr.io/github/RubD/Giotto_site/f/inst/howtos/visualization_options/visualization_options.R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tialgiotto.rc.fas.harvard.edu/giotto.visium.brain.html" TargetMode="External"/><Relationship Id="rId5" Type="http://schemas.openxmlformats.org/officeDocument/2006/relationships/hyperlink" Target="http://spatialgiotto.rc.fas.harvard.edu/giotto.install.dock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2174</TotalTime>
  <Pages>3</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Zaidi, Mark</dc:creator>
  <cp:keywords/>
  <dc:description/>
  <cp:lastModifiedBy>Zaidi, Mark</cp:lastModifiedBy>
  <cp:revision>22</cp:revision>
  <dcterms:created xsi:type="dcterms:W3CDTF">2021-04-29T20:37:00Z</dcterms:created>
  <dcterms:modified xsi:type="dcterms:W3CDTF">2021-05-12T21:40:00Z</dcterms:modified>
</cp:coreProperties>
</file>