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Tagline Evolution — Why Decision Model (v4.1)</w:t>
      </w:r>
    </w:p>
    <w:p>
      <w:pPr>
        <w:pStyle w:val="Heading1"/>
      </w:pPr>
      <w:r>
        <w:t>The Evolution</w:t>
      </w:r>
    </w:p>
    <w:p>
      <w:r>
        <w:t>• Decision Graphs → Useful visual representations of options, evidence, and outcomes.</w:t>
        <w:br/>
        <w:t>• Decision Models → Structured, reusable assets — mini apps for future decisions.</w:t>
        <w:br/>
        <w:t>• Shifted terminology externally to emphasise enterprise readiness, reusability, and scalability.</w:t>
      </w:r>
    </w:p>
    <w:p>
      <w:pPr>
        <w:pStyle w:val="Heading1"/>
      </w:pPr>
      <w:r>
        <w:t>Why Decision Model?</w:t>
      </w:r>
    </w:p>
    <w:p>
      <w:r>
        <w:t>• Broader resonance with investors and enterprises.</w:t>
        <w:br/>
        <w:t>• 'Model' implies repeatability, structure, and compliance — more credible than 'Graph'.</w:t>
        <w:br/>
        <w:t>• Frames idsideAI not just as a visual tool, but as a platform for reusable decision logic.</w:t>
      </w:r>
    </w:p>
    <w:p>
      <w:pPr>
        <w:pStyle w:val="Heading1"/>
      </w:pPr>
      <w:r>
        <w:t>How This Works in Practice</w:t>
      </w:r>
    </w:p>
    <w:p>
      <w:r>
        <w:t>• Inside the product: users still see Decision Graphs as the visual layer.</w:t>
        <w:br/>
        <w:t>• When saved/reused/shared: they become Decision Models — mini apps for repeat use.</w:t>
        <w:br/>
        <w:t>• Externally: we position 'Decision Model' as the core value proposition.</w:t>
      </w:r>
    </w:p>
    <w:p>
      <w:pPr>
        <w:pStyle w:val="Heading1"/>
      </w:pPr>
      <w:r>
        <w:t>Strategic Benefit</w:t>
      </w:r>
    </w:p>
    <w:p>
      <w:r>
        <w:t>This naming strategy balances user familiarity (graphs) with investor confidence (models). It supports idsideAI’s positioning as the Category-Defining Decision Layer for AI, and makes the platform vision of a future Decision Model library clear and credible.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