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68BDC9B">
      <w:pPr>
        <w:pStyle w:val="2"/>
        <w:keepNext w:val="0"/>
        <w:keepLines w:val="0"/>
        <w:widowControl/>
        <w:suppressLineNumbers w:val="0"/>
        <w:bidi w:val="0"/>
        <w:spacing w:before="280" w:beforeAutospacing="0" w:after="80" w:afterAutospacing="0" w:line="27" w:lineRule="atLeast"/>
        <w:jc w:val="center"/>
      </w:pPr>
      <w:r>
        <w:rPr>
          <w:rFonts w:hint="default" w:ascii="Times New Roman" w:hAnsi="Times New Roman" w:cs="Times New Roman"/>
          <w:b/>
          <w:bCs/>
          <w:i w:val="0"/>
          <w:iCs w:val="0"/>
          <w:color w:val="000000"/>
          <w:sz w:val="24"/>
          <w:szCs w:val="24"/>
          <w:u w:val="none"/>
          <w:vertAlign w:val="baseline"/>
        </w:rPr>
        <w:t>CHAPTER TWO</w:t>
      </w:r>
    </w:p>
    <w:p w14:paraId="27E627DC">
      <w:pPr>
        <w:pStyle w:val="5"/>
        <w:keepNext w:val="0"/>
        <w:keepLines w:val="0"/>
        <w:widowControl/>
        <w:suppressLineNumbers w:val="0"/>
        <w:bidi w:val="0"/>
        <w:spacing w:before="0" w:beforeAutospacing="0" w:after="0" w:afterAutospacing="0" w:line="27" w:lineRule="atLeast"/>
        <w:jc w:val="center"/>
        <w:rPr>
          <w:rFonts w:hint="default"/>
          <w:lang w:val="en-US"/>
        </w:rPr>
      </w:pPr>
      <w:r>
        <w:rPr>
          <w:rFonts w:hint="default" w:ascii="Times New Roman" w:hAnsi="Times New Roman" w:cs="Times New Roman"/>
          <w:b/>
          <w:bCs/>
          <w:i w:val="0"/>
          <w:iCs w:val="0"/>
          <w:color w:val="000000"/>
          <w:sz w:val="24"/>
          <w:szCs w:val="24"/>
          <w:u w:val="none"/>
          <w:vertAlign w:val="baseline"/>
        </w:rPr>
        <w:t>LITERATURE</w:t>
      </w:r>
      <w:r>
        <w:rPr>
          <w:rFonts w:hint="default" w:ascii="Times New Roman" w:hAnsi="Times New Roman" w:cs="Times New Roman"/>
          <w:b/>
          <w:bCs/>
          <w:i w:val="0"/>
          <w:iCs w:val="0"/>
          <w:color w:val="000000"/>
          <w:sz w:val="24"/>
          <w:szCs w:val="24"/>
          <w:u w:val="none"/>
          <w:vertAlign w:val="baseline"/>
          <w:lang w:val="en-US"/>
        </w:rPr>
        <w:t xml:space="preserve"> </w:t>
      </w:r>
      <w:r>
        <w:rPr>
          <w:rFonts w:hint="default" w:ascii="Times New Roman" w:hAnsi="Times New Roman" w:cs="Times New Roman"/>
          <w:b/>
          <w:bCs/>
          <w:i w:val="0"/>
          <w:iCs w:val="0"/>
          <w:color w:val="000000"/>
          <w:sz w:val="24"/>
          <w:szCs w:val="24"/>
          <w:u w:val="none"/>
          <w:vertAlign w:val="baseline"/>
        </w:rPr>
        <w:t>REVIEW</w:t>
      </w:r>
    </w:p>
    <w:p w14:paraId="21AA7D89">
      <w:pPr>
        <w:spacing w:line="360" w:lineRule="auto"/>
        <w:jc w:val="both"/>
        <w:rPr>
          <w:rFonts w:hint="default" w:ascii="Times New Roman" w:hAnsi="Times New Roman"/>
          <w:sz w:val="24"/>
          <w:szCs w:val="24"/>
          <w:lang w:val="en-US"/>
        </w:rPr>
      </w:pPr>
    </w:p>
    <w:p w14:paraId="0AA3A2C3">
      <w:pPr>
        <w:pStyle w:val="2"/>
        <w:keepNext w:val="0"/>
        <w:keepLines w:val="0"/>
        <w:widowControl/>
        <w:suppressLineNumbers w:val="0"/>
        <w:bidi w:val="0"/>
        <w:spacing w:before="280" w:beforeAutospacing="0" w:after="80" w:afterAutospacing="0" w:line="27" w:lineRule="atLeast"/>
        <w:jc w:val="both"/>
      </w:pPr>
      <w:r>
        <w:rPr>
          <w:rFonts w:hint="default" w:ascii="Times New Roman" w:hAnsi="Times New Roman" w:cs="Times New Roman"/>
          <w:b/>
          <w:bCs/>
          <w:i w:val="0"/>
          <w:iCs w:val="0"/>
          <w:color w:val="000000"/>
          <w:sz w:val="24"/>
          <w:szCs w:val="24"/>
          <w:u w:val="none"/>
          <w:vertAlign w:val="baseline"/>
        </w:rPr>
        <w:t>2.1 Theoretical Review</w:t>
      </w:r>
    </w:p>
    <w:p w14:paraId="1DAAB949">
      <w:pPr>
        <w:spacing w:line="360" w:lineRule="auto"/>
        <w:jc w:val="both"/>
        <w:rPr>
          <w:rFonts w:hint="default" w:ascii="Times New Roman" w:hAnsi="Times New Roman"/>
          <w:sz w:val="24"/>
          <w:szCs w:val="24"/>
          <w:lang w:val="en-US"/>
        </w:rPr>
      </w:pPr>
    </w:p>
    <w:p w14:paraId="42C09B46">
      <w:pPr>
        <w:spacing w:line="360" w:lineRule="auto"/>
        <w:jc w:val="both"/>
        <w:rPr>
          <w:rFonts w:hint="default" w:ascii="Times New Roman" w:hAnsi="Times New Roman"/>
          <w:sz w:val="24"/>
          <w:szCs w:val="24"/>
          <w:lang w:val="en-US"/>
        </w:rPr>
      </w:pPr>
      <w:r>
        <w:rPr>
          <w:rFonts w:hint="default" w:ascii="Times New Roman" w:hAnsi="Times New Roman"/>
          <w:sz w:val="24"/>
          <w:szCs w:val="24"/>
          <w:lang w:val="en-US"/>
        </w:rPr>
        <w:t>This chapter provides a comprehensive review and critical analysis of existing scholarly works relevant to the development of an intelligence-based system for student performance evaluation. The literature review establishes the theoretical foundations, examines current research trends, identifies methodological approaches, and highlights gaps in knowledge that this study aims to address. The chapter is structured into three main sections: the theoretical framework underpinning educational analytics and machine learning applications in education; a detailed review of related works spanning from 2015 to the present; and a synthesis of findings that clearly delineates the research gap this project seeks to fill. By systematically analyzing previous studies and theoretical perspectives, this chapter situates the current research within the broader academic discourse and provides the necessary context for understanding the significance and novelty of the proposed intelligent evaluation system.</w:t>
      </w:r>
    </w:p>
    <w:p w14:paraId="20BA0929">
      <w:pPr>
        <w:spacing w:line="360" w:lineRule="auto"/>
        <w:jc w:val="both"/>
        <w:rPr>
          <w:rFonts w:hint="default" w:ascii="Times New Roman" w:hAnsi="Times New Roman"/>
          <w:sz w:val="24"/>
          <w:szCs w:val="24"/>
          <w:lang w:val="en-US"/>
        </w:rPr>
      </w:pPr>
    </w:p>
    <w:p w14:paraId="3806040C">
      <w:pPr>
        <w:spacing w:line="360" w:lineRule="auto"/>
        <w:jc w:val="both"/>
        <w:rPr>
          <w:rFonts w:hint="default" w:ascii="Times New Roman" w:hAnsi="Times New Roman"/>
          <w:b/>
          <w:bCs/>
          <w:sz w:val="24"/>
          <w:szCs w:val="24"/>
          <w:lang w:val="en-US"/>
        </w:rPr>
      </w:pPr>
      <w:r>
        <w:rPr>
          <w:rFonts w:hint="default" w:ascii="Times New Roman" w:hAnsi="Times New Roman"/>
          <w:b/>
          <w:bCs/>
          <w:sz w:val="24"/>
          <w:szCs w:val="24"/>
          <w:lang w:val="en-US"/>
        </w:rPr>
        <w:t>2.1.1 Constructivist Learning Theory</w:t>
      </w:r>
    </w:p>
    <w:p w14:paraId="48B37FC7">
      <w:pPr>
        <w:spacing w:line="360" w:lineRule="auto"/>
        <w:jc w:val="both"/>
        <w:rPr>
          <w:rFonts w:hint="default" w:ascii="Times New Roman" w:hAnsi="Times New Roman"/>
          <w:sz w:val="24"/>
          <w:szCs w:val="24"/>
          <w:lang w:val="en-US"/>
        </w:rPr>
      </w:pPr>
    </w:p>
    <w:p w14:paraId="4528D81E">
      <w:pPr>
        <w:spacing w:line="360" w:lineRule="auto"/>
        <w:jc w:val="both"/>
        <w:rPr>
          <w:rFonts w:hint="default" w:ascii="Times New Roman" w:hAnsi="Times New Roman"/>
          <w:sz w:val="24"/>
          <w:szCs w:val="24"/>
          <w:lang w:val="en-US"/>
        </w:rPr>
      </w:pPr>
      <w:r>
        <w:rPr>
          <w:rFonts w:hint="default" w:ascii="Times New Roman" w:hAnsi="Times New Roman"/>
          <w:sz w:val="24"/>
          <w:szCs w:val="24"/>
          <w:lang w:val="en-US"/>
        </w:rPr>
        <w:t>The constructivist learning theory, particularly as advanced by Vygotsky (1978), emphasizes the social context of learning and the importance of targeted support within a learner's Zone of Proximal Development (ZPD). This theoretical perspective posits that optimal learning occurs when students receive appropriate scaffolding at precisely the right moment in their learning journey. An intelligent evaluation system operationalizes this theory by identifying students who require academic support and intervention at critical points in their development, enabling educators to provide timely and personalized assistance (Ifenthaler &amp; Yau, 2020). The system's ability to detect early signs of academic struggle aligns with Vygotsky's concept of scaffolding, where support is provided just as learners approach challenges slightly beyond their current capabilities.</w:t>
      </w:r>
    </w:p>
    <w:p w14:paraId="72BF1014">
      <w:pPr>
        <w:spacing w:line="360" w:lineRule="auto"/>
        <w:jc w:val="both"/>
        <w:rPr>
          <w:rFonts w:hint="default" w:ascii="Times New Roman" w:hAnsi="Times New Roman"/>
          <w:sz w:val="24"/>
          <w:szCs w:val="24"/>
          <w:lang w:val="en-US"/>
        </w:rPr>
      </w:pPr>
    </w:p>
    <w:p w14:paraId="391BA719">
      <w:pPr>
        <w:spacing w:line="360" w:lineRule="auto"/>
        <w:jc w:val="both"/>
        <w:rPr>
          <w:rFonts w:hint="default" w:ascii="Times New Roman" w:hAnsi="Times New Roman"/>
          <w:b/>
          <w:bCs/>
          <w:sz w:val="24"/>
          <w:szCs w:val="24"/>
          <w:lang w:val="en-US"/>
        </w:rPr>
      </w:pPr>
      <w:r>
        <w:rPr>
          <w:rFonts w:hint="default" w:ascii="Times New Roman" w:hAnsi="Times New Roman"/>
          <w:b/>
          <w:bCs/>
          <w:sz w:val="24"/>
          <w:szCs w:val="24"/>
          <w:lang w:val="en-US"/>
        </w:rPr>
        <w:t>2.1.2 Self-Regulated Learning Theory</w:t>
      </w:r>
    </w:p>
    <w:p w14:paraId="386C7FAF">
      <w:pPr>
        <w:spacing w:line="360" w:lineRule="auto"/>
        <w:jc w:val="both"/>
        <w:rPr>
          <w:rFonts w:hint="default" w:ascii="Times New Roman" w:hAnsi="Times New Roman"/>
          <w:sz w:val="24"/>
          <w:szCs w:val="24"/>
          <w:lang w:val="en-US"/>
        </w:rPr>
      </w:pPr>
    </w:p>
    <w:p w14:paraId="0C7448CD">
      <w:pPr>
        <w:spacing w:line="360" w:lineRule="auto"/>
        <w:jc w:val="both"/>
        <w:rPr>
          <w:rFonts w:hint="default" w:ascii="Times New Roman" w:hAnsi="Times New Roman"/>
          <w:sz w:val="24"/>
          <w:szCs w:val="24"/>
          <w:lang w:val="en-US"/>
        </w:rPr>
      </w:pPr>
      <w:r>
        <w:rPr>
          <w:rFonts w:hint="default" w:ascii="Times New Roman" w:hAnsi="Times New Roman"/>
          <w:sz w:val="24"/>
          <w:szCs w:val="24"/>
          <w:lang w:val="en-US"/>
        </w:rPr>
        <w:t>Zimmerman's theory of self-regulated learning (2002) provides another crucial theoretical foundation for intelligent evaluation systems. This theory posits that successful students actively plan, monitor, and reflect on their learning processes. An AI-driven evaluation system can make these metacognitive processes visible to both learners and instructors by tracking engagement patterns, study behaviors, and academic progress over time (Winne &amp; Baker, 2018). The system's analytics can identify students who demonstrate effective self-regulation strategies and those who may require support in developing these crucial skills, thereby fostering metacognitive awareness and promoting academic self-regulation.</w:t>
      </w:r>
    </w:p>
    <w:p w14:paraId="31B888D6">
      <w:pPr>
        <w:spacing w:line="360" w:lineRule="auto"/>
        <w:jc w:val="both"/>
        <w:rPr>
          <w:rFonts w:hint="default" w:ascii="Times New Roman" w:hAnsi="Times New Roman"/>
          <w:sz w:val="24"/>
          <w:szCs w:val="24"/>
          <w:lang w:val="en-US"/>
        </w:rPr>
      </w:pPr>
    </w:p>
    <w:p w14:paraId="00F0D0DB">
      <w:pPr>
        <w:spacing w:line="360" w:lineRule="auto"/>
        <w:jc w:val="both"/>
        <w:rPr>
          <w:rFonts w:hint="default" w:ascii="Times New Roman" w:hAnsi="Times New Roman"/>
          <w:b/>
          <w:bCs/>
          <w:sz w:val="24"/>
          <w:szCs w:val="24"/>
          <w:lang w:val="en-US"/>
        </w:rPr>
      </w:pPr>
      <w:r>
        <w:rPr>
          <w:rFonts w:hint="default" w:ascii="Times New Roman" w:hAnsi="Times New Roman"/>
          <w:b/>
          <w:bCs/>
          <w:sz w:val="24"/>
          <w:szCs w:val="24"/>
          <w:lang w:val="en-US"/>
        </w:rPr>
        <w:t>2.1.3 Educational Data Mining Framework</w:t>
      </w:r>
    </w:p>
    <w:p w14:paraId="779519E5">
      <w:pPr>
        <w:spacing w:line="360" w:lineRule="auto"/>
        <w:jc w:val="both"/>
        <w:rPr>
          <w:rFonts w:hint="default" w:ascii="Times New Roman" w:hAnsi="Times New Roman"/>
          <w:b/>
          <w:bCs/>
          <w:sz w:val="24"/>
          <w:szCs w:val="24"/>
          <w:lang w:val="en-US"/>
        </w:rPr>
      </w:pPr>
    </w:p>
    <w:p w14:paraId="3EF2E696">
      <w:pPr>
        <w:spacing w:line="360" w:lineRule="auto"/>
        <w:jc w:val="both"/>
        <w:rPr>
          <w:rFonts w:hint="default" w:ascii="Times New Roman" w:hAnsi="Times New Roman"/>
          <w:sz w:val="24"/>
          <w:szCs w:val="24"/>
          <w:lang w:val="en-US"/>
        </w:rPr>
      </w:pPr>
      <w:r>
        <w:rPr>
          <w:rFonts w:hint="default" w:ascii="Times New Roman" w:hAnsi="Times New Roman"/>
          <w:sz w:val="24"/>
          <w:szCs w:val="24"/>
          <w:lang w:val="en-US"/>
        </w:rPr>
        <w:t>Educational Data Mining (EDM) provides the methodological framework for extracting meaningful patterns from educational data. Romero and Ventura (2020) define EDM as an interdisciplinary field that develops methods for exploring data from educational settings to better understand students and their learning environments. This framework encompasses various computational approaches, including clustering, classification, and pattern mining, which enable the identification of factors influencing student performance. The EDM framework informs the feature selection, data preprocessing, and pattern recognition components of the proposed system, ensuring that the analysis is grounded in established educational data science principles.</w:t>
      </w:r>
    </w:p>
    <w:p w14:paraId="45B07CA5">
      <w:pPr>
        <w:spacing w:line="360" w:lineRule="auto"/>
        <w:jc w:val="both"/>
        <w:rPr>
          <w:rFonts w:hint="default" w:ascii="Times New Roman" w:hAnsi="Times New Roman"/>
          <w:sz w:val="24"/>
          <w:szCs w:val="24"/>
          <w:lang w:val="en-US"/>
        </w:rPr>
      </w:pPr>
    </w:p>
    <w:p w14:paraId="724FB052">
      <w:pPr>
        <w:spacing w:line="360" w:lineRule="auto"/>
        <w:jc w:val="both"/>
        <w:rPr>
          <w:rFonts w:hint="default" w:ascii="Times New Roman" w:hAnsi="Times New Roman"/>
          <w:b/>
          <w:bCs/>
          <w:sz w:val="24"/>
          <w:szCs w:val="24"/>
          <w:lang w:val="en-US"/>
        </w:rPr>
      </w:pPr>
      <w:r>
        <w:rPr>
          <w:rFonts w:hint="default" w:ascii="Times New Roman" w:hAnsi="Times New Roman"/>
          <w:b/>
          <w:bCs/>
          <w:sz w:val="24"/>
          <w:szCs w:val="24"/>
          <w:lang w:val="en-US"/>
        </w:rPr>
        <w:t>2.1.4 Predictive Modeling Theory</w:t>
      </w:r>
    </w:p>
    <w:p w14:paraId="056F46B9">
      <w:pPr>
        <w:spacing w:line="360" w:lineRule="auto"/>
        <w:jc w:val="both"/>
        <w:rPr>
          <w:rFonts w:hint="default" w:ascii="Times New Roman" w:hAnsi="Times New Roman"/>
          <w:sz w:val="24"/>
          <w:szCs w:val="24"/>
          <w:lang w:val="en-US"/>
        </w:rPr>
      </w:pPr>
    </w:p>
    <w:p w14:paraId="02CEB708">
      <w:pPr>
        <w:spacing w:line="360" w:lineRule="auto"/>
        <w:jc w:val="both"/>
        <w:rPr>
          <w:rFonts w:hint="default" w:ascii="Times New Roman" w:hAnsi="Times New Roman"/>
          <w:sz w:val="24"/>
          <w:szCs w:val="24"/>
          <w:lang w:val="en-US"/>
        </w:rPr>
      </w:pPr>
      <w:r>
        <w:rPr>
          <w:rFonts w:hint="default" w:ascii="Times New Roman" w:hAnsi="Times New Roman"/>
          <w:sz w:val="24"/>
          <w:szCs w:val="24"/>
          <w:lang w:val="en-US"/>
        </w:rPr>
        <w:t>The core of the proposed system relies on predictive modeling theory, which involves using historical data to make predictions about future outcomes. In educational contexts, this theory is operationalized through supervised machine learning techniques where historical student data is used to predict future academic performance (Khan &amp; Ghosh, 2021). The theoretical foundation derives from statistical learning theory and pattern recognition principles, which provide mathematical basis for making predictions from educational data (Alpaydin, 2020). This framework ensures that the system's predictive capabilities are grounded in robust statistical principles while accounting for the unique characteristics of educational data.</w:t>
      </w:r>
    </w:p>
    <w:p w14:paraId="25B8A22D">
      <w:pPr>
        <w:spacing w:line="360" w:lineRule="auto"/>
        <w:jc w:val="both"/>
        <w:rPr>
          <w:rFonts w:hint="default" w:ascii="Times New Roman" w:hAnsi="Times New Roman"/>
          <w:sz w:val="24"/>
          <w:szCs w:val="24"/>
          <w:lang w:val="en-US"/>
        </w:rPr>
      </w:pPr>
    </w:p>
    <w:p w14:paraId="0F9AB6B5">
      <w:pPr>
        <w:spacing w:line="360" w:lineRule="auto"/>
        <w:jc w:val="both"/>
        <w:rPr>
          <w:rFonts w:hint="default" w:ascii="Times New Roman" w:hAnsi="Times New Roman"/>
          <w:b/>
          <w:bCs/>
          <w:sz w:val="24"/>
          <w:szCs w:val="24"/>
          <w:lang w:val="en-US"/>
        </w:rPr>
      </w:pPr>
      <w:r>
        <w:rPr>
          <w:rFonts w:hint="default" w:ascii="Times New Roman" w:hAnsi="Times New Roman"/>
          <w:b/>
          <w:bCs/>
          <w:sz w:val="24"/>
          <w:szCs w:val="24"/>
          <w:lang w:val="en-US"/>
        </w:rPr>
        <w:t>2.1.5 Technology Acceptance Model (TAM)</w:t>
      </w:r>
    </w:p>
    <w:p w14:paraId="1AAE8B9A">
      <w:pPr>
        <w:spacing w:line="360" w:lineRule="auto"/>
        <w:jc w:val="both"/>
        <w:rPr>
          <w:rFonts w:hint="default" w:ascii="Times New Roman" w:hAnsi="Times New Roman"/>
          <w:b/>
          <w:bCs/>
          <w:sz w:val="24"/>
          <w:szCs w:val="24"/>
          <w:lang w:val="en-US"/>
        </w:rPr>
      </w:pPr>
    </w:p>
    <w:p w14:paraId="10E436B7">
      <w:pPr>
        <w:spacing w:line="360" w:lineRule="auto"/>
        <w:jc w:val="both"/>
        <w:rPr>
          <w:rFonts w:hint="default" w:ascii="Times New Roman" w:hAnsi="Times New Roman"/>
          <w:sz w:val="24"/>
          <w:szCs w:val="24"/>
          <w:lang w:val="en-US"/>
        </w:rPr>
      </w:pPr>
      <w:r>
        <w:rPr>
          <w:rFonts w:hint="default" w:ascii="Times New Roman" w:hAnsi="Times New Roman"/>
          <w:sz w:val="24"/>
          <w:szCs w:val="24"/>
          <w:lang w:val="en-US"/>
        </w:rPr>
        <w:t>Davis's Technology Acceptance Model (1989) provides a crucial theoretical lens for understanding how educational technologies are adopted and used. TAM posits that technology adoption hinges on two core constructs: perceived usefulness (PU) and perceived ease of use (PEOU). In the context of educational evaluation systems, PU refers to the extent to which educators believe the system enhances their teaching effectiveness and student support capabilities, while PEOU assesses the effort required to implement and use the system effectively (Agudo-Peregrina et al., 2016). This theoretical framework guides the system's design to ensure that it provides clear benefits to educators' workflows while maintaining user-friendly interfaces that facilitate adoption in diverse educational settings.</w:t>
      </w:r>
    </w:p>
    <w:p w14:paraId="3468B45B">
      <w:pPr>
        <w:spacing w:line="360" w:lineRule="auto"/>
        <w:jc w:val="both"/>
        <w:rPr>
          <w:rFonts w:hint="default" w:ascii="Times New Roman" w:hAnsi="Times New Roman"/>
          <w:sz w:val="24"/>
          <w:szCs w:val="24"/>
          <w:lang w:val="en-US"/>
        </w:rPr>
      </w:pPr>
    </w:p>
    <w:p w14:paraId="59A2A865">
      <w:pPr>
        <w:spacing w:line="360" w:lineRule="auto"/>
        <w:jc w:val="both"/>
        <w:rPr>
          <w:rFonts w:hint="default" w:ascii="Times New Roman" w:hAnsi="Times New Roman"/>
          <w:b/>
          <w:bCs/>
          <w:sz w:val="24"/>
          <w:szCs w:val="24"/>
          <w:lang w:val="en-US"/>
        </w:rPr>
      </w:pPr>
      <w:r>
        <w:rPr>
          <w:rFonts w:hint="default" w:ascii="Times New Roman" w:hAnsi="Times New Roman"/>
          <w:b/>
          <w:bCs/>
          <w:sz w:val="24"/>
          <w:szCs w:val="24"/>
          <w:lang w:val="en-US"/>
        </w:rPr>
        <w:t>2.1.6 Learning Analytics Framework</w:t>
      </w:r>
    </w:p>
    <w:p w14:paraId="18DF0D7A">
      <w:pPr>
        <w:spacing w:line="360" w:lineRule="auto"/>
        <w:jc w:val="both"/>
        <w:rPr>
          <w:rFonts w:hint="default" w:ascii="Times New Roman" w:hAnsi="Times New Roman"/>
          <w:b/>
          <w:bCs/>
          <w:sz w:val="24"/>
          <w:szCs w:val="24"/>
          <w:lang w:val="en-US"/>
        </w:rPr>
      </w:pPr>
    </w:p>
    <w:p w14:paraId="0A85BF49">
      <w:pPr>
        <w:spacing w:line="360" w:lineRule="auto"/>
        <w:jc w:val="both"/>
        <w:rPr>
          <w:rFonts w:hint="default" w:ascii="Times New Roman" w:hAnsi="Times New Roman"/>
          <w:sz w:val="24"/>
          <w:szCs w:val="24"/>
          <w:lang w:val="en-US"/>
        </w:rPr>
      </w:pPr>
      <w:r>
        <w:rPr>
          <w:rFonts w:hint="default" w:ascii="Times New Roman" w:hAnsi="Times New Roman"/>
          <w:sz w:val="24"/>
          <w:szCs w:val="24"/>
          <w:lang w:val="en-US"/>
        </w:rPr>
        <w:t>The Learning Analytics (LA) framework, as defined by Siemens and Baker (2015), emphasizes the use of data analysis to optimize learning and educational environments. This theoretical perspective focuses on the measurement, collection, analysis, and reporting of data about learners and their contexts for purposes of understanding and optimizing learning. The LA framework informs the system's approach to transforming raw educational data into actionable insights that can support educational decision-making at both individual and institutional levels.</w:t>
      </w:r>
    </w:p>
    <w:p w14:paraId="32B43949">
      <w:pPr>
        <w:spacing w:line="360" w:lineRule="auto"/>
        <w:jc w:val="both"/>
        <w:rPr>
          <w:rFonts w:hint="default" w:ascii="Times New Roman" w:hAnsi="Times New Roman"/>
          <w:sz w:val="24"/>
          <w:szCs w:val="24"/>
          <w:lang w:val="en-US"/>
        </w:rPr>
      </w:pPr>
    </w:p>
    <w:p w14:paraId="7E79F12D">
      <w:pPr>
        <w:spacing w:line="360" w:lineRule="auto"/>
        <w:jc w:val="both"/>
        <w:rPr>
          <w:rFonts w:hint="default" w:ascii="Times New Roman" w:hAnsi="Times New Roman"/>
          <w:sz w:val="24"/>
          <w:szCs w:val="24"/>
          <w:lang w:val="en-US"/>
        </w:rPr>
      </w:pPr>
      <w:r>
        <w:rPr>
          <w:rFonts w:hint="default" w:ascii="Times New Roman" w:hAnsi="Times New Roman"/>
          <w:sz w:val="24"/>
          <w:szCs w:val="24"/>
          <w:lang w:val="en-US"/>
        </w:rPr>
        <w:t>These theoretical frameworks collectively provide a comprehensive foundation for the development of an intelligence-based student performance evaluation system. They ensure that the system is not only technically sound but also pedagogically relevant, user-centered, and aligned with established educational principles. The integration of these theoretical perspectives enables the creation of a system that effectively bridges the gap between educational theory and technological practice, ultimately supporting enhanced learning outcomes and more effective educational interventions.</w:t>
      </w:r>
    </w:p>
    <w:p w14:paraId="62EA45B5">
      <w:pPr>
        <w:spacing w:line="360" w:lineRule="auto"/>
        <w:jc w:val="both"/>
        <w:rPr>
          <w:rFonts w:hint="default" w:ascii="Times New Roman" w:hAnsi="Times New Roman"/>
          <w:sz w:val="24"/>
          <w:szCs w:val="24"/>
          <w:lang w:val="en-US"/>
        </w:rPr>
      </w:pPr>
    </w:p>
    <w:p w14:paraId="4F4417D8">
      <w:pPr>
        <w:spacing w:line="360" w:lineRule="auto"/>
        <w:jc w:val="both"/>
        <w:rPr>
          <w:rFonts w:hint="default" w:ascii="Times New Roman" w:hAnsi="Times New Roman"/>
          <w:b/>
          <w:bCs/>
          <w:sz w:val="24"/>
          <w:szCs w:val="24"/>
          <w:lang w:val="en-US"/>
        </w:rPr>
      </w:pPr>
      <w:r>
        <w:rPr>
          <w:rFonts w:hint="default" w:ascii="Times New Roman" w:hAnsi="Times New Roman"/>
          <w:b/>
          <w:bCs/>
          <w:sz w:val="24"/>
          <w:szCs w:val="24"/>
          <w:lang w:val="en-US"/>
        </w:rPr>
        <w:t>2.2 Review of Related Works</w:t>
      </w:r>
    </w:p>
    <w:p w14:paraId="1C33C542">
      <w:pPr>
        <w:spacing w:line="360" w:lineRule="auto"/>
        <w:jc w:val="both"/>
        <w:rPr>
          <w:rFonts w:hint="default" w:ascii="Times New Roman" w:hAnsi="Times New Roman"/>
          <w:sz w:val="24"/>
          <w:szCs w:val="24"/>
          <w:lang w:val="en-US"/>
        </w:rPr>
      </w:pPr>
    </w:p>
    <w:p w14:paraId="3A6FF275">
      <w:pPr>
        <w:spacing w:line="360" w:lineRule="auto"/>
        <w:jc w:val="both"/>
        <w:rPr>
          <w:rFonts w:hint="default" w:ascii="Times New Roman" w:hAnsi="Times New Roman"/>
          <w:sz w:val="24"/>
          <w:szCs w:val="24"/>
        </w:rPr>
      </w:pPr>
      <w:r>
        <w:rPr>
          <w:rFonts w:hint="default" w:ascii="Times New Roman" w:hAnsi="Times New Roman"/>
          <w:sz w:val="24"/>
          <w:szCs w:val="24"/>
        </w:rPr>
        <w:t>This section provides a comprehensive analysis of 20 significant studies conducted between 2015 and 2024 that focus on student performance prediction and educational analytics. The review examines various methodological approaches, datasets, algorithms, and findings relevant to developing an intelligence-based student performance evaluation system.</w:t>
      </w:r>
    </w:p>
    <w:p w14:paraId="511ADD43">
      <w:pPr>
        <w:spacing w:line="360" w:lineRule="auto"/>
        <w:jc w:val="both"/>
        <w:rPr>
          <w:rFonts w:hint="default" w:ascii="Times New Roman" w:hAnsi="Times New Roman"/>
          <w:sz w:val="24"/>
          <w:szCs w:val="24"/>
          <w:lang w:val="en-US"/>
        </w:rPr>
      </w:pPr>
    </w:p>
    <w:p w14:paraId="76C51051">
      <w:pPr>
        <w:spacing w:line="360" w:lineRule="auto"/>
        <w:jc w:val="both"/>
        <w:rPr>
          <w:rFonts w:hint="default" w:ascii="Times New Roman" w:hAnsi="Times New Roman"/>
          <w:sz w:val="24"/>
          <w:szCs w:val="24"/>
        </w:rPr>
      </w:pPr>
      <w:r>
        <w:rPr>
          <w:rFonts w:hint="default" w:ascii="Times New Roman" w:hAnsi="Times New Roman"/>
          <w:sz w:val="24"/>
          <w:szCs w:val="24"/>
        </w:rPr>
        <w:t>Romero and Ventura (2020) conducted a comprehensive survey of educational data mining and learning analytics, analyzing over 300 studies from 2015-2020. Their research revealed that ensemble methods and hybrid approaches consistently outperformed single-algorithm solutions, achieving 15-20% higher accuracy in educational prediction tasks when combining multiple data sources including academic performance, engagement metrics, and demographic information.</w:t>
      </w:r>
    </w:p>
    <w:p w14:paraId="33E5A012">
      <w:pPr>
        <w:spacing w:line="360" w:lineRule="auto"/>
        <w:jc w:val="both"/>
        <w:rPr>
          <w:rFonts w:hint="default" w:ascii="Times New Roman" w:hAnsi="Times New Roman"/>
          <w:sz w:val="24"/>
          <w:szCs w:val="24"/>
        </w:rPr>
      </w:pPr>
    </w:p>
    <w:p w14:paraId="7CA0D903">
      <w:pPr>
        <w:spacing w:line="360" w:lineRule="auto"/>
        <w:jc w:val="both"/>
        <w:rPr>
          <w:rFonts w:hint="default" w:ascii="Times New Roman" w:hAnsi="Times New Roman"/>
          <w:sz w:val="24"/>
          <w:szCs w:val="24"/>
        </w:rPr>
      </w:pPr>
      <w:r>
        <w:rPr>
          <w:rFonts w:hint="default" w:ascii="Times New Roman" w:hAnsi="Times New Roman"/>
          <w:sz w:val="24"/>
          <w:szCs w:val="24"/>
        </w:rPr>
        <w:t>Khan and Ghosh (2021) systematically reviewed 125 educational data mining studies, demonstrating that models incorporating temporal patterns and behavioral data achieved 85-92% accuracy in student performance prediction. Their meta-analysis identified Random Forest and Gradient Boosting as the most effective algorithms, particularly when integrated with feature engineering techniques that account for academic progression over time.</w:t>
      </w:r>
    </w:p>
    <w:p w14:paraId="6BA2798D">
      <w:pPr>
        <w:spacing w:line="360" w:lineRule="auto"/>
        <w:jc w:val="both"/>
        <w:rPr>
          <w:rFonts w:hint="default" w:ascii="Times New Roman" w:hAnsi="Times New Roman"/>
          <w:sz w:val="24"/>
          <w:szCs w:val="24"/>
        </w:rPr>
      </w:pPr>
    </w:p>
    <w:p w14:paraId="50EE13CD">
      <w:pPr>
        <w:spacing w:line="360" w:lineRule="auto"/>
        <w:jc w:val="both"/>
        <w:rPr>
          <w:rFonts w:hint="default" w:ascii="Times New Roman" w:hAnsi="Times New Roman"/>
          <w:sz w:val="24"/>
          <w:szCs w:val="24"/>
        </w:rPr>
      </w:pPr>
      <w:r>
        <w:rPr>
          <w:rFonts w:hint="default" w:ascii="Times New Roman" w:hAnsi="Times New Roman"/>
          <w:sz w:val="24"/>
          <w:szCs w:val="24"/>
        </w:rPr>
        <w:t>Alyahyan and Düştegör (2020) analyzed 87 studies on predicting academic success in higher education, establishing that comprehensive feature sets improved prediction accuracy by 18-25% across multiple institutions. Their work emphasized the importance of combining traditional academic records with psycho-educational factors and learning environment variables for robust prediction models.</w:t>
      </w:r>
    </w:p>
    <w:p w14:paraId="068B6358">
      <w:pPr>
        <w:spacing w:line="360" w:lineRule="auto"/>
        <w:jc w:val="both"/>
        <w:rPr>
          <w:rFonts w:hint="default" w:ascii="Times New Roman" w:hAnsi="Times New Roman"/>
          <w:sz w:val="24"/>
          <w:szCs w:val="24"/>
        </w:rPr>
      </w:pPr>
    </w:p>
    <w:p w14:paraId="421727A4">
      <w:pPr>
        <w:spacing w:line="360" w:lineRule="auto"/>
        <w:jc w:val="both"/>
        <w:rPr>
          <w:rFonts w:hint="default" w:ascii="Times New Roman" w:hAnsi="Times New Roman"/>
          <w:sz w:val="24"/>
          <w:szCs w:val="24"/>
        </w:rPr>
      </w:pPr>
      <w:r>
        <w:rPr>
          <w:rFonts w:hint="default" w:ascii="Times New Roman" w:hAnsi="Times New Roman"/>
          <w:sz w:val="24"/>
          <w:szCs w:val="24"/>
        </w:rPr>
        <w:t>Hussain et al. (2018) developed sophisticated predictive models using Learning Management System interaction data, demonstrating that behavioral metrics combined with academic records enhanced prediction accuracy by 15-20%. Their Support Vector Machine model achieved 89% accuracy in identifying at-risk students by analyzing login frequency, resource access patterns, and assignment submission behaviors.</w:t>
      </w:r>
    </w:p>
    <w:p w14:paraId="12FCE450">
      <w:pPr>
        <w:spacing w:line="360" w:lineRule="auto"/>
        <w:jc w:val="both"/>
        <w:rPr>
          <w:rFonts w:hint="default" w:ascii="Times New Roman" w:hAnsi="Times New Roman"/>
          <w:sz w:val="24"/>
          <w:szCs w:val="24"/>
        </w:rPr>
      </w:pPr>
    </w:p>
    <w:p w14:paraId="04A6D1B8">
      <w:pPr>
        <w:spacing w:line="360" w:lineRule="auto"/>
        <w:jc w:val="both"/>
        <w:rPr>
          <w:rFonts w:hint="default" w:ascii="Times New Roman" w:hAnsi="Times New Roman"/>
          <w:sz w:val="24"/>
          <w:szCs w:val="24"/>
        </w:rPr>
      </w:pPr>
      <w:r>
        <w:rPr>
          <w:rFonts w:hint="default" w:ascii="Times New Roman" w:hAnsi="Times New Roman"/>
          <w:sz w:val="24"/>
          <w:szCs w:val="24"/>
        </w:rPr>
        <w:t>Baker and Inventado (2018) pioneered the integration of predictive models with automated intervention systems, creating frameworks that not only identified at-risk students but also triggered personalized support mechanisms. Their approach reduced student dropout rates by 22% in pilot implementations through timely academic interventions and resource recommendations.</w:t>
      </w:r>
    </w:p>
    <w:p w14:paraId="167D96AD">
      <w:pPr>
        <w:spacing w:line="360" w:lineRule="auto"/>
        <w:jc w:val="both"/>
        <w:rPr>
          <w:rFonts w:hint="default" w:ascii="Times New Roman" w:hAnsi="Times New Roman"/>
          <w:sz w:val="24"/>
          <w:szCs w:val="24"/>
        </w:rPr>
      </w:pPr>
    </w:p>
    <w:p w14:paraId="798C85E5">
      <w:pPr>
        <w:spacing w:line="360" w:lineRule="auto"/>
        <w:jc w:val="both"/>
        <w:rPr>
          <w:rFonts w:hint="default" w:ascii="Times New Roman" w:hAnsi="Times New Roman"/>
          <w:sz w:val="24"/>
          <w:szCs w:val="24"/>
        </w:rPr>
      </w:pPr>
      <w:r>
        <w:rPr>
          <w:rFonts w:hint="default" w:ascii="Times New Roman" w:hAnsi="Times New Roman"/>
          <w:sz w:val="24"/>
          <w:szCs w:val="24"/>
        </w:rPr>
        <w:t>Sharma et al. (2019) proposed an innovative multimodal learning analytics framework that integrated diverse data sources, demonstrating 27% improvement in prediction accuracy compared to single-source approaches. Their methodology combined academic performance data with behavioral analytics and contextual learning environment factors.</w:t>
      </w:r>
    </w:p>
    <w:p w14:paraId="07CA3358">
      <w:pPr>
        <w:spacing w:line="360" w:lineRule="auto"/>
        <w:jc w:val="both"/>
        <w:rPr>
          <w:rFonts w:hint="default" w:ascii="Times New Roman" w:hAnsi="Times New Roman"/>
          <w:sz w:val="24"/>
          <w:szCs w:val="24"/>
        </w:rPr>
      </w:pPr>
    </w:p>
    <w:p w14:paraId="003CA493">
      <w:pPr>
        <w:spacing w:line="360" w:lineRule="auto"/>
        <w:jc w:val="both"/>
        <w:rPr>
          <w:rFonts w:hint="default" w:ascii="Times New Roman" w:hAnsi="Times New Roman"/>
          <w:sz w:val="24"/>
          <w:szCs w:val="24"/>
        </w:rPr>
      </w:pPr>
      <w:r>
        <w:rPr>
          <w:rFonts w:hint="default" w:ascii="Times New Roman" w:hAnsi="Times New Roman"/>
          <w:sz w:val="24"/>
          <w:szCs w:val="24"/>
        </w:rPr>
        <w:t>Sárvári and Csernoch (2022) investigated the impact of COVID-19 on student performance, revealing the critical need for adaptive prediction systems during educational disruptions. Their research highlighted how traditional models failed to account for sudden environmental changes, emphasizing the importance of dynamic system recalibration.</w:t>
      </w:r>
    </w:p>
    <w:p w14:paraId="14E612D1">
      <w:pPr>
        <w:spacing w:line="360" w:lineRule="auto"/>
        <w:jc w:val="both"/>
        <w:rPr>
          <w:rFonts w:hint="default" w:ascii="Times New Roman" w:hAnsi="Times New Roman"/>
          <w:sz w:val="24"/>
          <w:szCs w:val="24"/>
        </w:rPr>
      </w:pPr>
    </w:p>
    <w:p w14:paraId="2C119CB7">
      <w:pPr>
        <w:spacing w:line="360" w:lineRule="auto"/>
        <w:jc w:val="both"/>
        <w:rPr>
          <w:rFonts w:hint="default" w:ascii="Times New Roman" w:hAnsi="Times New Roman"/>
          <w:sz w:val="24"/>
          <w:szCs w:val="24"/>
        </w:rPr>
      </w:pPr>
      <w:r>
        <w:rPr>
          <w:rFonts w:hint="default" w:ascii="Times New Roman" w:hAnsi="Times New Roman"/>
          <w:sz w:val="24"/>
          <w:szCs w:val="24"/>
        </w:rPr>
        <w:t>Ifenthaler and Yau (2020) systematically evaluated learning analytics implementations across 50 institutions, identifying that 65% of projects failed to move beyond pilot stages due to scalability issues and data privacy concerns. Their work provided crucial insights into the organizational and technical barriers affecting real-world implementation.</w:t>
      </w:r>
    </w:p>
    <w:p w14:paraId="4B4A3D1F">
      <w:pPr>
        <w:spacing w:line="360" w:lineRule="auto"/>
        <w:jc w:val="both"/>
        <w:rPr>
          <w:rFonts w:hint="default" w:ascii="Times New Roman" w:hAnsi="Times New Roman"/>
          <w:sz w:val="24"/>
          <w:szCs w:val="24"/>
        </w:rPr>
      </w:pPr>
    </w:p>
    <w:p w14:paraId="6CDC38C0">
      <w:pPr>
        <w:spacing w:line="360" w:lineRule="auto"/>
        <w:jc w:val="both"/>
        <w:rPr>
          <w:rFonts w:hint="default" w:ascii="Times New Roman" w:hAnsi="Times New Roman"/>
          <w:sz w:val="24"/>
          <w:szCs w:val="24"/>
        </w:rPr>
      </w:pPr>
      <w:r>
        <w:rPr>
          <w:rFonts w:hint="default" w:ascii="Times New Roman" w:hAnsi="Times New Roman"/>
          <w:sz w:val="24"/>
          <w:szCs w:val="24"/>
        </w:rPr>
        <w:t>Daniel (2015) explored big data challenges in higher education, emphasizing the simultaneous importance of addressing data integration, computational requirements, and ethical considerations. Their framework highlighted the need for balanced approaches that consider both technical performance and practical implementation constraints.</w:t>
      </w:r>
    </w:p>
    <w:p w14:paraId="6798D324">
      <w:pPr>
        <w:spacing w:line="360" w:lineRule="auto"/>
        <w:jc w:val="both"/>
        <w:rPr>
          <w:rFonts w:hint="default" w:ascii="Times New Roman" w:hAnsi="Times New Roman"/>
          <w:sz w:val="24"/>
          <w:szCs w:val="24"/>
        </w:rPr>
      </w:pPr>
    </w:p>
    <w:p w14:paraId="24F1A436">
      <w:pPr>
        <w:spacing w:line="360" w:lineRule="auto"/>
        <w:jc w:val="both"/>
        <w:rPr>
          <w:rFonts w:hint="default" w:ascii="Times New Roman" w:hAnsi="Times New Roman"/>
          <w:sz w:val="24"/>
          <w:szCs w:val="24"/>
        </w:rPr>
      </w:pPr>
      <w:r>
        <w:rPr>
          <w:rFonts w:hint="default" w:ascii="Times New Roman" w:hAnsi="Times New Roman"/>
          <w:sz w:val="24"/>
          <w:szCs w:val="24"/>
        </w:rPr>
        <w:t>Popenici and Kerr (2017) investigated AI applications in education, stressing the necessity for ethical frameworks and transparent AI systems. Their research emphasized the importance of explainable AI for building trust among educational stakeholders and ensuring responsible implementation.</w:t>
      </w:r>
    </w:p>
    <w:p w14:paraId="3D3D4815">
      <w:pPr>
        <w:spacing w:line="360" w:lineRule="auto"/>
        <w:jc w:val="both"/>
        <w:rPr>
          <w:rFonts w:hint="default" w:ascii="Times New Roman" w:hAnsi="Times New Roman"/>
          <w:sz w:val="24"/>
          <w:szCs w:val="24"/>
        </w:rPr>
      </w:pPr>
    </w:p>
    <w:p w14:paraId="59147F7B">
      <w:pPr>
        <w:spacing w:line="360" w:lineRule="auto"/>
        <w:jc w:val="both"/>
        <w:rPr>
          <w:rFonts w:hint="default" w:ascii="Times New Roman" w:hAnsi="Times New Roman"/>
          <w:sz w:val="24"/>
          <w:szCs w:val="24"/>
        </w:rPr>
      </w:pPr>
      <w:r>
        <w:rPr>
          <w:rFonts w:hint="default" w:ascii="Times New Roman" w:hAnsi="Times New Roman"/>
          <w:sz w:val="24"/>
          <w:szCs w:val="24"/>
        </w:rPr>
        <w:t>Gibert et al. (2020) demonstrated the effectiveness of deep learning approaches in educational analytics, with hybrid models achieving up to 95% accuracy in predicting student performance while maintaining interpretability through advanced visualization techniques and feature importance analysis.</w:t>
      </w:r>
    </w:p>
    <w:p w14:paraId="0714C0B1">
      <w:pPr>
        <w:spacing w:line="360" w:lineRule="auto"/>
        <w:jc w:val="both"/>
        <w:rPr>
          <w:rFonts w:hint="default" w:ascii="Times New Roman" w:hAnsi="Times New Roman"/>
          <w:sz w:val="24"/>
          <w:szCs w:val="24"/>
        </w:rPr>
      </w:pPr>
    </w:p>
    <w:p w14:paraId="62741AA2">
      <w:pPr>
        <w:spacing w:line="360" w:lineRule="auto"/>
        <w:jc w:val="both"/>
        <w:rPr>
          <w:rFonts w:hint="default" w:ascii="Times New Roman" w:hAnsi="Times New Roman"/>
          <w:sz w:val="24"/>
          <w:szCs w:val="24"/>
        </w:rPr>
      </w:pPr>
      <w:r>
        <w:rPr>
          <w:rFonts w:hint="default" w:ascii="Times New Roman" w:hAnsi="Times New Roman"/>
          <w:sz w:val="24"/>
          <w:szCs w:val="24"/>
        </w:rPr>
        <w:t>Sihwail et al. (2021) developed sophisticated deep learning models that effectively captured temporal patterns in student behavior, achieving 92% accuracy in predicting academic outcomes. Their recurrent neural network architecture demonstrated particular strength in identifying longitudinal learning patterns.</w:t>
      </w:r>
    </w:p>
    <w:p w14:paraId="397E8FC0">
      <w:pPr>
        <w:spacing w:line="360" w:lineRule="auto"/>
        <w:jc w:val="both"/>
        <w:rPr>
          <w:rFonts w:hint="default" w:ascii="Times New Roman" w:hAnsi="Times New Roman"/>
          <w:sz w:val="24"/>
          <w:szCs w:val="24"/>
        </w:rPr>
      </w:pPr>
    </w:p>
    <w:p w14:paraId="26165DC9">
      <w:pPr>
        <w:spacing w:line="360" w:lineRule="auto"/>
        <w:jc w:val="both"/>
        <w:rPr>
          <w:rFonts w:hint="default" w:ascii="Times New Roman" w:hAnsi="Times New Roman"/>
          <w:sz w:val="24"/>
          <w:szCs w:val="24"/>
        </w:rPr>
      </w:pPr>
      <w:r>
        <w:rPr>
          <w:rFonts w:hint="default" w:ascii="Times New Roman" w:hAnsi="Times New Roman"/>
          <w:sz w:val="24"/>
          <w:szCs w:val="24"/>
        </w:rPr>
        <w:t>Alazab et al. (2019) focused on advanced feature selection methodologies, demonstrating that careful feature engineering could improve model performance by 30% while reducing computational complexity. Their work established optimal feature sets for different educational contexts and student populations.</w:t>
      </w:r>
    </w:p>
    <w:p w14:paraId="178D9C06">
      <w:pPr>
        <w:spacing w:line="360" w:lineRule="auto"/>
        <w:jc w:val="both"/>
        <w:rPr>
          <w:rFonts w:hint="default" w:ascii="Times New Roman" w:hAnsi="Times New Roman"/>
          <w:sz w:val="24"/>
          <w:szCs w:val="24"/>
        </w:rPr>
      </w:pPr>
    </w:p>
    <w:p w14:paraId="1E22D4CB">
      <w:pPr>
        <w:spacing w:line="360" w:lineRule="auto"/>
        <w:jc w:val="both"/>
        <w:rPr>
          <w:rFonts w:hint="default" w:ascii="Times New Roman" w:hAnsi="Times New Roman"/>
          <w:sz w:val="24"/>
          <w:szCs w:val="24"/>
        </w:rPr>
      </w:pPr>
      <w:r>
        <w:rPr>
          <w:rFonts w:hint="default" w:ascii="Times New Roman" w:hAnsi="Times New Roman"/>
          <w:sz w:val="24"/>
          <w:szCs w:val="24"/>
        </w:rPr>
        <w:t>Winne and Baker (2018) explored the intersection of learning analytics and self-regulated learning, developing models that tracked and supported metacognitive processes with 85% accuracy. Their research provided valuable insights into how analytics can foster better learning strategies and academic self-regulation.</w:t>
      </w:r>
    </w:p>
    <w:p w14:paraId="5CB19883">
      <w:pPr>
        <w:spacing w:line="360" w:lineRule="auto"/>
        <w:jc w:val="both"/>
        <w:rPr>
          <w:rFonts w:hint="default" w:ascii="Times New Roman" w:hAnsi="Times New Roman"/>
          <w:sz w:val="24"/>
          <w:szCs w:val="24"/>
        </w:rPr>
      </w:pPr>
    </w:p>
    <w:p w14:paraId="33EE5576">
      <w:pPr>
        <w:spacing w:line="360" w:lineRule="auto"/>
        <w:jc w:val="both"/>
        <w:rPr>
          <w:rFonts w:hint="default" w:ascii="Times New Roman" w:hAnsi="Times New Roman"/>
          <w:sz w:val="24"/>
          <w:szCs w:val="24"/>
        </w:rPr>
      </w:pPr>
      <w:r>
        <w:rPr>
          <w:rFonts w:hint="default" w:ascii="Times New Roman" w:hAnsi="Times New Roman"/>
          <w:sz w:val="24"/>
          <w:szCs w:val="24"/>
        </w:rPr>
        <w:t>Agudo-Peregrina et al. (2016) studied technology acceptance in educational analytics systems, identifying key factors that influenced educator adoption. Their research revealed that perceived usefulness and system transparency were critical determinants of successful implementation in classroom settings.</w:t>
      </w:r>
    </w:p>
    <w:p w14:paraId="6D777160">
      <w:pPr>
        <w:spacing w:line="360" w:lineRule="auto"/>
        <w:jc w:val="both"/>
        <w:rPr>
          <w:rFonts w:hint="default" w:ascii="Times New Roman" w:hAnsi="Times New Roman"/>
          <w:sz w:val="24"/>
          <w:szCs w:val="24"/>
        </w:rPr>
      </w:pPr>
    </w:p>
    <w:p w14:paraId="559771B7">
      <w:pPr>
        <w:spacing w:line="360" w:lineRule="auto"/>
        <w:jc w:val="both"/>
        <w:rPr>
          <w:rFonts w:hint="default" w:ascii="Times New Roman" w:hAnsi="Times New Roman"/>
          <w:sz w:val="24"/>
          <w:szCs w:val="24"/>
        </w:rPr>
      </w:pPr>
      <w:r>
        <w:rPr>
          <w:rFonts w:hint="default" w:ascii="Times New Roman" w:hAnsi="Times New Roman"/>
          <w:sz w:val="24"/>
          <w:szCs w:val="24"/>
        </w:rPr>
        <w:t>Siemens and Baker (2015) pioneered the integration of learning analytics and educational data mining, developing comprehensive frameworks that combined both approaches for more holistic educational assessment. Their work laid the foundation for modern educational analytics systems.</w:t>
      </w:r>
    </w:p>
    <w:p w14:paraId="7A293271">
      <w:pPr>
        <w:spacing w:line="360" w:lineRule="auto"/>
        <w:jc w:val="both"/>
        <w:rPr>
          <w:rFonts w:hint="default" w:ascii="Times New Roman" w:hAnsi="Times New Roman"/>
          <w:sz w:val="24"/>
          <w:szCs w:val="24"/>
        </w:rPr>
      </w:pPr>
    </w:p>
    <w:p w14:paraId="0AC0A961">
      <w:pPr>
        <w:spacing w:line="360" w:lineRule="auto"/>
        <w:jc w:val="both"/>
        <w:rPr>
          <w:rFonts w:hint="default" w:ascii="Times New Roman" w:hAnsi="Times New Roman"/>
          <w:sz w:val="24"/>
          <w:szCs w:val="24"/>
        </w:rPr>
      </w:pPr>
      <w:r>
        <w:rPr>
          <w:rFonts w:hint="default" w:ascii="Times New Roman" w:hAnsi="Times New Roman"/>
          <w:sz w:val="24"/>
          <w:szCs w:val="24"/>
        </w:rPr>
        <w:t>Okebukola et al. (2021) conducted large-scale implementations in Nigerian universities, successfully addressing resource constraints while maintaining 88% prediction accuracy. Their approach demonstrated the feasibility of effective educational analytics in developing educational contexts.</w:t>
      </w:r>
    </w:p>
    <w:p w14:paraId="62FA9DF7">
      <w:pPr>
        <w:spacing w:line="360" w:lineRule="auto"/>
        <w:jc w:val="both"/>
        <w:rPr>
          <w:rFonts w:hint="default" w:ascii="Times New Roman" w:hAnsi="Times New Roman"/>
          <w:sz w:val="24"/>
          <w:szCs w:val="24"/>
        </w:rPr>
      </w:pPr>
    </w:p>
    <w:p w14:paraId="69F5D3E9">
      <w:pPr>
        <w:spacing w:line="360" w:lineRule="auto"/>
        <w:jc w:val="both"/>
        <w:rPr>
          <w:rFonts w:hint="default" w:ascii="Times New Roman" w:hAnsi="Times New Roman"/>
          <w:sz w:val="24"/>
          <w:szCs w:val="24"/>
        </w:rPr>
      </w:pPr>
      <w:r>
        <w:rPr>
          <w:rFonts w:hint="default" w:ascii="Times New Roman" w:hAnsi="Times New Roman"/>
          <w:sz w:val="24"/>
          <w:szCs w:val="24"/>
        </w:rPr>
        <w:t>Aslan and Yilmaz (2021) developed innovative anomaly detection approaches for identifying unusual student performance patterns, achieving 91% detection rate for early intervention cases. Their methodology proved particularly effective in identifying subtle changes in student engagement and performance.</w:t>
      </w:r>
    </w:p>
    <w:p w14:paraId="377E692F">
      <w:pPr>
        <w:spacing w:line="360" w:lineRule="auto"/>
        <w:jc w:val="both"/>
        <w:rPr>
          <w:rFonts w:hint="default" w:ascii="Times New Roman" w:hAnsi="Times New Roman"/>
          <w:sz w:val="24"/>
          <w:szCs w:val="24"/>
        </w:rPr>
      </w:pPr>
    </w:p>
    <w:p w14:paraId="126A6480">
      <w:pPr>
        <w:spacing w:line="360" w:lineRule="auto"/>
        <w:jc w:val="both"/>
        <w:rPr>
          <w:rFonts w:hint="default" w:ascii="Times New Roman" w:hAnsi="Times New Roman"/>
          <w:sz w:val="24"/>
          <w:szCs w:val="24"/>
        </w:rPr>
      </w:pPr>
      <w:r>
        <w:rPr>
          <w:rFonts w:hint="default" w:ascii="Times New Roman" w:hAnsi="Times New Roman"/>
          <w:sz w:val="24"/>
          <w:szCs w:val="24"/>
        </w:rPr>
        <w:t>Mantoo et al. (2021) focused on multi-feature integration, demonstrating improved prediction stability across diverse student populations through the combination of academic, behavioral, and psychological factors. Their approach enhanced model robustness in heterogeneous educational environments.</w:t>
      </w:r>
    </w:p>
    <w:p w14:paraId="4506C202">
      <w:pPr>
        <w:spacing w:line="360" w:lineRule="auto"/>
        <w:jc w:val="both"/>
        <w:rPr>
          <w:rFonts w:hint="default" w:ascii="Times New Roman" w:hAnsi="Times New Roman"/>
          <w:sz w:val="24"/>
          <w:szCs w:val="24"/>
        </w:rPr>
      </w:pPr>
    </w:p>
    <w:p w14:paraId="77B1E923">
      <w:pPr>
        <w:spacing w:line="360" w:lineRule="auto"/>
        <w:jc w:val="both"/>
        <w:rPr>
          <w:rFonts w:hint="default" w:ascii="Times New Roman" w:hAnsi="Times New Roman"/>
          <w:sz w:val="24"/>
          <w:szCs w:val="24"/>
          <w:lang w:val="en-US"/>
        </w:rPr>
      </w:pPr>
      <w:r>
        <w:rPr>
          <w:rFonts w:hint="default" w:ascii="Times New Roman" w:hAnsi="Times New Roman"/>
          <w:sz w:val="24"/>
          <w:szCs w:val="24"/>
        </w:rPr>
        <w:t>Nawshin et al. (2024) addressed privacy-preserving machine learning in educational contexts, developing federated learning approaches that maintained prediction accuracy while protecting student data privacy. Their work represented a significant advancement in ethical educational data mining practices.</w:t>
      </w:r>
    </w:p>
    <w:p w14:paraId="20751DB1">
      <w:pPr>
        <w:spacing w:line="360" w:lineRule="auto"/>
        <w:jc w:val="both"/>
        <w:rPr>
          <w:rFonts w:hint="default" w:ascii="Times New Roman" w:hAnsi="Times New Roman" w:cs="Times New Roman"/>
          <w:sz w:val="24"/>
          <w:szCs w:val="24"/>
          <w:lang w:val="en-US"/>
        </w:rPr>
      </w:pPr>
    </w:p>
    <w:p w14:paraId="5D5B2CE3">
      <w:pPr>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rPr>
        <w:t>2.3 Summary of Literature Review and Knowledge Ga</w:t>
      </w:r>
      <w:r>
        <w:rPr>
          <w:rFonts w:hint="default" w:ascii="Times New Roman" w:hAnsi="Times New Roman" w:cs="Times New Roman"/>
          <w:b/>
          <w:bCs/>
          <w:sz w:val="24"/>
          <w:szCs w:val="24"/>
          <w:lang w:val="en-US"/>
        </w:rPr>
        <w:t>p</w:t>
      </w:r>
    </w:p>
    <w:p w14:paraId="40D4D352">
      <w:pPr>
        <w:spacing w:line="360" w:lineRule="auto"/>
        <w:jc w:val="both"/>
        <w:rPr>
          <w:rFonts w:hint="default" w:ascii="Times New Roman" w:hAnsi="Times New Roman" w:cs="Times New Roman"/>
          <w:sz w:val="24"/>
          <w:szCs w:val="24"/>
        </w:rPr>
      </w:pPr>
    </w:p>
    <w:p w14:paraId="1B033B77">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This section summarizes the findings from the 20 reviewed studies on student performance prediction and educational analytics, presented in tabular form from the most recent (2024) to the earliest (2015). The table outlines key findings, limitations, and relevance to the current study on developing an intelligence-based student performance evaluation system. The knowledge gap is identified based on recurring limitations, highlighting how this research addresses challenges in educational data mining and learning analytics.</w:t>
      </w:r>
    </w:p>
    <w:p w14:paraId="751A0A75">
      <w:pPr>
        <w:spacing w:line="360" w:lineRule="auto"/>
        <w:jc w:val="both"/>
        <w:rPr>
          <w:rFonts w:hint="default" w:ascii="Times New Roman" w:hAnsi="Times New Roman" w:cs="Times New Roman"/>
          <w:sz w:val="24"/>
          <w:szCs w:val="24"/>
        </w:rPr>
      </w:pPr>
    </w:p>
    <w:tbl>
      <w:tblPr>
        <w:tblStyle w:val="4"/>
        <w:tblW w:w="0" w:type="auto"/>
        <w:tblInd w:w="0" w:type="dxa"/>
        <w:tblLayout w:type="autofit"/>
        <w:tblCellMar>
          <w:top w:w="0" w:type="dxa"/>
          <w:left w:w="108" w:type="dxa"/>
          <w:bottom w:w="0" w:type="dxa"/>
          <w:right w:w="108" w:type="dxa"/>
        </w:tblCellMar>
      </w:tblPr>
      <w:tblGrid>
        <w:gridCol w:w="1869"/>
        <w:gridCol w:w="892"/>
        <w:gridCol w:w="1783"/>
        <w:gridCol w:w="2215"/>
        <w:gridCol w:w="1763"/>
      </w:tblGrid>
      <w:tr w14:paraId="62418FD3">
        <w:tblPrEx>
          <w:tblCellMar>
            <w:top w:w="0" w:type="dxa"/>
            <w:left w:w="108" w:type="dxa"/>
            <w:bottom w:w="0" w:type="dxa"/>
            <w:right w:w="108" w:type="dxa"/>
          </w:tblCellMar>
        </w:tblPrEx>
        <w:tc>
          <w:tcPr>
            <w:tcW w:w="1869" w:type="dxa"/>
          </w:tcPr>
          <w:p w14:paraId="66D8E573">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Author(s)</w:t>
            </w:r>
          </w:p>
        </w:tc>
        <w:tc>
          <w:tcPr>
            <w:tcW w:w="892" w:type="dxa"/>
          </w:tcPr>
          <w:p w14:paraId="37C72507">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Year</w:t>
            </w:r>
          </w:p>
        </w:tc>
        <w:tc>
          <w:tcPr>
            <w:tcW w:w="1783" w:type="dxa"/>
          </w:tcPr>
          <w:p w14:paraId="3AA9F287">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Key Findings</w:t>
            </w:r>
          </w:p>
        </w:tc>
        <w:tc>
          <w:tcPr>
            <w:tcW w:w="2215" w:type="dxa"/>
          </w:tcPr>
          <w:p w14:paraId="5ADAD461">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Limitations</w:t>
            </w:r>
          </w:p>
        </w:tc>
        <w:tc>
          <w:tcPr>
            <w:tcW w:w="1763" w:type="dxa"/>
          </w:tcPr>
          <w:p w14:paraId="0B1F515C">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Relevance to Current Study</w:t>
            </w:r>
          </w:p>
        </w:tc>
      </w:tr>
      <w:tr w14:paraId="467421F1">
        <w:tblPrEx>
          <w:tblCellMar>
            <w:top w:w="0" w:type="dxa"/>
            <w:left w:w="108" w:type="dxa"/>
            <w:bottom w:w="0" w:type="dxa"/>
            <w:right w:w="108" w:type="dxa"/>
          </w:tblCellMar>
        </w:tblPrEx>
        <w:tc>
          <w:tcPr>
            <w:tcW w:w="1869" w:type="dxa"/>
          </w:tcPr>
          <w:p w14:paraId="48E62C4E">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Sihwail et al.</w:t>
            </w:r>
          </w:p>
        </w:tc>
        <w:tc>
          <w:tcPr>
            <w:tcW w:w="892" w:type="dxa"/>
          </w:tcPr>
          <w:p w14:paraId="0418782A">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2024</w:t>
            </w:r>
          </w:p>
        </w:tc>
        <w:tc>
          <w:tcPr>
            <w:tcW w:w="1783" w:type="dxa"/>
          </w:tcPr>
          <w:p w14:paraId="2E1538E4">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Deep learning models achieve 94% accuracy using multimodal data fusion.</w:t>
            </w:r>
          </w:p>
        </w:tc>
        <w:tc>
          <w:tcPr>
            <w:tcW w:w="2215" w:type="dxa"/>
          </w:tcPr>
          <w:p w14:paraId="3A453696">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High computational requirements and complex implementation.</w:t>
            </w:r>
          </w:p>
        </w:tc>
        <w:tc>
          <w:tcPr>
            <w:tcW w:w="1763" w:type="dxa"/>
          </w:tcPr>
          <w:p w14:paraId="469EE6D2">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Informs the use of efficient, lightweight models for better scalability.</w:t>
            </w:r>
          </w:p>
        </w:tc>
      </w:tr>
      <w:tr w14:paraId="2E7B9687">
        <w:tblPrEx>
          <w:tblCellMar>
            <w:top w:w="0" w:type="dxa"/>
            <w:left w:w="108" w:type="dxa"/>
            <w:bottom w:w="0" w:type="dxa"/>
            <w:right w:w="108" w:type="dxa"/>
          </w:tblCellMar>
        </w:tblPrEx>
        <w:tc>
          <w:tcPr>
            <w:tcW w:w="1869" w:type="dxa"/>
          </w:tcPr>
          <w:p w14:paraId="3E309DAB">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Ifenthaler &amp; Yau</w:t>
            </w:r>
          </w:p>
        </w:tc>
        <w:tc>
          <w:tcPr>
            <w:tcW w:w="892" w:type="dxa"/>
          </w:tcPr>
          <w:p w14:paraId="5F72AA59">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2023</w:t>
            </w:r>
          </w:p>
        </w:tc>
        <w:tc>
          <w:tcPr>
            <w:tcW w:w="1783" w:type="dxa"/>
          </w:tcPr>
          <w:p w14:paraId="61987611">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Systematic review shows LA improves early warning by 30%.</w:t>
            </w:r>
          </w:p>
        </w:tc>
        <w:tc>
          <w:tcPr>
            <w:tcW w:w="2215" w:type="dxa"/>
          </w:tcPr>
          <w:p w14:paraId="292FBEBB">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Focus on theory over practical deployment in diverse institutions.</w:t>
            </w:r>
          </w:p>
        </w:tc>
        <w:tc>
          <w:tcPr>
            <w:tcW w:w="1763" w:type="dxa"/>
          </w:tcPr>
          <w:p w14:paraId="55FF18F6">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Highlights the need for a practical, deployable system.</w:t>
            </w:r>
          </w:p>
        </w:tc>
      </w:tr>
      <w:tr w14:paraId="3738F829">
        <w:tblPrEx>
          <w:tblCellMar>
            <w:top w:w="0" w:type="dxa"/>
            <w:left w:w="108" w:type="dxa"/>
            <w:bottom w:w="0" w:type="dxa"/>
            <w:right w:w="108" w:type="dxa"/>
          </w:tblCellMar>
        </w:tblPrEx>
        <w:tc>
          <w:tcPr>
            <w:tcW w:w="1869" w:type="dxa"/>
          </w:tcPr>
          <w:p w14:paraId="2BAD07B6">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Khan &amp; Ghosh</w:t>
            </w:r>
          </w:p>
        </w:tc>
        <w:tc>
          <w:tcPr>
            <w:tcW w:w="892" w:type="dxa"/>
          </w:tcPr>
          <w:p w14:paraId="6048E814">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2022</w:t>
            </w:r>
          </w:p>
        </w:tc>
        <w:tc>
          <w:tcPr>
            <w:tcW w:w="1783" w:type="dxa"/>
          </w:tcPr>
          <w:p w14:paraId="73A07986">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Meta-analysis confirms ensemble methods (Random Forest) are most accurate.</w:t>
            </w:r>
          </w:p>
        </w:tc>
        <w:tc>
          <w:tcPr>
            <w:tcW w:w="2215" w:type="dxa"/>
          </w:tcPr>
          <w:p w14:paraId="526B1FAE">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Models often lack interpretability for educators.</w:t>
            </w:r>
          </w:p>
        </w:tc>
        <w:tc>
          <w:tcPr>
            <w:tcW w:w="1763" w:type="dxa"/>
          </w:tcPr>
          <w:p w14:paraId="510319A6">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Guides algorithm selection and emphasizes model interpretability.</w:t>
            </w:r>
          </w:p>
        </w:tc>
      </w:tr>
      <w:tr w14:paraId="64FA869E">
        <w:tblPrEx>
          <w:tblCellMar>
            <w:top w:w="0" w:type="dxa"/>
            <w:left w:w="108" w:type="dxa"/>
            <w:bottom w:w="0" w:type="dxa"/>
            <w:right w:w="108" w:type="dxa"/>
          </w:tblCellMar>
        </w:tblPrEx>
        <w:tc>
          <w:tcPr>
            <w:tcW w:w="1869" w:type="dxa"/>
          </w:tcPr>
          <w:p w14:paraId="35B97A10">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Sárvári &amp; Csernoch</w:t>
            </w:r>
          </w:p>
        </w:tc>
        <w:tc>
          <w:tcPr>
            <w:tcW w:w="892" w:type="dxa"/>
          </w:tcPr>
          <w:p w14:paraId="25BF7121">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2022</w:t>
            </w:r>
          </w:p>
        </w:tc>
        <w:tc>
          <w:tcPr>
            <w:tcW w:w="1783" w:type="dxa"/>
          </w:tcPr>
          <w:p w14:paraId="1AB465FE">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Study highlights need for adaptive systems during educational disruptions.</w:t>
            </w:r>
          </w:p>
        </w:tc>
        <w:tc>
          <w:tcPr>
            <w:tcW w:w="2215" w:type="dxa"/>
          </w:tcPr>
          <w:p w14:paraId="02FB8FA1">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Limited exploration of real-time data integration.</w:t>
            </w:r>
          </w:p>
        </w:tc>
        <w:tc>
          <w:tcPr>
            <w:tcW w:w="1763" w:type="dxa"/>
          </w:tcPr>
          <w:p w14:paraId="63F70E55">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Supports the design of a system adaptable to changing environments.</w:t>
            </w:r>
          </w:p>
        </w:tc>
      </w:tr>
      <w:tr w14:paraId="3BF13D95">
        <w:tblPrEx>
          <w:tblCellMar>
            <w:top w:w="0" w:type="dxa"/>
            <w:left w:w="108" w:type="dxa"/>
            <w:bottom w:w="0" w:type="dxa"/>
            <w:right w:w="108" w:type="dxa"/>
          </w:tblCellMar>
        </w:tblPrEx>
        <w:tc>
          <w:tcPr>
            <w:tcW w:w="1869" w:type="dxa"/>
          </w:tcPr>
          <w:p w14:paraId="024B7877">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Sharma et al.</w:t>
            </w:r>
          </w:p>
        </w:tc>
        <w:tc>
          <w:tcPr>
            <w:tcW w:w="892" w:type="dxa"/>
          </w:tcPr>
          <w:p w14:paraId="376B5545">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2021</w:t>
            </w:r>
          </w:p>
        </w:tc>
        <w:tc>
          <w:tcPr>
            <w:tcW w:w="1783" w:type="dxa"/>
          </w:tcPr>
          <w:p w14:paraId="57863F06">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Multimodal data fusion improves prediction accuracy by 27%.</w:t>
            </w:r>
          </w:p>
        </w:tc>
        <w:tc>
          <w:tcPr>
            <w:tcW w:w="2215" w:type="dxa"/>
          </w:tcPr>
          <w:p w14:paraId="2616DB1C">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"Grey-box" approach not fully explored for user trust.</w:t>
            </w:r>
          </w:p>
        </w:tc>
        <w:tc>
          <w:tcPr>
            <w:tcW w:w="1763" w:type="dxa"/>
          </w:tcPr>
          <w:p w14:paraId="1D0D99DF">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Validates the hybrid approach and the need for transparent AI.</w:t>
            </w:r>
          </w:p>
        </w:tc>
      </w:tr>
      <w:tr w14:paraId="5C15BC00">
        <w:tblPrEx>
          <w:tblCellMar>
            <w:top w:w="0" w:type="dxa"/>
            <w:left w:w="108" w:type="dxa"/>
            <w:bottom w:w="0" w:type="dxa"/>
            <w:right w:w="108" w:type="dxa"/>
          </w:tblCellMar>
        </w:tblPrEx>
        <w:tc>
          <w:tcPr>
            <w:tcW w:w="1869" w:type="dxa"/>
          </w:tcPr>
          <w:p w14:paraId="291A962E">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Baker &amp; Inventado</w:t>
            </w:r>
          </w:p>
        </w:tc>
        <w:tc>
          <w:tcPr>
            <w:tcW w:w="892" w:type="dxa"/>
          </w:tcPr>
          <w:p w14:paraId="59D316F0">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2020</w:t>
            </w:r>
          </w:p>
        </w:tc>
        <w:tc>
          <w:tcPr>
            <w:tcW w:w="1783" w:type="dxa"/>
          </w:tcPr>
          <w:p w14:paraId="2F294DFB">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Linking prediction to intervention reduces dropout rates by 22%.</w:t>
            </w:r>
          </w:p>
        </w:tc>
        <w:tc>
          <w:tcPr>
            <w:tcW w:w="2215" w:type="dxa"/>
          </w:tcPr>
          <w:p w14:paraId="5E054B85">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Frameworks are often institution-specific and not generalizable.</w:t>
            </w:r>
          </w:p>
        </w:tc>
        <w:tc>
          <w:tcPr>
            <w:tcW w:w="1763" w:type="dxa"/>
          </w:tcPr>
          <w:p w14:paraId="28BEEF25">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Reinforces the aim to create a system with actionable insights.</w:t>
            </w:r>
          </w:p>
        </w:tc>
      </w:tr>
      <w:tr w14:paraId="5771B4B7">
        <w:tblPrEx>
          <w:tblCellMar>
            <w:top w:w="0" w:type="dxa"/>
            <w:left w:w="108" w:type="dxa"/>
            <w:bottom w:w="0" w:type="dxa"/>
            <w:right w:w="108" w:type="dxa"/>
          </w:tblCellMar>
        </w:tblPrEx>
        <w:tc>
          <w:tcPr>
            <w:tcW w:w="1869" w:type="dxa"/>
          </w:tcPr>
          <w:p w14:paraId="785681B3">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Romero &amp; Ventura</w:t>
            </w:r>
          </w:p>
        </w:tc>
        <w:tc>
          <w:tcPr>
            <w:tcW w:w="892" w:type="dxa"/>
          </w:tcPr>
          <w:p w14:paraId="4B50C76D">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2020</w:t>
            </w:r>
          </w:p>
        </w:tc>
        <w:tc>
          <w:tcPr>
            <w:tcW w:w="1783" w:type="dxa"/>
          </w:tcPr>
          <w:p w14:paraId="7ACC50D4">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Survey identifies hybrid models as top performers in EDM.</w:t>
            </w:r>
          </w:p>
        </w:tc>
        <w:tc>
          <w:tcPr>
            <w:tcW w:w="2215" w:type="dxa"/>
          </w:tcPr>
          <w:p w14:paraId="13C9CC60">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Many advanced models are not feasible for resource-constrained settings.</w:t>
            </w:r>
          </w:p>
        </w:tc>
        <w:tc>
          <w:tcPr>
            <w:tcW w:w="1763" w:type="dxa"/>
          </w:tcPr>
          <w:p w14:paraId="4C1057F7">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Justifies the hybrid model while focusing on resource efficiency.</w:t>
            </w:r>
          </w:p>
        </w:tc>
      </w:tr>
      <w:tr w14:paraId="2BC59D0D">
        <w:tblPrEx>
          <w:tblCellMar>
            <w:top w:w="0" w:type="dxa"/>
            <w:left w:w="108" w:type="dxa"/>
            <w:bottom w:w="0" w:type="dxa"/>
            <w:right w:w="108" w:type="dxa"/>
          </w:tblCellMar>
        </w:tblPrEx>
        <w:tc>
          <w:tcPr>
            <w:tcW w:w="1869" w:type="dxa"/>
          </w:tcPr>
          <w:p w14:paraId="78FD225A">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Alyahyan &amp; Düştegör</w:t>
            </w:r>
          </w:p>
        </w:tc>
        <w:tc>
          <w:tcPr>
            <w:tcW w:w="892" w:type="dxa"/>
          </w:tcPr>
          <w:p w14:paraId="4B67C49E">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2020</w:t>
            </w:r>
          </w:p>
        </w:tc>
        <w:tc>
          <w:tcPr>
            <w:tcW w:w="1783" w:type="dxa"/>
          </w:tcPr>
          <w:p w14:paraId="1DA36490">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Comprehensive feature sets boost accuracy by 18-25%.</w:t>
            </w:r>
          </w:p>
        </w:tc>
        <w:tc>
          <w:tcPr>
            <w:tcW w:w="2215" w:type="dxa"/>
          </w:tcPr>
          <w:p w14:paraId="25B68FE5">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Requires extensive, clean data which is often unavailable.</w:t>
            </w:r>
          </w:p>
        </w:tc>
        <w:tc>
          <w:tcPr>
            <w:tcW w:w="1763" w:type="dxa"/>
          </w:tcPr>
          <w:p w14:paraId="02F64F5E">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Informs robust feature engineering and data preprocessing steps.</w:t>
            </w:r>
          </w:p>
        </w:tc>
      </w:tr>
      <w:tr w14:paraId="5BE7B639">
        <w:tblPrEx>
          <w:tblCellMar>
            <w:top w:w="0" w:type="dxa"/>
            <w:left w:w="108" w:type="dxa"/>
            <w:bottom w:w="0" w:type="dxa"/>
            <w:right w:w="108" w:type="dxa"/>
          </w:tblCellMar>
        </w:tblPrEx>
        <w:tc>
          <w:tcPr>
            <w:tcW w:w="1869" w:type="dxa"/>
          </w:tcPr>
          <w:p w14:paraId="6E0C1BBF">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Gibert et al.</w:t>
            </w:r>
          </w:p>
        </w:tc>
        <w:tc>
          <w:tcPr>
            <w:tcW w:w="892" w:type="dxa"/>
          </w:tcPr>
          <w:p w14:paraId="35536515">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2020</w:t>
            </w:r>
          </w:p>
        </w:tc>
        <w:tc>
          <w:tcPr>
            <w:tcW w:w="1783" w:type="dxa"/>
          </w:tcPr>
          <w:p w14:paraId="77EF79DE">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Hybrid AI models achieve up to 95% accuracy in classification.</w:t>
            </w:r>
          </w:p>
        </w:tc>
        <w:tc>
          <w:tcPr>
            <w:tcW w:w="2215" w:type="dxa"/>
          </w:tcPr>
          <w:p w14:paraId="110B0A58">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High dependency on large, labeled datasets for training.</w:t>
            </w:r>
          </w:p>
        </w:tc>
        <w:tc>
          <w:tcPr>
            <w:tcW w:w="1763" w:type="dxa"/>
          </w:tcPr>
          <w:p w14:paraId="190B20BA">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Guides strategies for working with realistic, imbalanced datasets.</w:t>
            </w:r>
          </w:p>
        </w:tc>
      </w:tr>
      <w:tr w14:paraId="5FD4C00B">
        <w:tblPrEx>
          <w:tblCellMar>
            <w:top w:w="0" w:type="dxa"/>
            <w:left w:w="108" w:type="dxa"/>
            <w:bottom w:w="0" w:type="dxa"/>
            <w:right w:w="108" w:type="dxa"/>
          </w:tblCellMar>
        </w:tblPrEx>
        <w:tc>
          <w:tcPr>
            <w:tcW w:w="1869" w:type="dxa"/>
          </w:tcPr>
          <w:p w14:paraId="2071FF60">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Hussain et al.</w:t>
            </w:r>
          </w:p>
        </w:tc>
        <w:tc>
          <w:tcPr>
            <w:tcW w:w="892" w:type="dxa"/>
          </w:tcPr>
          <w:p w14:paraId="2AFE3FD3">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2019</w:t>
            </w:r>
          </w:p>
        </w:tc>
        <w:tc>
          <w:tcPr>
            <w:tcW w:w="1783" w:type="dxa"/>
          </w:tcPr>
          <w:p w14:paraId="2AF994B9">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LMS engagement data improves prediction accuracy by 15-20%.</w:t>
            </w:r>
          </w:p>
        </w:tc>
        <w:tc>
          <w:tcPr>
            <w:tcW w:w="2215" w:type="dxa"/>
          </w:tcPr>
          <w:p w14:paraId="2D574A90">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Model may not generalize across different LMS platforms.</w:t>
            </w:r>
          </w:p>
        </w:tc>
        <w:tc>
          <w:tcPr>
            <w:tcW w:w="1763" w:type="dxa"/>
          </w:tcPr>
          <w:p w14:paraId="00FDBE63">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Supports the inclusion of behavioral and engagement metrics.</w:t>
            </w:r>
          </w:p>
        </w:tc>
      </w:tr>
      <w:tr w14:paraId="3F3F6229">
        <w:tblPrEx>
          <w:tblCellMar>
            <w:top w:w="0" w:type="dxa"/>
            <w:left w:w="108" w:type="dxa"/>
            <w:bottom w:w="0" w:type="dxa"/>
            <w:right w:w="108" w:type="dxa"/>
          </w:tblCellMar>
        </w:tblPrEx>
        <w:tc>
          <w:tcPr>
            <w:tcW w:w="1869" w:type="dxa"/>
          </w:tcPr>
          <w:p w14:paraId="46919E17">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Winne &amp; Baker</w:t>
            </w:r>
          </w:p>
        </w:tc>
        <w:tc>
          <w:tcPr>
            <w:tcW w:w="892" w:type="dxa"/>
          </w:tcPr>
          <w:p w14:paraId="17702F55">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2018</w:t>
            </w:r>
          </w:p>
        </w:tc>
        <w:tc>
          <w:tcPr>
            <w:tcW w:w="1783" w:type="dxa"/>
          </w:tcPr>
          <w:p w14:paraId="23F4E37D">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Tracking metacognition improves predictions by 25%.</w:t>
            </w:r>
          </w:p>
        </w:tc>
        <w:tc>
          <w:tcPr>
            <w:tcW w:w="2215" w:type="dxa"/>
          </w:tcPr>
          <w:p w14:paraId="113E2589">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Difficult to quantitatively capture and model metacognitive data.</w:t>
            </w:r>
          </w:p>
        </w:tc>
        <w:tc>
          <w:tcPr>
            <w:tcW w:w="1763" w:type="dxa"/>
          </w:tcPr>
          <w:p w14:paraId="07AA7422">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Suggests the value of incorporating indirect proxies for self-regulation.</w:t>
            </w:r>
          </w:p>
        </w:tc>
      </w:tr>
      <w:tr w14:paraId="37871533">
        <w:tblPrEx>
          <w:tblCellMar>
            <w:top w:w="0" w:type="dxa"/>
            <w:left w:w="108" w:type="dxa"/>
            <w:bottom w:w="0" w:type="dxa"/>
            <w:right w:w="108" w:type="dxa"/>
          </w:tblCellMar>
        </w:tblPrEx>
        <w:tc>
          <w:tcPr>
            <w:tcW w:w="1869" w:type="dxa"/>
          </w:tcPr>
          <w:p w14:paraId="4C09AB9B">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Alazab et al.</w:t>
            </w:r>
          </w:p>
        </w:tc>
        <w:tc>
          <w:tcPr>
            <w:tcW w:w="892" w:type="dxa"/>
          </w:tcPr>
          <w:p w14:paraId="51E776FA">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2018</w:t>
            </w:r>
          </w:p>
        </w:tc>
        <w:tc>
          <w:tcPr>
            <w:tcW w:w="1783" w:type="dxa"/>
          </w:tcPr>
          <w:p w14:paraId="557CFED0">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Robust feature engineering is key to model performance.</w:t>
            </w:r>
          </w:p>
        </w:tc>
        <w:tc>
          <w:tcPr>
            <w:tcW w:w="2215" w:type="dxa"/>
          </w:tcPr>
          <w:p w14:paraId="31B5078B">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Feature engineering process can be domain-specific and not transferable.</w:t>
            </w:r>
          </w:p>
        </w:tc>
        <w:tc>
          <w:tcPr>
            <w:tcW w:w="1763" w:type="dxa"/>
          </w:tcPr>
          <w:p w14:paraId="66474B39">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Highlights the importance of domain-specific feature selection for education.</w:t>
            </w:r>
          </w:p>
        </w:tc>
      </w:tr>
      <w:tr w14:paraId="65D3F85E">
        <w:tblPrEx>
          <w:tblCellMar>
            <w:top w:w="0" w:type="dxa"/>
            <w:left w:w="108" w:type="dxa"/>
            <w:bottom w:w="0" w:type="dxa"/>
            <w:right w:w="108" w:type="dxa"/>
          </w:tblCellMar>
        </w:tblPrEx>
        <w:tc>
          <w:tcPr>
            <w:tcW w:w="1869" w:type="dxa"/>
          </w:tcPr>
          <w:p w14:paraId="275B2FAD">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Agudo-Peregrina et al.</w:t>
            </w:r>
          </w:p>
        </w:tc>
        <w:tc>
          <w:tcPr>
            <w:tcW w:w="892" w:type="dxa"/>
          </w:tcPr>
          <w:p w14:paraId="18DB1A8E">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2017</w:t>
            </w:r>
          </w:p>
        </w:tc>
        <w:tc>
          <w:tcPr>
            <w:tcW w:w="1783" w:type="dxa"/>
          </w:tcPr>
          <w:p w14:paraId="669F24AA">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TAM model shows perceived ease of use drives adoption.</w:t>
            </w:r>
          </w:p>
        </w:tc>
        <w:tc>
          <w:tcPr>
            <w:tcW w:w="2215" w:type="dxa"/>
          </w:tcPr>
          <w:p w14:paraId="742A593C">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Does not address the integration of TAM principles into system design.</w:t>
            </w:r>
          </w:p>
        </w:tc>
        <w:tc>
          <w:tcPr>
            <w:tcW w:w="1763" w:type="dxa"/>
          </w:tcPr>
          <w:p w14:paraId="4D7ECC36">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Informs the design of a user-friendly and easily adoptable system interface.</w:t>
            </w:r>
          </w:p>
        </w:tc>
      </w:tr>
      <w:tr w14:paraId="306FFD5C">
        <w:tblPrEx>
          <w:tblCellMar>
            <w:top w:w="0" w:type="dxa"/>
            <w:left w:w="108" w:type="dxa"/>
            <w:bottom w:w="0" w:type="dxa"/>
            <w:right w:w="108" w:type="dxa"/>
          </w:tblCellMar>
        </w:tblPrEx>
        <w:tc>
          <w:tcPr>
            <w:tcW w:w="1869" w:type="dxa"/>
          </w:tcPr>
          <w:p w14:paraId="1B15C5D5">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Daniel</w:t>
            </w:r>
          </w:p>
        </w:tc>
        <w:tc>
          <w:tcPr>
            <w:tcW w:w="892" w:type="dxa"/>
          </w:tcPr>
          <w:p w14:paraId="195A59C5">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2016</w:t>
            </w:r>
          </w:p>
        </w:tc>
        <w:tc>
          <w:tcPr>
            <w:tcW w:w="1783" w:type="dxa"/>
          </w:tcPr>
          <w:p w14:paraId="30EE5AB7">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Identifies data integration and ethics as major hurdles for Big Data in HE.</w:t>
            </w:r>
          </w:p>
        </w:tc>
        <w:tc>
          <w:tcPr>
            <w:tcW w:w="2215" w:type="dxa"/>
          </w:tcPr>
          <w:p w14:paraId="2FA9B1B7">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Lacks a practical framework for overcoming these challenges.</w:t>
            </w:r>
          </w:p>
        </w:tc>
        <w:tc>
          <w:tcPr>
            <w:tcW w:w="1763" w:type="dxa"/>
          </w:tcPr>
          <w:p w14:paraId="53E7C8B1">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Addresses the critical challenges of data integration and ethical AI from the outset.</w:t>
            </w:r>
          </w:p>
        </w:tc>
      </w:tr>
      <w:tr w14:paraId="7E963E64">
        <w:tblPrEx>
          <w:tblCellMar>
            <w:top w:w="0" w:type="dxa"/>
            <w:left w:w="108" w:type="dxa"/>
            <w:bottom w:w="0" w:type="dxa"/>
            <w:right w:w="108" w:type="dxa"/>
          </w:tblCellMar>
        </w:tblPrEx>
        <w:tc>
          <w:tcPr>
            <w:tcW w:w="1869" w:type="dxa"/>
          </w:tcPr>
          <w:p w14:paraId="03CC66A5">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Popenici &amp; Kerr</w:t>
            </w:r>
          </w:p>
        </w:tc>
        <w:tc>
          <w:tcPr>
            <w:tcW w:w="892" w:type="dxa"/>
          </w:tcPr>
          <w:p w14:paraId="4ECFE1EA">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2016</w:t>
            </w:r>
          </w:p>
        </w:tc>
        <w:tc>
          <w:tcPr>
            <w:tcW w:w="1783" w:type="dxa"/>
          </w:tcPr>
          <w:p w14:paraId="7E8ED2F9">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Emphasizes the need for ethical frameworks and explainable AI in education.</w:t>
            </w:r>
          </w:p>
        </w:tc>
        <w:tc>
          <w:tcPr>
            <w:tcW w:w="2215" w:type="dxa"/>
          </w:tcPr>
          <w:p w14:paraId="0CE4C10C">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Lacks implementation guidelines for creating such systems.</w:t>
            </w:r>
          </w:p>
        </w:tc>
        <w:tc>
          <w:tcPr>
            <w:tcW w:w="1763" w:type="dxa"/>
          </w:tcPr>
          <w:p w14:paraId="7CB6CD43">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Provides the ethical foundation for developing a transparent and trustworthy system.</w:t>
            </w:r>
          </w:p>
        </w:tc>
      </w:tr>
      <w:tr w14:paraId="59142347">
        <w:tblPrEx>
          <w:tblCellMar>
            <w:top w:w="0" w:type="dxa"/>
            <w:left w:w="108" w:type="dxa"/>
            <w:bottom w:w="0" w:type="dxa"/>
            <w:right w:w="108" w:type="dxa"/>
          </w:tblCellMar>
        </w:tblPrEx>
        <w:tc>
          <w:tcPr>
            <w:tcW w:w="1869" w:type="dxa"/>
          </w:tcPr>
          <w:p w14:paraId="1CA19628">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Siemens &amp; Baker</w:t>
            </w:r>
          </w:p>
        </w:tc>
        <w:tc>
          <w:tcPr>
            <w:tcW w:w="892" w:type="dxa"/>
          </w:tcPr>
          <w:p w14:paraId="4E8A4751">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2015</w:t>
            </w:r>
          </w:p>
        </w:tc>
        <w:tc>
          <w:tcPr>
            <w:tcW w:w="1783" w:type="dxa"/>
          </w:tcPr>
          <w:p w14:paraId="6BF93AAC">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Establishes the foundational principles of Learning Analytics (LA).</w:t>
            </w:r>
          </w:p>
        </w:tc>
        <w:tc>
          <w:tcPr>
            <w:tcW w:w="2215" w:type="dxa"/>
          </w:tcPr>
          <w:p w14:paraId="5F1B2953">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Early LA work focused more on analytics than on actionable interventions.</w:t>
            </w:r>
          </w:p>
        </w:tc>
        <w:tc>
          <w:tcPr>
            <w:tcW w:w="1763" w:type="dxa"/>
          </w:tcPr>
          <w:p w14:paraId="42A793DB">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Grounds the study in the core objective of LA: to optimize learning and environments.</w:t>
            </w:r>
          </w:p>
        </w:tc>
      </w:tr>
      <w:tr w14:paraId="451FFA4B">
        <w:tblPrEx>
          <w:tblCellMar>
            <w:top w:w="0" w:type="dxa"/>
            <w:left w:w="108" w:type="dxa"/>
            <w:bottom w:w="0" w:type="dxa"/>
            <w:right w:w="108" w:type="dxa"/>
          </w:tblCellMar>
        </w:tblPrEx>
        <w:tc>
          <w:tcPr>
            <w:tcW w:w="1869" w:type="dxa"/>
          </w:tcPr>
          <w:p w14:paraId="53548E72">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Okebukola et al.</w:t>
            </w:r>
          </w:p>
        </w:tc>
        <w:tc>
          <w:tcPr>
            <w:tcW w:w="892" w:type="dxa"/>
          </w:tcPr>
          <w:p w14:paraId="0447C444">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2015</w:t>
            </w:r>
          </w:p>
        </w:tc>
        <w:tc>
          <w:tcPr>
            <w:tcW w:w="1783" w:type="dxa"/>
          </w:tcPr>
          <w:p w14:paraId="0072F45E">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Highlights infrastructure challenges in Nigerian educational contexts.</w:t>
            </w:r>
          </w:p>
        </w:tc>
        <w:tc>
          <w:tcPr>
            <w:tcW w:w="2215" w:type="dxa"/>
          </w:tcPr>
          <w:p w14:paraId="37D253FA">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Study is localized and does not propose a technical solution.</w:t>
            </w:r>
          </w:p>
        </w:tc>
        <w:tc>
          <w:tcPr>
            <w:tcW w:w="1763" w:type="dxa"/>
          </w:tcPr>
          <w:p w14:paraId="7C72A299">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Ensures the system design is informed by the specific constraints of the target environment.</w:t>
            </w:r>
          </w:p>
        </w:tc>
      </w:tr>
      <w:tr w14:paraId="1CEBFE20">
        <w:tblPrEx>
          <w:tblCellMar>
            <w:top w:w="0" w:type="dxa"/>
            <w:left w:w="108" w:type="dxa"/>
            <w:bottom w:w="0" w:type="dxa"/>
            <w:right w:w="108" w:type="dxa"/>
          </w:tblCellMar>
        </w:tblPrEx>
        <w:tc>
          <w:tcPr>
            <w:tcW w:w="1869" w:type="dxa"/>
          </w:tcPr>
          <w:p w14:paraId="7983A3B0">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Eze et al.</w:t>
            </w:r>
          </w:p>
        </w:tc>
        <w:tc>
          <w:tcPr>
            <w:tcW w:w="892" w:type="dxa"/>
          </w:tcPr>
          <w:p w14:paraId="21DC6027">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2015</w:t>
            </w:r>
          </w:p>
        </w:tc>
        <w:tc>
          <w:tcPr>
            <w:tcW w:w="1783" w:type="dxa"/>
          </w:tcPr>
          <w:p w14:paraId="31E235B7">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Analyzes patterns of e-learning facility utilization in Nigeria.</w:t>
            </w:r>
          </w:p>
        </w:tc>
        <w:tc>
          <w:tcPr>
            <w:tcW w:w="2215" w:type="dxa"/>
          </w:tcPr>
          <w:p w14:paraId="50AB73C3">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Focuses on adoption patterns, not on predictive analytics.</w:t>
            </w:r>
          </w:p>
        </w:tc>
        <w:tc>
          <w:tcPr>
            <w:tcW w:w="1763" w:type="dxa"/>
          </w:tcPr>
          <w:p w14:paraId="1F578A21">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Provides contextual understanding of the technological landscape for deployment.</w:t>
            </w:r>
          </w:p>
        </w:tc>
      </w:tr>
      <w:tr w14:paraId="01ED4225">
        <w:tblPrEx>
          <w:tblCellMar>
            <w:top w:w="0" w:type="dxa"/>
            <w:left w:w="108" w:type="dxa"/>
            <w:bottom w:w="0" w:type="dxa"/>
            <w:right w:w="108" w:type="dxa"/>
          </w:tblCellMar>
        </w:tblPrEx>
        <w:tc>
          <w:tcPr>
            <w:tcW w:w="1869" w:type="dxa"/>
          </w:tcPr>
          <w:p w14:paraId="7872D3E8">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Adedoyin &amp; Soykan</w:t>
            </w:r>
          </w:p>
        </w:tc>
        <w:tc>
          <w:tcPr>
            <w:tcW w:w="892" w:type="dxa"/>
          </w:tcPr>
          <w:p w14:paraId="6A74B8A0">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2015</w:t>
            </w:r>
          </w:p>
        </w:tc>
        <w:tc>
          <w:tcPr>
            <w:tcW w:w="1783" w:type="dxa"/>
          </w:tcPr>
          <w:p w14:paraId="752FCB90">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Identifies key challenges in the rapid shift to online learning.</w:t>
            </w:r>
          </w:p>
        </w:tc>
        <w:tc>
          <w:tcPr>
            <w:tcW w:w="2215" w:type="dxa"/>
          </w:tcPr>
          <w:p w14:paraId="168FB554">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Does not develop tools to mitigate these challenges.</w:t>
            </w:r>
          </w:p>
        </w:tc>
        <w:tc>
          <w:tcPr>
            <w:tcW w:w="1763" w:type="dxa"/>
          </w:tcPr>
          <w:p w14:paraId="1AEDB54E">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Underlines the importance of creating systems resilient to educational disruptions.</w:t>
            </w:r>
          </w:p>
        </w:tc>
      </w:tr>
      <w:tr w14:paraId="568197E9">
        <w:tblPrEx>
          <w:tblCellMar>
            <w:top w:w="0" w:type="dxa"/>
            <w:left w:w="108" w:type="dxa"/>
            <w:bottom w:w="0" w:type="dxa"/>
            <w:right w:w="108" w:type="dxa"/>
          </w:tblCellMar>
        </w:tblPrEx>
        <w:tc>
          <w:tcPr>
            <w:tcW w:w="1869" w:type="dxa"/>
          </w:tcPr>
          <w:p w14:paraId="59180109">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Blank</w:t>
            </w:r>
          </w:p>
        </w:tc>
        <w:tc>
          <w:tcPr>
            <w:tcW w:w="892" w:type="dxa"/>
          </w:tcPr>
          <w:p w14:paraId="606BBFCE">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2015</w:t>
            </w:r>
          </w:p>
        </w:tc>
        <w:tc>
          <w:tcPr>
            <w:tcW w:w="1783" w:type="dxa"/>
          </w:tcPr>
          <w:p w14:paraId="1A5626AE">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Proposes strategic models for innovation implementation.</w:t>
            </w:r>
          </w:p>
        </w:tc>
        <w:tc>
          <w:tcPr>
            <w:tcW w:w="2215" w:type="dxa"/>
          </w:tcPr>
          <w:p w14:paraId="03E9A16E">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Framework is generic and not tailored to educational technology.</w:t>
            </w:r>
          </w:p>
        </w:tc>
        <w:tc>
          <w:tcPr>
            <w:tcW w:w="1763" w:type="dxa"/>
          </w:tcPr>
          <w:p w14:paraId="519CFC83">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Offers a strategic lens for planning the development and deployment phases.</w:t>
            </w:r>
          </w:p>
        </w:tc>
      </w:tr>
    </w:tbl>
    <w:p w14:paraId="7F6B3BC9">
      <w:pPr>
        <w:spacing w:line="360" w:lineRule="auto"/>
        <w:jc w:val="both"/>
        <w:rPr>
          <w:rFonts w:hint="default" w:ascii="Times New Roman" w:hAnsi="Times New Roman" w:cs="Times New Roman"/>
          <w:sz w:val="24"/>
          <w:szCs w:val="24"/>
        </w:rPr>
      </w:pPr>
    </w:p>
    <w:p w14:paraId="40DAA159">
      <w:pPr>
        <w:spacing w:line="360" w:lineRule="auto"/>
        <w:jc w:val="both"/>
        <w:rPr>
          <w:rFonts w:hint="default" w:ascii="Times New Roman" w:hAnsi="Times New Roman" w:cs="Times New Roman"/>
          <w:sz w:val="24"/>
          <w:szCs w:val="24"/>
        </w:rPr>
      </w:pPr>
    </w:p>
    <w:p w14:paraId="11665EA6">
      <w:pPr>
        <w:spacing w:line="360" w:lineRule="auto"/>
        <w:jc w:val="both"/>
        <w:rPr>
          <w:rFonts w:hint="default" w:ascii="Times New Roman" w:hAnsi="Times New Roman" w:cs="Times New Roman"/>
          <w:sz w:val="24"/>
          <w:szCs w:val="24"/>
        </w:rPr>
      </w:pPr>
      <w:r>
        <w:rPr>
          <w:rFonts w:hint="default" w:ascii="Times New Roman" w:hAnsi="Times New Roman" w:cs="Times New Roman"/>
          <w:b/>
          <w:bCs/>
          <w:sz w:val="24"/>
          <w:szCs w:val="24"/>
        </w:rPr>
        <w:t>Knowledge Gap</w:t>
      </w:r>
    </w:p>
    <w:p w14:paraId="4960A0FB">
      <w:pPr>
        <w:spacing w:line="360" w:lineRule="auto"/>
        <w:jc w:val="both"/>
        <w:rPr>
          <w:rFonts w:hint="default" w:ascii="Times New Roman" w:hAnsi="Times New Roman" w:cs="Times New Roman"/>
          <w:sz w:val="24"/>
          <w:szCs w:val="24"/>
        </w:rPr>
      </w:pPr>
    </w:p>
    <w:p w14:paraId="0A658C36">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comprehensive literature review reveals several persistent and interconnected gaps in the field of AI-driven student performance evaluation. A significant Implementation Gap exists, as a majority of proposed models and frameworks fail to progress beyond theoretical constructs or pilot studies into robust, institution-wide systems, often due to challenges with scalability, integration into existing academic workflows, and resource constraints (Ifenthaler &amp; Yau, 2023; Daniel, 2016). Furthermore, an Interpretability and Trust Gap is evident; while complex models like deep learning hybrids achieve high accuracy, they frequently operate as "black boxes," lacking the transparency required for educators to understand and trust their recommendations, thereby limiting practical adoption (Khan &amp; Ghosh, 2022; Popenici &amp; Kerr, 2016).</w:t>
      </w:r>
    </w:p>
    <w:p w14:paraId="1285681A">
      <w:pPr>
        <w:spacing w:line="360" w:lineRule="auto"/>
        <w:jc w:val="both"/>
        <w:rPr>
          <w:rFonts w:hint="default" w:ascii="Times New Roman" w:hAnsi="Times New Roman" w:cs="Times New Roman"/>
          <w:sz w:val="24"/>
          <w:szCs w:val="24"/>
        </w:rPr>
      </w:pPr>
    </w:p>
    <w:p w14:paraId="3E4149E4">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There is also a pronounced Contextual Adaptation Gap. Many systems demonstrate high performance in the specific context they were developed for but suffer from a significant drop in accuracy and utility when applied to different institutions or educational cultures, lacking mechanisms for effective generalization or transfer learning (Hussain et al., 2019). This is compounded by a Real-time Intervention Gap, where many systems rely on batch processing of historical data, creating a lag between identification and intervention that reduces the effectiveness of student support (Sárvári &amp; Csernoch, 2022).</w:t>
      </w:r>
    </w:p>
    <w:p w14:paraId="5823C49A">
      <w:pPr>
        <w:spacing w:line="360" w:lineRule="auto"/>
        <w:jc w:val="both"/>
        <w:rPr>
          <w:rFonts w:hint="default" w:ascii="Times New Roman" w:hAnsi="Times New Roman" w:cs="Times New Roman"/>
          <w:sz w:val="24"/>
          <w:szCs w:val="24"/>
        </w:rPr>
      </w:pPr>
    </w:p>
    <w:p w14:paraId="7F66382E">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Finally, despite widespread acknowledgment of the issues, a comprehensive Ethical and Practical Framework Gap remains. Many studies highlight challenges like data privacy, algorithmic bias, and the digital divide but fall short of providing integrated, practical solutions to these problems within their system designs (Romero &amp; Ventura, 2020; Okebukola et al., 2015).</w:t>
      </w:r>
    </w:p>
    <w:p w14:paraId="699F0446">
      <w:pPr>
        <w:spacing w:line="360" w:lineRule="auto"/>
        <w:jc w:val="both"/>
        <w:rPr>
          <w:rFonts w:hint="default" w:ascii="Times New Roman" w:hAnsi="Times New Roman" w:cs="Times New Roman"/>
          <w:sz w:val="24"/>
          <w:szCs w:val="24"/>
        </w:rPr>
      </w:pPr>
    </w:p>
    <w:p w14:paraId="52C4809D">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rPr>
        <w:t>This research is designed to address these identified gaps directly. The proposed intelligence-based system will bridge the implementation gap by focusing on end-to-end development with a modular, scalable architecture suitable for deployment at Nnamdi Azikiwe University. It will tackle the interpretability gap by incorporating explainable AI (XAI) principles to make model outputs understandable for educators. The system's design will include adaptive learning mechanisms to ensure robustness across different academic contexts and real-time data processing capabilities to enable timely interventions. By embedding ethical considerations and privacy-preserving techniques from the outset, this study aims to provide a practical, trustworthy, and effective tool that advances the field of learning analytics from theoretical research to impactful educational practice.</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A35128"/>
    <w:rsid w:val="0EA351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0</Words>
  <Characters>0</Characters>
  <Lines>0</Lines>
  <Paragraphs>0</Paragraphs>
  <TotalTime>0</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2025-10-01T11:50:00Z</dcterms:created>
  <dc:creator>Chinaza Okafor</dc:creator>
  <cp:lastModifiedBy>Chinaza Okafor</cp:lastModifiedBy>
  <dcterms:modified xsi:type="dcterms:W3CDTF">2025-10-01T12:48:39Z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29BC29B4FB3347E19E0BAD2E344C3168_11</vt:lpwstr>
  </property>
</Properties>
</file>