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ADB14">
      <w:pPr>
        <w:pStyle w:val="2"/>
        <w:keepNext w:val="0"/>
        <w:keepLines w:val="0"/>
        <w:widowControl/>
        <w:suppressLineNumbers w:val="0"/>
        <w:spacing w:line="360" w:lineRule="auto"/>
        <w:jc w:val="center"/>
        <w:rPr>
          <w:rFonts w:hint="default" w:ascii="Times New Roman" w:hAnsi="Times New Roman" w:cs="Times New Roman"/>
          <w:b/>
          <w:bCs/>
          <w:sz w:val="24"/>
          <w:szCs w:val="24"/>
        </w:rPr>
      </w:pPr>
      <w:r>
        <w:rPr>
          <w:rStyle w:val="8"/>
          <w:rFonts w:hint="default" w:ascii="Times New Roman" w:hAnsi="Times New Roman" w:cs="Times New Roman"/>
          <w:b/>
          <w:bCs/>
          <w:sz w:val="24"/>
          <w:szCs w:val="24"/>
        </w:rPr>
        <w:t>CHAPTER ONE</w:t>
      </w:r>
    </w:p>
    <w:p w14:paraId="59893A6E">
      <w:pPr>
        <w:pStyle w:val="3"/>
        <w:keepNext w:val="0"/>
        <w:keepLines w:val="0"/>
        <w:widowControl/>
        <w:suppressLineNumbers w:val="0"/>
        <w:spacing w:line="360" w:lineRule="auto"/>
        <w:jc w:val="center"/>
        <w:rPr>
          <w:rStyle w:val="8"/>
          <w:rFonts w:hint="default" w:ascii="Times New Roman" w:hAnsi="Times New Roman"/>
          <w:b/>
          <w:bCs/>
          <w:sz w:val="24"/>
          <w:szCs w:val="24"/>
        </w:rPr>
      </w:pPr>
      <w:r>
        <w:rPr>
          <w:rStyle w:val="8"/>
          <w:rFonts w:hint="default" w:ascii="Times New Roman" w:hAnsi="Times New Roman" w:cs="Times New Roman"/>
          <w:b/>
          <w:bCs/>
          <w:sz w:val="24"/>
          <w:szCs w:val="24"/>
        </w:rPr>
        <w:t>Introduction</w:t>
      </w:r>
    </w:p>
    <w:p w14:paraId="5148D781">
      <w:pPr>
        <w:numPr>
          <w:ilvl w:val="1"/>
          <w:numId w:val="1"/>
        </w:numPr>
        <w:spacing w:line="360" w:lineRule="auto"/>
        <w:jc w:val="both"/>
        <w:rPr>
          <w:rStyle w:val="8"/>
          <w:rFonts w:hint="default" w:ascii="Times New Roman" w:hAnsi="Times New Roman"/>
          <w:b/>
          <w:bCs/>
          <w:sz w:val="24"/>
          <w:szCs w:val="24"/>
        </w:rPr>
      </w:pPr>
      <w:r>
        <w:rPr>
          <w:rStyle w:val="8"/>
          <w:rFonts w:hint="default" w:ascii="Times New Roman" w:hAnsi="Times New Roman"/>
          <w:b/>
          <w:bCs/>
          <w:sz w:val="24"/>
          <w:szCs w:val="24"/>
          <w:lang w:val="en-US"/>
        </w:rPr>
        <w:t xml:space="preserve"> </w:t>
      </w:r>
      <w:r>
        <w:rPr>
          <w:rStyle w:val="8"/>
          <w:rFonts w:hint="default" w:ascii="Times New Roman" w:hAnsi="Times New Roman"/>
          <w:b/>
          <w:bCs/>
          <w:sz w:val="24"/>
          <w:szCs w:val="24"/>
        </w:rPr>
        <w:t>Background of the Study</w:t>
      </w:r>
    </w:p>
    <w:p w14:paraId="64FCB277">
      <w:pPr>
        <w:numPr>
          <w:numId w:val="0"/>
        </w:numPr>
        <w:spacing w:line="360" w:lineRule="auto"/>
        <w:ind w:leftChars="0"/>
        <w:jc w:val="both"/>
        <w:rPr>
          <w:rStyle w:val="8"/>
          <w:rFonts w:hint="default" w:ascii="Times New Roman" w:hAnsi="Times New Roman"/>
          <w:b/>
          <w:bCs/>
          <w:sz w:val="24"/>
          <w:szCs w:val="24"/>
          <w:lang w:val="en-US"/>
        </w:rPr>
      </w:pPr>
    </w:p>
    <w:p w14:paraId="23EDDAB4">
      <w:pPr>
        <w:spacing w:line="360" w:lineRule="auto"/>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The 21st-century educational landscape is characterized by digital transformation, leading to an unprecedented generation of data from Learning Management Systems (LMSs), student information systems, and online learning platforms. This deluge of data has catalyzed the emergence of Educational Data Mining (EDM) and Learning Analytics (LA) as critical computational disciplines. EDM focuses on developing automated methods to discover novel patterns in educational data, while LA emphasizes leveraging those patterns to understand and optimize learning and environments (Siemens &amp; Baker, 2015; Romero &amp; Ventura, 2020). Together, they form the backbone of a new, evidence-based approach to education, shifting the paradigm from intuition-driven to data-informed decision-making (Ifenthaler et al., 2018).</w:t>
      </w:r>
    </w:p>
    <w:p w14:paraId="4F1AB02E">
      <w:pPr>
        <w:spacing w:line="360" w:lineRule="auto"/>
        <w:jc w:val="both"/>
        <w:rPr>
          <w:rStyle w:val="8"/>
          <w:rFonts w:hint="default" w:ascii="Times New Roman" w:hAnsi="Times New Roman"/>
          <w:b w:val="0"/>
          <w:bCs w:val="0"/>
          <w:sz w:val="24"/>
          <w:szCs w:val="24"/>
          <w:lang w:val="en-US"/>
        </w:rPr>
      </w:pPr>
    </w:p>
    <w:p w14:paraId="2B445C9F">
      <w:pPr>
        <w:spacing w:line="360" w:lineRule="auto"/>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Conventional frameworks for evaluating student performance are predominantly retrospective and summative. They rely heavily on high-stakes assessments like final exams, which provide a terminal judgment of student achievement but offer little insight into the learning process itself. This reactive model creates a significant "identification gap," where educators become aware of academic difficulties only after poor performance is realized, often too late for effective remediation (Aldowah et al., 2019). This challenge is compounded by increasing student-to-teacher ratios, which strain the capacity for personalized attention. The consequence is a persistent cycle of underperformance, student disengagement, and attrition, representing a critical inefficiency in the educational system that demands a more proactive and diagnostic solution (Castro et al., 2017).</w:t>
      </w:r>
    </w:p>
    <w:p w14:paraId="7D53F5DD">
      <w:pPr>
        <w:spacing w:line="360" w:lineRule="auto"/>
        <w:jc w:val="both"/>
        <w:rPr>
          <w:rStyle w:val="8"/>
          <w:rFonts w:hint="default" w:ascii="Times New Roman" w:hAnsi="Times New Roman"/>
          <w:b w:val="0"/>
          <w:bCs w:val="0"/>
          <w:sz w:val="24"/>
          <w:szCs w:val="24"/>
        </w:rPr>
      </w:pPr>
    </w:p>
    <w:p w14:paraId="5F645AD1">
      <w:pPr>
        <w:spacing w:line="360" w:lineRule="auto"/>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Artificial Intelligence (AI), particularly its subfield of Machine Learning (ML), has transitioned from a theoretical domain to a practical toolset for solving complex predictive problems across various sectors, including education. ML algorithms are uniquely capable of ingesting and analyzing high-dimensional, heterogeneous student data—encompassing academic records (e.g., GPA, specific course grades), engagement metrics (e.g., LMS login frequency, video lecture views, forum participation), and demographic factors—to uncover complex, non-linear relationships (Baker &amp; Inventado, 2018; Popenici &amp; Kerr, 2017). Beyond prediction, AI-driven systems can power adaptive learning pathways and intelligent tutoring systems, offering a glimpse into the future of personalized education (Sharma et al., 2019). The role of technology, therefore, is not to replace educators but to augment their capabilities with powerful analytical tools.</w:t>
      </w:r>
    </w:p>
    <w:p w14:paraId="6D2C9859">
      <w:pPr>
        <w:spacing w:line="360" w:lineRule="auto"/>
        <w:jc w:val="both"/>
        <w:rPr>
          <w:rStyle w:val="8"/>
          <w:rFonts w:hint="default" w:ascii="Times New Roman" w:hAnsi="Times New Roman"/>
          <w:b w:val="0"/>
          <w:bCs w:val="0"/>
          <w:sz w:val="24"/>
          <w:szCs w:val="24"/>
        </w:rPr>
      </w:pPr>
    </w:p>
    <w:p w14:paraId="32EACE35">
      <w:pPr>
        <w:spacing w:line="360" w:lineRule="auto"/>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The impetus for developing intelligent evaluation systems is grounded in a triad of justifications: pedagogical, operational, and strategic. Pedagogically, it supports the core mission of education by enabling early, targeted interventions that can significantly improve student success and retention (Ifenthaler &amp; Yau, 2020). Operationally, it automates a labor-intensive process, freeing educators to focus on high-value tasks like mentorship and advanced instruction. Strategically, it equips educational institutions with the analytical maturity needed to improve curriculum design, resource allocation, and overall educational quality in an increasingly competitive and accountable landscape (Daniel, 2015). Furthermore, in the wake of global shifts towards hybrid and online learning, such systems are no longer a luxury but a necessity for effective student support at a distance (Dhawan, 2020).</w:t>
      </w:r>
    </w:p>
    <w:p w14:paraId="4E415A8F">
      <w:pPr>
        <w:spacing w:line="360" w:lineRule="auto"/>
        <w:jc w:val="both"/>
        <w:rPr>
          <w:rStyle w:val="8"/>
          <w:rFonts w:hint="default" w:ascii="Times New Roman" w:hAnsi="Times New Roman"/>
          <w:b w:val="0"/>
          <w:bCs w:val="0"/>
          <w:sz w:val="24"/>
          <w:szCs w:val="24"/>
          <w:lang w:val="en-US"/>
        </w:rPr>
      </w:pPr>
    </w:p>
    <w:p w14:paraId="55A3F6D8">
      <w:pPr>
        <w:spacing w:line="360" w:lineRule="auto"/>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A robust body of literature exists exploring the application of various ML algorithms—such as Decision Trees, Naïve Bayes, Support Vector Machines, and Neural Networks—for predicting student performance (e.g., Hussain et al., 2018; Khan &amp; Ghosh, 2021). However, a conspicuous gap persists between the theoretical performance of these models in controlled research settings and their deployment as integrated, scalable, and usable systems within real-world educational ecosystems. Many studies remain confined to "proof-of-concept" models that prioritize algorithmic accuracy over practical implementation, user experience, and interpretability of outputs for non-technical stakeholders like teachers and advisors (Agudo-Peregrina et al., 2016). There is a pressing need for research that holistically addresses the entire pipeline: from data pre-processing and model selection to the development of an intuitive interface that translates predictive insights into actionable pedagogical strategies.</w:t>
      </w:r>
    </w:p>
    <w:p w14:paraId="7C3B922E">
      <w:pPr>
        <w:spacing w:line="360" w:lineRule="auto"/>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This study is designed explicitly to address this identified gap. Its primary aim is not merely to compare algorithmic efficacy but to undertake the end-to-end design and implementation of a fully functional, intelligence-based system for student performance evaluation. The project will integrate the technical aspects of ML modeling with the practical considerations of software engineering and human-computer interaction. By developing a web-based platform that presents predictive analytics through an accessible dashboard for educators, this research transitions the concept of predictive analytics from an academic exercise into a tangible tool. This directly fulfills the project's objectives of building a practical system that leverages technology to make student evaluation more proactive, insightful, and ultimately, more effective in enhancing educational outcomes.</w:t>
      </w:r>
    </w:p>
    <w:p w14:paraId="453EAA8D">
      <w:pPr>
        <w:spacing w:line="360" w:lineRule="auto"/>
        <w:jc w:val="both"/>
        <w:rPr>
          <w:rStyle w:val="8"/>
          <w:rFonts w:hint="default" w:ascii="Times New Roman" w:hAnsi="Times New Roman"/>
          <w:b w:val="0"/>
          <w:bCs w:val="0"/>
          <w:sz w:val="24"/>
          <w:szCs w:val="24"/>
        </w:rPr>
      </w:pPr>
    </w:p>
    <w:p w14:paraId="43DD06C1">
      <w:pPr>
        <w:spacing w:line="360" w:lineRule="auto"/>
        <w:jc w:val="both"/>
        <w:rPr>
          <w:rStyle w:val="8"/>
          <w:rFonts w:hint="default" w:ascii="Times New Roman" w:hAnsi="Times New Roman"/>
          <w:b/>
          <w:bCs/>
          <w:sz w:val="24"/>
          <w:szCs w:val="24"/>
          <w:lang w:val="en-US"/>
        </w:rPr>
      </w:pPr>
      <w:r>
        <w:rPr>
          <w:rStyle w:val="8"/>
          <w:rFonts w:hint="default" w:ascii="Times New Roman" w:hAnsi="Times New Roman"/>
          <w:b/>
          <w:bCs/>
          <w:sz w:val="24"/>
          <w:szCs w:val="24"/>
          <w:lang w:val="en-US"/>
        </w:rPr>
        <w:t>1.2</w:t>
      </w:r>
      <w:r>
        <w:rPr>
          <w:rStyle w:val="8"/>
          <w:rFonts w:hint="default" w:ascii="Times New Roman" w:hAnsi="Times New Roman"/>
          <w:b/>
          <w:bCs/>
          <w:sz w:val="24"/>
          <w:szCs w:val="24"/>
          <w:lang w:val="en-US"/>
        </w:rPr>
        <w:tab/>
        <w:t>Statement of the Problem</w:t>
      </w:r>
    </w:p>
    <w:p w14:paraId="170435A6">
      <w:pPr>
        <w:spacing w:line="360" w:lineRule="auto"/>
        <w:jc w:val="both"/>
        <w:rPr>
          <w:rStyle w:val="8"/>
          <w:rFonts w:hint="default" w:ascii="Times New Roman" w:hAnsi="Times New Roman"/>
          <w:b w:val="0"/>
          <w:bCs w:val="0"/>
          <w:sz w:val="24"/>
          <w:szCs w:val="24"/>
          <w:lang w:val="en-US"/>
        </w:rPr>
      </w:pPr>
    </w:p>
    <w:p w14:paraId="04F9F1C9">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The persistent challenge of student underperformance, dropout rates, and suboptimal learning outcomes remains a central concern for higher education institutions globally. While these issues are multifaceted, a significant contributing factor lies in the inadequacy of traditional, summative assessment models. The prevailing system of evaluating student performance through periodic examinations and final grades is inherently retrospective, offering a diagnostic judgment after the learning period has concluded (Khan &amp; Ghosh, 2021). This creates a critical "identification gap," where educators and advisors become aware of academic difficulties only once a student has already failed or performed poorly, rendering interventions remedial rather than preventative (Aldowah et al., 2019; Sárvári &amp; Csernoch, 2022).</w:t>
      </w:r>
    </w:p>
    <w:p w14:paraId="2F256BAE">
      <w:pPr>
        <w:spacing w:line="360" w:lineRule="auto"/>
        <w:jc w:val="both"/>
        <w:rPr>
          <w:rStyle w:val="8"/>
          <w:rFonts w:hint="default" w:ascii="Times New Roman" w:hAnsi="Times New Roman"/>
          <w:b w:val="0"/>
          <w:bCs w:val="0"/>
          <w:sz w:val="24"/>
          <w:szCs w:val="24"/>
          <w:lang w:val="en-US"/>
        </w:rPr>
      </w:pPr>
    </w:p>
    <w:p w14:paraId="6D6E3B0A">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This reactive approach is further ill-suited to address the diverse and complex nature of modern learning. Student performance is influenced by a confluence of factors beyond mere academic ability, including engagement levels (e.g., participation in online forums, video lecture views), consistent study habits, attendance patterns, and broader socio-academic integration (Hussain et al., 2018). Conventional methods, however, treat these as peripheral concerns, failing to synthesize them into a holistic understanding of the learner. Consequently, the evaluation process is often reductionist, overlooking early warning signs that manifest in these alternative data streams long before they impact final grades.</w:t>
      </w:r>
    </w:p>
    <w:p w14:paraId="5B225175">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Compounding this issue is the data-rich yet information-poor environment of contemporary universities. Institutions are amassing vast quantities of data through digital ecosystems like Learning Management Systems (LMS), student information systems, and library portals (Daniel, 2015). However, this data typically resides in isolated siloes, lacking integration and analytical frameworks to transform it into actionable intelligence. The manual correlation of, for instance, login frequency, assignment submission timeliness, and quiz scores across hundreds of students is a Herculean task beyond the practical capacity of educators, leading to valuable insights remaining buried and unused (Romero &amp; Ventura, 2020).</w:t>
      </w:r>
    </w:p>
    <w:p w14:paraId="4A38E40A">
      <w:pPr>
        <w:spacing w:line="360" w:lineRule="auto"/>
        <w:jc w:val="both"/>
        <w:rPr>
          <w:rStyle w:val="8"/>
          <w:rFonts w:hint="default" w:ascii="Times New Roman" w:hAnsi="Times New Roman"/>
          <w:b w:val="0"/>
          <w:bCs w:val="0"/>
          <w:sz w:val="24"/>
          <w:szCs w:val="24"/>
          <w:lang w:val="en-US"/>
        </w:rPr>
      </w:pPr>
    </w:p>
    <w:p w14:paraId="514F6636">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Moreover, while the academic field of Educational Data Mining (EDM) has flourished—proving the theoretical efficacy of machine learning algorithms like Random Forests and Neural Networks for predictive tasks—a pronounced gap exists between research prototypes and deployable solutions (Sharma et al., 2019). Many studies focus narrowly on algorithmic accuracy within controlled environments, often neglecting the crucial aspects of system integration, scalability, usability for non-technical end-users (e.g., lecturers, advisors), and the ethical implications of data handling and model interpretability (Popenici &amp; Kerr, 2017; Ifenthaler &amp; Yau, 2020). The result is a landscape filled with promising models that rarely transition into tools that can tangibly improve pedagogical decision-making and student support services.</w:t>
      </w:r>
    </w:p>
    <w:p w14:paraId="090C32DD">
      <w:pPr>
        <w:spacing w:line="360" w:lineRule="auto"/>
        <w:jc w:val="both"/>
        <w:rPr>
          <w:rStyle w:val="8"/>
          <w:rFonts w:hint="default" w:ascii="Times New Roman" w:hAnsi="Times New Roman"/>
          <w:b w:val="0"/>
          <w:bCs w:val="0"/>
          <w:sz w:val="24"/>
          <w:szCs w:val="24"/>
          <w:lang w:val="en-US"/>
        </w:rPr>
      </w:pPr>
    </w:p>
    <w:p w14:paraId="630EF897">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Therefore, the core problem this research addresses is the absence of a proactive, intelligent, and holistic system capable of leveraging the existing digital footprint of students to predict academic performance and identify at-risk individuals early enough for effective intervention. The current paradigm is characterized by its latency, fragmentation, and manual inefficiency. There is an urgent need for an integrated solution that not only harnesses sophisticated predictive analytics but also presents the findings through an accessible and actionable interface, thereby empowering educators to move from a position of reaction to one of informed and timely support, ultimately fostering better educational outcomes.</w:t>
      </w:r>
    </w:p>
    <w:p w14:paraId="267AE99D">
      <w:pPr>
        <w:spacing w:line="360" w:lineRule="auto"/>
        <w:jc w:val="both"/>
        <w:rPr>
          <w:rStyle w:val="8"/>
          <w:rFonts w:hint="default" w:ascii="Times New Roman" w:hAnsi="Times New Roman"/>
          <w:b w:val="0"/>
          <w:bCs w:val="0"/>
          <w:sz w:val="24"/>
          <w:szCs w:val="24"/>
          <w:lang w:val="en-US"/>
        </w:rPr>
      </w:pPr>
    </w:p>
    <w:p w14:paraId="455C067E">
      <w:pPr>
        <w:spacing w:line="360" w:lineRule="auto"/>
        <w:jc w:val="both"/>
        <w:rPr>
          <w:rStyle w:val="8"/>
          <w:rFonts w:hint="default" w:ascii="Times New Roman" w:hAnsi="Times New Roman"/>
          <w:b/>
          <w:bCs/>
          <w:sz w:val="24"/>
          <w:szCs w:val="24"/>
          <w:lang w:val="en-US"/>
        </w:rPr>
      </w:pPr>
    </w:p>
    <w:p w14:paraId="292337E8">
      <w:pPr>
        <w:spacing w:line="360" w:lineRule="auto"/>
        <w:jc w:val="both"/>
        <w:rPr>
          <w:rStyle w:val="8"/>
          <w:rFonts w:hint="default" w:ascii="Times New Roman" w:hAnsi="Times New Roman"/>
          <w:b/>
          <w:bCs/>
          <w:sz w:val="24"/>
          <w:szCs w:val="24"/>
          <w:lang w:val="en-US"/>
        </w:rPr>
      </w:pPr>
    </w:p>
    <w:p w14:paraId="0FD23BEB">
      <w:pPr>
        <w:spacing w:line="360" w:lineRule="auto"/>
        <w:jc w:val="both"/>
        <w:rPr>
          <w:rStyle w:val="8"/>
          <w:rFonts w:hint="default" w:ascii="Times New Roman" w:hAnsi="Times New Roman"/>
          <w:b/>
          <w:bCs/>
          <w:sz w:val="24"/>
          <w:szCs w:val="24"/>
          <w:lang w:val="en-US"/>
        </w:rPr>
      </w:pPr>
    </w:p>
    <w:p w14:paraId="0B34106E">
      <w:pPr>
        <w:spacing w:line="360" w:lineRule="auto"/>
        <w:jc w:val="both"/>
        <w:rPr>
          <w:rStyle w:val="8"/>
          <w:rFonts w:hint="default" w:ascii="Times New Roman" w:hAnsi="Times New Roman"/>
          <w:b/>
          <w:bCs/>
          <w:sz w:val="24"/>
          <w:szCs w:val="24"/>
          <w:lang w:val="en-US"/>
        </w:rPr>
      </w:pPr>
      <w:r>
        <w:rPr>
          <w:rStyle w:val="8"/>
          <w:rFonts w:hint="default" w:ascii="Times New Roman" w:hAnsi="Times New Roman"/>
          <w:b/>
          <w:bCs/>
          <w:sz w:val="24"/>
          <w:szCs w:val="24"/>
          <w:lang w:val="en-US"/>
        </w:rPr>
        <w:t>1.3</w:t>
      </w:r>
      <w:r>
        <w:rPr>
          <w:rStyle w:val="8"/>
          <w:rFonts w:hint="default" w:ascii="Times New Roman" w:hAnsi="Times New Roman"/>
          <w:b/>
          <w:bCs/>
          <w:sz w:val="24"/>
          <w:szCs w:val="24"/>
          <w:lang w:val="en-US"/>
        </w:rPr>
        <w:tab/>
        <w:t>Aim and Objectives of the Study</w:t>
      </w:r>
    </w:p>
    <w:p w14:paraId="207D82B4">
      <w:pPr>
        <w:spacing w:line="360" w:lineRule="auto"/>
        <w:jc w:val="both"/>
        <w:rPr>
          <w:rStyle w:val="8"/>
          <w:rFonts w:hint="default" w:ascii="Times New Roman" w:hAnsi="Times New Roman"/>
          <w:b/>
          <w:bCs/>
          <w:sz w:val="24"/>
          <w:szCs w:val="24"/>
          <w:lang w:val="en-US"/>
        </w:rPr>
      </w:pPr>
    </w:p>
    <w:p w14:paraId="15555851">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The aim of this research is to design, develop, and evaluate a functional intelligence-based web application for the proactive evaluation and prediction of student academic performance, with the following objectives:</w:t>
      </w:r>
    </w:p>
    <w:p w14:paraId="6AA526D3">
      <w:pPr>
        <w:spacing w:line="360" w:lineRule="auto"/>
        <w:jc w:val="both"/>
        <w:rPr>
          <w:rStyle w:val="8"/>
          <w:rFonts w:hint="default" w:ascii="Times New Roman" w:hAnsi="Times New Roman"/>
          <w:b w:val="0"/>
          <w:bCs w:val="0"/>
          <w:sz w:val="24"/>
          <w:szCs w:val="24"/>
          <w:lang w:val="en-US"/>
        </w:rPr>
      </w:pPr>
    </w:p>
    <w:p w14:paraId="0F11022C">
      <w:pPr>
        <w:numPr>
          <w:ilvl w:val="0"/>
          <w:numId w:val="2"/>
        </w:num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To conduct a comprehensive review of literature on existing machine learning techniques (e.g., Decision Trees, Support Vector Machines, Random Forest, Neural Networks) and software engineering methodologies (e.g., Agile, Object-Oriented Analysis and Design Methodology - OOADM) applicable to educational data mining and intelligent system development.</w:t>
      </w:r>
    </w:p>
    <w:p w14:paraId="06BE5974">
      <w:pPr>
        <w:numPr>
          <w:ilvl w:val="0"/>
          <w:numId w:val="3"/>
        </w:num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To identify, collect, and preprocess a relevant dataset of student academic records, encompassing features such as historical grades, attendance, assignment submissions, and other engagement metrics deemed significant from the literature.</w:t>
      </w:r>
    </w:p>
    <w:p w14:paraId="1DEA2765">
      <w:pPr>
        <w:numPr>
          <w:ilvl w:val="0"/>
          <w:numId w:val="3"/>
        </w:numPr>
        <w:spacing w:line="360" w:lineRule="auto"/>
        <w:ind w:left="0" w:leftChars="0" w:firstLine="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To design the system architecture and user interfaces for the proposed intelligence-based system, specifying the functional modules for data input, model processing, and results visualization, using appropriate modeling techniques such as Use Case Diagrams, Data Flow Diagrams (DFDs), and Entity-Relationship Diagrams (ERDs).</w:t>
      </w:r>
    </w:p>
    <w:p w14:paraId="0C84E241">
      <w:pPr>
        <w:numPr>
          <w:ilvl w:val="0"/>
          <w:numId w:val="3"/>
        </w:numPr>
        <w:spacing w:line="360" w:lineRule="auto"/>
        <w:ind w:left="0" w:leftChars="0" w:firstLine="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To implement, train, and compare the performance of selected predictive machine learning models to identify the most accurate and efficient algorithm for classifying student performance into risk categories (e.g., High, Medium, Low Risk).</w:t>
      </w:r>
    </w:p>
    <w:p w14:paraId="26DD1DC6">
      <w:pPr>
        <w:numPr>
          <w:ilvl w:val="0"/>
          <w:numId w:val="3"/>
        </w:numPr>
        <w:spacing w:line="360" w:lineRule="auto"/>
        <w:ind w:left="0" w:leftChars="0" w:firstLine="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To develop and deploy a fully functional, web-based prototype of the system that integrates the chosen predictive model, providing a user-friendly dashboard for educators to input data, view predictions, and generate interpretable reports.</w:t>
      </w:r>
    </w:p>
    <w:p w14:paraId="05A99CBB">
      <w:pPr>
        <w:numPr>
          <w:ilvl w:val="0"/>
          <w:numId w:val="3"/>
        </w:numPr>
        <w:spacing w:line="360" w:lineRule="auto"/>
        <w:ind w:left="0" w:leftChars="0" w:firstLine="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To evaluate the implemented system based on key software quality metrics, including model accuracy, system usability (e.g., via heuristic evaluation or surveys with potential users), and performance efficiency.</w:t>
      </w:r>
    </w:p>
    <w:p w14:paraId="4D9B5129">
      <w:pPr>
        <w:spacing w:line="360" w:lineRule="auto"/>
        <w:jc w:val="both"/>
        <w:rPr>
          <w:rStyle w:val="8"/>
          <w:rFonts w:hint="default" w:ascii="Times New Roman" w:hAnsi="Times New Roman"/>
          <w:b w:val="0"/>
          <w:bCs w:val="0"/>
          <w:sz w:val="24"/>
          <w:szCs w:val="24"/>
          <w:lang w:val="en-US"/>
        </w:rPr>
      </w:pPr>
    </w:p>
    <w:p w14:paraId="4D1D2C99">
      <w:pPr>
        <w:spacing w:line="360" w:lineRule="auto"/>
        <w:jc w:val="both"/>
        <w:rPr>
          <w:rStyle w:val="8"/>
          <w:rFonts w:hint="default" w:ascii="Times New Roman" w:hAnsi="Times New Roman"/>
          <w:b w:val="0"/>
          <w:bCs w:val="0"/>
          <w:sz w:val="24"/>
          <w:szCs w:val="24"/>
          <w:lang w:val="en-US"/>
        </w:rPr>
      </w:pPr>
    </w:p>
    <w:p w14:paraId="02884441">
      <w:pPr>
        <w:spacing w:line="360" w:lineRule="auto"/>
        <w:jc w:val="both"/>
        <w:rPr>
          <w:rStyle w:val="8"/>
          <w:rFonts w:hint="default" w:ascii="Times New Roman" w:hAnsi="Times New Roman"/>
          <w:b/>
          <w:bCs/>
          <w:sz w:val="24"/>
          <w:szCs w:val="24"/>
          <w:lang w:val="en-US"/>
        </w:rPr>
      </w:pPr>
      <w:r>
        <w:rPr>
          <w:rStyle w:val="8"/>
          <w:rFonts w:hint="default" w:ascii="Times New Roman" w:hAnsi="Times New Roman"/>
          <w:b/>
          <w:bCs/>
          <w:sz w:val="24"/>
          <w:szCs w:val="24"/>
          <w:lang w:val="en-US"/>
        </w:rPr>
        <w:t>1.4</w:t>
      </w:r>
      <w:r>
        <w:rPr>
          <w:rStyle w:val="8"/>
          <w:rFonts w:hint="default" w:ascii="Times New Roman" w:hAnsi="Times New Roman"/>
          <w:b/>
          <w:bCs/>
          <w:sz w:val="24"/>
          <w:szCs w:val="24"/>
          <w:lang w:val="en-US"/>
        </w:rPr>
        <w:tab/>
        <w:t>Significance of the Study</w:t>
      </w:r>
    </w:p>
    <w:p w14:paraId="3419BE8C">
      <w:pPr>
        <w:spacing w:line="360" w:lineRule="auto"/>
        <w:jc w:val="both"/>
        <w:rPr>
          <w:rStyle w:val="8"/>
          <w:rFonts w:hint="default" w:ascii="Times New Roman" w:hAnsi="Times New Roman"/>
          <w:b w:val="0"/>
          <w:bCs w:val="0"/>
          <w:sz w:val="24"/>
          <w:szCs w:val="24"/>
          <w:lang w:val="en-US"/>
        </w:rPr>
      </w:pPr>
    </w:p>
    <w:p w14:paraId="4AE2A1C4">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The successful development and implementation of an intelligence-based system for student performance evaluation hold considerable significance for a diverse range of stakeholders within the educational ecosystem, extending beyond immediate academic circles to broader institutional and societal contexts.</w:t>
      </w:r>
    </w:p>
    <w:p w14:paraId="4E1F0768">
      <w:pPr>
        <w:spacing w:line="360" w:lineRule="auto"/>
        <w:jc w:val="both"/>
        <w:rPr>
          <w:rStyle w:val="8"/>
          <w:rFonts w:hint="default" w:ascii="Times New Roman" w:hAnsi="Times New Roman"/>
          <w:b w:val="0"/>
          <w:bCs w:val="0"/>
          <w:sz w:val="24"/>
          <w:szCs w:val="24"/>
          <w:lang w:val="en-US"/>
        </w:rPr>
      </w:pPr>
    </w:p>
    <w:p w14:paraId="63592721">
      <w:pPr>
        <w:numPr>
          <w:ilvl w:val="0"/>
          <w:numId w:val="4"/>
        </w:num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For Students: This study is fundamentally significant for students as it champions a shift towards proactive and personalized education. By enabling early identification of academic challenges, the system empowers students to take ownership of their learning journey. It facilitates timely interventions, allowing them to access targeted support services—such as tutoring or academic advising—before difficulties escalate into failure, thereby reducing anxiety, improving retention rates, and ultimately enhancing their overall learning experience and outcomes (Ifenthaler &amp; Yau, 2020).</w:t>
      </w:r>
    </w:p>
    <w:p w14:paraId="4015D147">
      <w:pPr>
        <w:numPr>
          <w:ilvl w:val="0"/>
          <w:numId w:val="4"/>
        </w:numPr>
        <w:spacing w:line="360" w:lineRule="auto"/>
        <w:ind w:left="0" w:leftChars="0" w:firstLine="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For Educators and Academic Advisors: For faculty and advisors, the system serves as a powerful decision-support tool that augments their capabilities. It moves beyond intuition-based guidance to provide data-driven, evidence-based insights into student progress at both individual and cohort levels. This enables educators to identify not only who is at risk but also to potentially understand why, by analyzing patterns in engagement and performance. Consequently, it allows for the optimization of teaching strategies, the personalization of feedback, and the efficient allocation of their limited time and resources to where they are needed most (Baker &amp; Inventado, 2018).</w:t>
      </w:r>
    </w:p>
    <w:p w14:paraId="344C0672">
      <w:pPr>
        <w:numPr>
          <w:ilvl w:val="0"/>
          <w:numId w:val="4"/>
        </w:numPr>
        <w:spacing w:line="360" w:lineRule="auto"/>
        <w:ind w:left="0" w:leftChars="0" w:firstLine="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For Educational Institutions and Administrators: At an institutional level, the research offers significant strategic value. The system provides administrators with macro-level analytics to identify trends and patterns across programs and courses, informing curriculum reviews, resource allocation, and policy formulation aimed at improving overall educational quality and institutional effectiveness (Daniel, 2015). Furthermore, by directly addressing key metrics like student retention and success rates, the project contributes to enhancing the institution's reputation, competitiveness, and accountability to stakeholders.</w:t>
      </w:r>
    </w:p>
    <w:p w14:paraId="296C0432">
      <w:pPr>
        <w:numPr>
          <w:ilvl w:val="0"/>
          <w:numId w:val="4"/>
        </w:numPr>
        <w:spacing w:line="360" w:lineRule="auto"/>
        <w:ind w:left="0" w:leftChars="0" w:firstLine="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For Researchers and the Academic Community: This work contributes meaningfully to the expanding bodies of knowledge in Educational Data Mining (EDM) and Learning Analytics (LA). It provides a practical, empirical case study on the end-to-end process of building an intelligent educational system, from data preprocessing and model selection to implementation and evaluation. The findings regarding the comparative performance of machine learning algorithms on a specific dataset and the framework for system design will serve as a valuable reference for future researchers seeking to bridge the gap between theoretical models and deployable solutions in education (Romero &amp; Ventura, 2020).</w:t>
      </w:r>
    </w:p>
    <w:p w14:paraId="04BD75D1">
      <w:pPr>
        <w:numPr>
          <w:ilvl w:val="0"/>
          <w:numId w:val="4"/>
        </w:numPr>
        <w:spacing w:line="360" w:lineRule="auto"/>
        <w:ind w:left="0" w:leftChars="0" w:firstLine="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For the Field of Software Engineering and System Design: From a technical perspective, the project demonstrates the application of robust software engineering methodologies (e.g., OOADM) and best practices in designing a complex system that integrates machine learning components with a user-friendly web interface. It offers insights into the practical challenges of data integration, model deployment, and ensuring system usability for non-technical users, providing a template for similar development projects in the domain of educational technology.</w:t>
      </w:r>
    </w:p>
    <w:p w14:paraId="4C4E8D37">
      <w:pPr>
        <w:spacing w:line="360" w:lineRule="auto"/>
        <w:jc w:val="both"/>
        <w:rPr>
          <w:rStyle w:val="8"/>
          <w:rFonts w:hint="default" w:ascii="Times New Roman" w:hAnsi="Times New Roman"/>
          <w:b w:val="0"/>
          <w:bCs w:val="0"/>
          <w:sz w:val="24"/>
          <w:szCs w:val="24"/>
          <w:lang w:val="en-US"/>
        </w:rPr>
      </w:pPr>
    </w:p>
    <w:p w14:paraId="69B89065">
      <w:pPr>
        <w:spacing w:line="360" w:lineRule="auto"/>
        <w:jc w:val="both"/>
        <w:rPr>
          <w:rStyle w:val="8"/>
          <w:rFonts w:hint="default" w:ascii="Times New Roman" w:hAnsi="Times New Roman"/>
          <w:b/>
          <w:bCs/>
          <w:sz w:val="24"/>
          <w:szCs w:val="24"/>
          <w:lang w:val="en-US"/>
        </w:rPr>
      </w:pPr>
      <w:r>
        <w:rPr>
          <w:rStyle w:val="8"/>
          <w:rFonts w:hint="default" w:ascii="Times New Roman" w:hAnsi="Times New Roman"/>
          <w:b/>
          <w:bCs/>
          <w:sz w:val="24"/>
          <w:szCs w:val="24"/>
          <w:lang w:val="en-US"/>
        </w:rPr>
        <w:t>1.5 Scope of the Study</w:t>
      </w:r>
    </w:p>
    <w:p w14:paraId="5A40989F">
      <w:pPr>
        <w:spacing w:line="360" w:lineRule="auto"/>
        <w:jc w:val="both"/>
        <w:rPr>
          <w:rStyle w:val="8"/>
          <w:rFonts w:hint="default" w:ascii="Times New Roman" w:hAnsi="Times New Roman"/>
          <w:b w:val="0"/>
          <w:bCs w:val="0"/>
          <w:sz w:val="24"/>
          <w:szCs w:val="24"/>
          <w:lang w:val="en-US"/>
        </w:rPr>
      </w:pPr>
    </w:p>
    <w:p w14:paraId="157E3D5E">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This research is delimited to the design and implementation of a web-based intelligent system for evaluating student academic performance using predictive modeling techniques. The study will utilize historical and institutional academic data, which may include features such as past course grades, cumulative grade point average (CGPA), attendance records, and assignment scores, sourced from educational datasets or simulated data representative of a higher education context. The primary focus will be on applying and comparing supervised machine learning algorithms—such as Decision Trees, Random Forest, and Support Vector Machines—for classifying students into performance-based risk categories (e.g., low, medium, or high risk). The development will follow an object-oriented software engineering methodology, incorporating system design artifacts including data flow diagrams, use case diagrams, and entity-relationship models. The final deliverable will be a functional web application prototype with a dashboard for visualization and reporting. It is important to note that this study will not incorporate non-academic factors—such as socioeconomic, psychological, or personal circumstances—due to constraints in data availability, ethical considerations, and quantifiability (Khan &amp; Ghosh, 2021; Romero &amp; Ventura, 2020). The evaluation will emphasize technical metrics such as predictive accuracy and system usability, rather than long-term pedagogical impact.</w:t>
      </w:r>
    </w:p>
    <w:p w14:paraId="3CFB70DE">
      <w:pPr>
        <w:spacing w:line="360" w:lineRule="auto"/>
        <w:jc w:val="both"/>
        <w:rPr>
          <w:rStyle w:val="8"/>
          <w:rFonts w:hint="default" w:ascii="Times New Roman" w:hAnsi="Times New Roman"/>
          <w:b w:val="0"/>
          <w:bCs w:val="0"/>
          <w:sz w:val="24"/>
          <w:szCs w:val="24"/>
          <w:lang w:val="en-US"/>
        </w:rPr>
      </w:pPr>
    </w:p>
    <w:p w14:paraId="5ADCBE80">
      <w:pPr>
        <w:spacing w:line="360" w:lineRule="auto"/>
        <w:jc w:val="both"/>
        <w:rPr>
          <w:rStyle w:val="8"/>
          <w:rFonts w:hint="default" w:ascii="Times New Roman" w:hAnsi="Times New Roman"/>
          <w:b w:val="0"/>
          <w:bCs w:val="0"/>
          <w:sz w:val="24"/>
          <w:szCs w:val="24"/>
          <w:lang w:val="en-US"/>
        </w:rPr>
      </w:pPr>
    </w:p>
    <w:p w14:paraId="64DBB8BA">
      <w:pPr>
        <w:spacing w:line="360" w:lineRule="auto"/>
        <w:jc w:val="both"/>
        <w:rPr>
          <w:rStyle w:val="8"/>
          <w:rFonts w:hint="default" w:ascii="Times New Roman" w:hAnsi="Times New Roman"/>
          <w:b w:val="0"/>
          <w:bCs w:val="0"/>
          <w:sz w:val="24"/>
          <w:szCs w:val="24"/>
          <w:lang w:val="en-US"/>
        </w:rPr>
      </w:pPr>
    </w:p>
    <w:p w14:paraId="1407918C">
      <w:pPr>
        <w:spacing w:line="360" w:lineRule="auto"/>
        <w:jc w:val="both"/>
        <w:rPr>
          <w:rStyle w:val="8"/>
          <w:rFonts w:hint="default" w:ascii="Times New Roman" w:hAnsi="Times New Roman"/>
          <w:b/>
          <w:bCs/>
          <w:sz w:val="24"/>
          <w:szCs w:val="24"/>
          <w:lang w:val="en-US"/>
        </w:rPr>
      </w:pPr>
      <w:r>
        <w:rPr>
          <w:rStyle w:val="8"/>
          <w:rFonts w:hint="default" w:ascii="Times New Roman" w:hAnsi="Times New Roman"/>
          <w:b/>
          <w:bCs/>
          <w:sz w:val="24"/>
          <w:szCs w:val="24"/>
          <w:lang w:val="en-US"/>
        </w:rPr>
        <w:t>1.6</w:t>
      </w:r>
      <w:r>
        <w:rPr>
          <w:rStyle w:val="8"/>
          <w:rFonts w:hint="default" w:ascii="Times New Roman" w:hAnsi="Times New Roman"/>
          <w:b/>
          <w:bCs/>
          <w:sz w:val="24"/>
          <w:szCs w:val="24"/>
          <w:lang w:val="en-US"/>
        </w:rPr>
        <w:tab/>
        <w:t>Limitations of the Study</w:t>
      </w:r>
    </w:p>
    <w:p w14:paraId="38711414">
      <w:pPr>
        <w:spacing w:line="360" w:lineRule="auto"/>
        <w:jc w:val="both"/>
        <w:rPr>
          <w:rStyle w:val="8"/>
          <w:rFonts w:hint="default" w:ascii="Times New Roman" w:hAnsi="Times New Roman"/>
          <w:b w:val="0"/>
          <w:bCs w:val="0"/>
          <w:sz w:val="24"/>
          <w:szCs w:val="24"/>
          <w:lang w:val="en-US"/>
        </w:rPr>
      </w:pPr>
    </w:p>
    <w:p w14:paraId="39BEE727">
      <w:pPr>
        <w:spacing w:line="360" w:lineRule="auto"/>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While this study aims to design and implement a robust intelligence-based system for evaluating student performance, several limitations must be acknowledged. The accuracy and generalizability of the predictive model are heavily contingent on the quality, completeness, and granularity of the input data; missing, biased, or noisy data may adversely affect the reliability of predictions (Romero &amp; Ventura, 2020). Furthermore, the model’s performance is inherently linked to the context of the specific institutional environment from which the data is drawn, limiting its immediate applicability to other educational settings without retraining or calibration (Khan &amp; Ghosh, 2021). The study also focuses primarily on quantifiable academic and engagement metrics, intentionally excluding harder-to-quantify psychosocial factors—such as socioeconomic background, mental health, and personal motivation—which are known to significantly influence academic outcomes but lie beyond the scope of this technical implementation (Ifenthaler &amp; Yau, 2020). Additionally, while efforts will be made to select interpretable machine learning models, some advanced algorithms may function as "black boxes," potentially limiting the transparency of predict</w:t>
      </w:r>
      <w:bookmarkStart w:id="0" w:name="_GoBack"/>
      <w:bookmarkEnd w:id="0"/>
      <w:r>
        <w:rPr>
          <w:rStyle w:val="8"/>
          <w:rFonts w:hint="default" w:ascii="Times New Roman" w:hAnsi="Times New Roman"/>
          <w:b w:val="0"/>
          <w:bCs w:val="0"/>
          <w:sz w:val="24"/>
          <w:szCs w:val="24"/>
          <w:lang w:val="en-US"/>
        </w:rPr>
        <w:t>ions for end-users such as instructors and advisors (Baker &amp; Inventado, 2018). Finally, as a prototype system, scalability and real-time performance under large-scale user loads have not been extensively tested and remain an area for future refinement and deployment.</w:t>
      </w:r>
    </w:p>
    <w:p w14:paraId="076D95B0">
      <w:pPr>
        <w:spacing w:line="360" w:lineRule="auto"/>
        <w:jc w:val="both"/>
        <w:rPr>
          <w:rStyle w:val="8"/>
          <w:rFonts w:hint="default" w:ascii="Times New Roman" w:hAnsi="Times New Roman"/>
          <w:b w:val="0"/>
          <w:bCs w:val="0"/>
          <w:sz w:val="24"/>
          <w:szCs w:val="24"/>
          <w:lang w:val="en-US"/>
        </w:rPr>
      </w:pPr>
    </w:p>
    <w:p w14:paraId="6A4291E8">
      <w:pPr>
        <w:spacing w:line="360" w:lineRule="auto"/>
        <w:jc w:val="both"/>
        <w:rPr>
          <w:rStyle w:val="8"/>
          <w:rFonts w:hint="default" w:ascii="Times New Roman" w:hAnsi="Times New Roman"/>
          <w:b/>
          <w:bCs/>
          <w:sz w:val="24"/>
          <w:szCs w:val="24"/>
          <w:lang w:val="en-US"/>
        </w:rPr>
      </w:pPr>
      <w:r>
        <w:rPr>
          <w:rStyle w:val="8"/>
          <w:rFonts w:hint="default" w:ascii="Times New Roman" w:hAnsi="Times New Roman"/>
          <w:b/>
          <w:bCs/>
          <w:sz w:val="24"/>
          <w:szCs w:val="24"/>
          <w:lang w:val="en-US"/>
        </w:rPr>
        <w:t>1.7</w:t>
      </w:r>
      <w:r>
        <w:rPr>
          <w:rStyle w:val="8"/>
          <w:rFonts w:hint="default" w:ascii="Times New Roman" w:hAnsi="Times New Roman"/>
          <w:b/>
          <w:bCs/>
          <w:sz w:val="24"/>
          <w:szCs w:val="24"/>
          <w:lang w:val="en-US"/>
        </w:rPr>
        <w:tab/>
        <w:t>Definition of Terms</w:t>
      </w:r>
    </w:p>
    <w:p w14:paraId="5E2E45A1">
      <w:pPr>
        <w:spacing w:line="360" w:lineRule="auto"/>
        <w:jc w:val="both"/>
        <w:rPr>
          <w:rStyle w:val="8"/>
          <w:rFonts w:hint="default" w:ascii="Times New Roman" w:hAnsi="Times New Roman"/>
          <w:b w:val="0"/>
          <w:bCs w:val="0"/>
          <w:sz w:val="24"/>
          <w:szCs w:val="24"/>
          <w:lang w:val="en-US"/>
        </w:rPr>
      </w:pPr>
    </w:p>
    <w:p w14:paraId="6944C934">
      <w:pPr>
        <w:numPr>
          <w:ilvl w:val="0"/>
          <w:numId w:val="5"/>
        </w:numPr>
        <w:spacing w:line="360" w:lineRule="auto"/>
        <w:ind w:left="420" w:leftChars="0" w:hanging="42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Educational Data Mining (EDM): An interdisciplinary field that applies data mining, machine learning, and statistical techniques to analyze educational data in order to address questions related to learning and educational environments (Romero &amp; Ventura, 2020).</w:t>
      </w:r>
    </w:p>
    <w:p w14:paraId="1C2208A0">
      <w:pPr>
        <w:spacing w:line="360" w:lineRule="auto"/>
        <w:jc w:val="both"/>
        <w:rPr>
          <w:rStyle w:val="8"/>
          <w:rFonts w:hint="default" w:ascii="Times New Roman" w:hAnsi="Times New Roman"/>
          <w:b w:val="0"/>
          <w:bCs w:val="0"/>
          <w:sz w:val="24"/>
          <w:szCs w:val="24"/>
          <w:lang w:val="en-US"/>
        </w:rPr>
      </w:pPr>
    </w:p>
    <w:p w14:paraId="7BBC0D72">
      <w:pPr>
        <w:numPr>
          <w:ilvl w:val="0"/>
          <w:numId w:val="5"/>
        </w:numPr>
        <w:spacing w:line="360" w:lineRule="auto"/>
        <w:ind w:left="420" w:leftChars="0" w:hanging="42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Learning Analytics (LA): The measurement, collection, analysis, and reporting of data about learners and their contexts for the purpose of understanding and optimizing learning and the environments in which it occurs (Siemens, 2013).</w:t>
      </w:r>
    </w:p>
    <w:p w14:paraId="5513EA1E">
      <w:pPr>
        <w:spacing w:line="360" w:lineRule="auto"/>
        <w:jc w:val="both"/>
        <w:rPr>
          <w:rStyle w:val="8"/>
          <w:rFonts w:hint="default" w:ascii="Times New Roman" w:hAnsi="Times New Roman"/>
          <w:b w:val="0"/>
          <w:bCs w:val="0"/>
          <w:sz w:val="24"/>
          <w:szCs w:val="24"/>
          <w:lang w:val="en-US"/>
        </w:rPr>
      </w:pPr>
    </w:p>
    <w:p w14:paraId="4DC977D7">
      <w:pPr>
        <w:numPr>
          <w:ilvl w:val="0"/>
          <w:numId w:val="5"/>
        </w:numPr>
        <w:spacing w:line="360" w:lineRule="auto"/>
        <w:ind w:left="420" w:leftChars="0" w:hanging="42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Machine Learning (ML): A subset of artificial intelligence that enables systems to learn patterns from data and make predictions or decisions without being explicitly programmed for each task (Alpaydin, 2020).</w:t>
      </w:r>
    </w:p>
    <w:p w14:paraId="38877EDE">
      <w:pPr>
        <w:spacing w:line="360" w:lineRule="auto"/>
        <w:jc w:val="both"/>
        <w:rPr>
          <w:rStyle w:val="8"/>
          <w:rFonts w:hint="default" w:ascii="Times New Roman" w:hAnsi="Times New Roman"/>
          <w:b w:val="0"/>
          <w:bCs w:val="0"/>
          <w:sz w:val="24"/>
          <w:szCs w:val="24"/>
          <w:lang w:val="en-US"/>
        </w:rPr>
      </w:pPr>
    </w:p>
    <w:p w14:paraId="6485FDF2">
      <w:pPr>
        <w:numPr>
          <w:ilvl w:val="0"/>
          <w:numId w:val="5"/>
        </w:numPr>
        <w:spacing w:line="360" w:lineRule="auto"/>
        <w:ind w:left="420" w:leftChars="0" w:hanging="42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Predictive Modeling: A statistical technique using machine learning to forecast outcomes by analyzing historical and current data. In this study, it refers to classifying students into performance-based risk categories.</w:t>
      </w:r>
    </w:p>
    <w:p w14:paraId="011198D9">
      <w:pPr>
        <w:spacing w:line="360" w:lineRule="auto"/>
        <w:jc w:val="both"/>
        <w:rPr>
          <w:rStyle w:val="8"/>
          <w:rFonts w:hint="default" w:ascii="Times New Roman" w:hAnsi="Times New Roman"/>
          <w:b w:val="0"/>
          <w:bCs w:val="0"/>
          <w:sz w:val="24"/>
          <w:szCs w:val="24"/>
          <w:lang w:val="en-US"/>
        </w:rPr>
      </w:pPr>
    </w:p>
    <w:p w14:paraId="370E7A4F">
      <w:pPr>
        <w:numPr>
          <w:ilvl w:val="0"/>
          <w:numId w:val="5"/>
        </w:numPr>
        <w:spacing w:line="360" w:lineRule="auto"/>
        <w:ind w:left="420" w:leftChars="0" w:hanging="42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Intelligence-Based System: A software system that leverages artificial intelligence, particularly machine learning, to simulate cognitive functions such as learning, reasoning, and problem-solving, enabling data-driven decision-making.</w:t>
      </w:r>
    </w:p>
    <w:p w14:paraId="0DBEA391">
      <w:pPr>
        <w:spacing w:line="360" w:lineRule="auto"/>
        <w:jc w:val="both"/>
        <w:rPr>
          <w:rStyle w:val="8"/>
          <w:rFonts w:hint="default" w:ascii="Times New Roman" w:hAnsi="Times New Roman"/>
          <w:b w:val="0"/>
          <w:bCs w:val="0"/>
          <w:sz w:val="24"/>
          <w:szCs w:val="24"/>
          <w:lang w:val="en-US"/>
        </w:rPr>
      </w:pPr>
    </w:p>
    <w:p w14:paraId="37431AB4">
      <w:pPr>
        <w:numPr>
          <w:ilvl w:val="0"/>
          <w:numId w:val="5"/>
        </w:numPr>
        <w:spacing w:line="360" w:lineRule="auto"/>
        <w:ind w:left="420" w:leftChars="0" w:hanging="42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Feature Engineering: The process of selecting, modifying, and creating input variables (features) from raw data to improve the performance of machine learning models.</w:t>
      </w:r>
    </w:p>
    <w:p w14:paraId="2C095D88">
      <w:pPr>
        <w:spacing w:line="360" w:lineRule="auto"/>
        <w:jc w:val="both"/>
        <w:rPr>
          <w:rStyle w:val="8"/>
          <w:rFonts w:hint="default" w:ascii="Times New Roman" w:hAnsi="Times New Roman"/>
          <w:b w:val="0"/>
          <w:bCs w:val="0"/>
          <w:sz w:val="24"/>
          <w:szCs w:val="24"/>
          <w:lang w:val="en-US"/>
        </w:rPr>
      </w:pPr>
    </w:p>
    <w:p w14:paraId="34B4EB50">
      <w:pPr>
        <w:numPr>
          <w:ilvl w:val="0"/>
          <w:numId w:val="5"/>
        </w:numPr>
        <w:spacing w:line="360" w:lineRule="auto"/>
        <w:ind w:left="420" w:leftChars="0" w:hanging="420" w:firstLineChars="0"/>
        <w:jc w:val="both"/>
        <w:rPr>
          <w:rStyle w:val="8"/>
          <w:rFonts w:hint="default" w:ascii="Times New Roman" w:hAnsi="Times New Roman"/>
          <w:b w:val="0"/>
          <w:bCs w:val="0"/>
          <w:sz w:val="24"/>
          <w:szCs w:val="24"/>
          <w:lang w:val="en-US"/>
        </w:rPr>
      </w:pPr>
      <w:r>
        <w:rPr>
          <w:rStyle w:val="8"/>
          <w:rFonts w:hint="default" w:ascii="Times New Roman" w:hAnsi="Times New Roman"/>
          <w:b w:val="0"/>
          <w:bCs w:val="0"/>
          <w:sz w:val="24"/>
          <w:szCs w:val="24"/>
          <w:lang w:val="en-US"/>
        </w:rPr>
        <w:t>Supervised Learning: A machine learning approach where models are trained on labeled data—i.e., data where the target outcome (e.g., performance category) is known.</w:t>
      </w:r>
      <w:r>
        <w:rPr>
          <w:rStyle w:val="8"/>
          <w:rFonts w:hint="default" w:ascii="Times New Roman" w:hAnsi="Times New Roman"/>
          <w:b w:val="0"/>
          <w:bCs w:val="0"/>
          <w:sz w:val="24"/>
          <w:szCs w:val="24"/>
          <w:lang w:val="en-US"/>
        </w:rPr>
        <w:tab/>
      </w:r>
    </w:p>
    <w:p w14:paraId="3DEF238F">
      <w:pPr>
        <w:spacing w:line="360" w:lineRule="auto"/>
        <w:jc w:val="both"/>
        <w:rPr>
          <w:rStyle w:val="8"/>
          <w:rFonts w:hint="default" w:ascii="Times New Roman" w:hAnsi="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4F44A"/>
    <w:multiLevelType w:val="singleLevel"/>
    <w:tmpl w:val="9094F44A"/>
    <w:lvl w:ilvl="0" w:tentative="0">
      <w:start w:val="2"/>
      <w:numFmt w:val="decimal"/>
      <w:lvlText w:val="%1."/>
      <w:lvlJc w:val="left"/>
    </w:lvl>
  </w:abstractNum>
  <w:abstractNum w:abstractNumId="1">
    <w:nsid w:val="A37C0CF5"/>
    <w:multiLevelType w:val="singleLevel"/>
    <w:tmpl w:val="A37C0CF5"/>
    <w:lvl w:ilvl="0" w:tentative="0">
      <w:start w:val="1"/>
      <w:numFmt w:val="decimal"/>
      <w:lvlText w:val="%1."/>
      <w:lvlJc w:val="left"/>
    </w:lvl>
  </w:abstractNum>
  <w:abstractNum w:abstractNumId="2">
    <w:nsid w:val="A8B0ADA6"/>
    <w:multiLevelType w:val="multilevel"/>
    <w:tmpl w:val="A8B0ADA6"/>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BD3ECCE1"/>
    <w:multiLevelType w:val="singleLevel"/>
    <w:tmpl w:val="BD3ECCE1"/>
    <w:lvl w:ilvl="0" w:tentative="0">
      <w:start w:val="1"/>
      <w:numFmt w:val="decimal"/>
      <w:lvlText w:val="%1."/>
      <w:lvlJc w:val="left"/>
    </w:lvl>
  </w:abstractNum>
  <w:abstractNum w:abstractNumId="4">
    <w:nsid w:val="FE10250C"/>
    <w:multiLevelType w:val="singleLevel"/>
    <w:tmpl w:val="FE1025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52809"/>
    <w:rsid w:val="19AB5847"/>
    <w:rsid w:val="2A6103D9"/>
    <w:rsid w:val="35E36F91"/>
    <w:rsid w:val="7BE52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392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2025-08-29T15:01:00Z</dcterms:created>
  <dc:creator>mark</dc:creator>
  <cp:lastModifiedBy>mark</cp:lastModifiedBy>
  <dcterms:modified xsi:type="dcterms:W3CDTF">2025-09-16T04:57:30Z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63D9DD033C164D03A46C83352DBE3387_11</vt:lpwstr>
  </property>
</Properties>
</file>