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返还绿点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乘客支付车款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平台信息费</w:t>
      </w:r>
    </w:p>
    <w:p w:rsidR="00844C87" w:rsidRPr="00614A60" w:rsidRDefault="008B5357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>
        <w:rPr>
          <w:rFonts w:asciiTheme="minorEastAsia" w:hAnsiTheme="minorEastAsia" w:hint="eastAsia"/>
          <w:b/>
          <w:color w:val="000000"/>
          <w:sz w:val="32"/>
          <w:szCs w:val="18"/>
        </w:rPr>
        <w:t>车主</w:t>
      </w:r>
      <w:r>
        <w:rPr>
          <w:rFonts w:ascii="Batang" w:hAnsi="Batang" w:cs="Batang" w:hint="eastAsia"/>
          <w:b/>
          <w:color w:val="000000"/>
          <w:sz w:val="32"/>
          <w:szCs w:val="18"/>
        </w:rPr>
        <w:t>收入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个人充值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个人提现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邀请码持有人分成(从乘客角色分成，邀请人是个人)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邀请码持有人分成(从车主角色分成，邀请人是个人)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邀请码持有人分成(从乘客角色分成，邀请人是酒店)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邀请码持有人分成(从车主角度分成，邀请人是酒店)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邀请码持有人分成(邀请人是租车公司)</w:t>
      </w:r>
    </w:p>
    <w:p w:rsidR="00844C87" w:rsidRPr="00614A60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扣点(罚款)</w:t>
      </w:r>
    </w:p>
    <w:p w:rsidR="00492A29" w:rsidRPr="008B5357" w:rsidRDefault="00531A68" w:rsidP="00844C87">
      <w:pPr>
        <w:pStyle w:val="ListParagraph"/>
        <w:numPr>
          <w:ilvl w:val="0"/>
          <w:numId w:val="1"/>
        </w:numPr>
        <w:rPr>
          <w:rFonts w:asciiTheme="minorEastAsia" w:hAnsiTheme="minorEastAsia" w:hint="eastAsia"/>
          <w:b/>
          <w:sz w:val="40"/>
        </w:rPr>
      </w:pPr>
      <w:r w:rsidRPr="00614A60">
        <w:rPr>
          <w:rFonts w:asciiTheme="minorEastAsia" w:hAnsiTheme="minorEastAsia" w:hint="eastAsia"/>
          <w:b/>
          <w:color w:val="000000"/>
          <w:sz w:val="32"/>
          <w:szCs w:val="18"/>
        </w:rPr>
        <w:t>解冻绿点</w:t>
      </w:r>
    </w:p>
    <w:p w:rsidR="00D674B7" w:rsidRPr="002D4886" w:rsidRDefault="008B5357" w:rsidP="002D4886">
      <w:pPr>
        <w:pStyle w:val="ListParagraph"/>
        <w:numPr>
          <w:ilvl w:val="0"/>
          <w:numId w:val="1"/>
        </w:numPr>
        <w:rPr>
          <w:rFonts w:asciiTheme="minorEastAsia" w:hAnsiTheme="minorEastAsia"/>
          <w:b/>
          <w:sz w:val="40"/>
        </w:rPr>
      </w:pPr>
      <w:r>
        <w:rPr>
          <w:rFonts w:asciiTheme="minorEastAsia" w:hAnsiTheme="minorEastAsia" w:hint="eastAsia"/>
          <w:b/>
          <w:color w:val="000000"/>
          <w:sz w:val="32"/>
          <w:szCs w:val="18"/>
        </w:rPr>
        <w:t>后台操作</w:t>
      </w:r>
      <w:r w:rsidR="00842A90">
        <w:rPr>
          <w:rFonts w:asciiTheme="minorEastAsia" w:hAnsiTheme="minorEastAsia" w:hint="eastAsia"/>
          <w:b/>
          <w:color w:val="000000"/>
          <w:sz w:val="32"/>
          <w:szCs w:val="18"/>
        </w:rPr>
        <w:t>（后台管理员直接对账户进行加点或者减点）</w:t>
      </w:r>
      <w:bookmarkStart w:id="0" w:name="_GoBack"/>
      <w:bookmarkEnd w:id="0"/>
    </w:p>
    <w:sectPr w:rsidR="00D674B7" w:rsidRPr="002D4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D4533C"/>
    <w:multiLevelType w:val="hybridMultilevel"/>
    <w:tmpl w:val="1BAE379A"/>
    <w:lvl w:ilvl="0" w:tplc="AAE6C690">
      <w:start w:val="1"/>
      <w:numFmt w:val="decimal"/>
      <w:lvlText w:val="%1."/>
      <w:lvlJc w:val="left"/>
      <w:pPr>
        <w:ind w:left="1080" w:hanging="720"/>
      </w:pPr>
      <w:rPr>
        <w:rFonts w:hint="default"/>
        <w:color w:val="00000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583"/>
    <w:rsid w:val="002A5583"/>
    <w:rsid w:val="002D4886"/>
    <w:rsid w:val="00492A29"/>
    <w:rsid w:val="00531A68"/>
    <w:rsid w:val="00614A60"/>
    <w:rsid w:val="00842A90"/>
    <w:rsid w:val="00844C87"/>
    <w:rsid w:val="008B5357"/>
    <w:rsid w:val="00D6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C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C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KHM</dc:creator>
  <cp:keywords/>
  <dc:description/>
  <cp:lastModifiedBy>KHM</cp:lastModifiedBy>
  <cp:revision>9</cp:revision>
  <dcterms:created xsi:type="dcterms:W3CDTF">2014-07-23T00:53:00Z</dcterms:created>
  <dcterms:modified xsi:type="dcterms:W3CDTF">2014-07-23T08:10:00Z</dcterms:modified>
</cp:coreProperties>
</file>