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ACF" w:rsidRPr="00192ACF" w:rsidRDefault="00192ACF" w:rsidP="00192A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57825" cy="3019425"/>
            <wp:effectExtent l="19050" t="0" r="9525" b="0"/>
            <wp:docPr id="4" name="图片 4" descr="C:\Documents and Settings\Administrator\Application Data\Tencent\Users\506636461\QQ\WinTemp\GE\BCB8252C-216D-4825-9420-8CDA91E490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Application Data\Tencent\Users\506636461\QQ\WinTemp\GE\BCB8252C-216D-4825-9420-8CDA91E4909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192ACF">
      <w:pPr>
        <w:rPr>
          <w:rFonts w:hint="eastAsia"/>
        </w:rPr>
      </w:pPr>
    </w:p>
    <w:p w:rsidR="00192ACF" w:rsidRDefault="00192ACF">
      <w:pPr>
        <w:rPr>
          <w:rFonts w:hint="eastAsia"/>
        </w:rPr>
      </w:pPr>
      <w:r>
        <w:rPr>
          <w:rFonts w:hint="eastAsia"/>
        </w:rPr>
        <w:t>录入转关单中的运抵报告中的商品名称要求全体现，不论是否品名重复。都要体现。要求这样</w:t>
      </w:r>
    </w:p>
    <w:p w:rsidR="00192ACF" w:rsidRPr="00192ACF" w:rsidRDefault="00192ACF" w:rsidP="00192A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14975" cy="2790825"/>
            <wp:effectExtent l="19050" t="0" r="9525" b="0"/>
            <wp:docPr id="9" name="图片 9" descr="C:\Documents and Settings\Administrator\Application Data\Tencent\Users\506636461\QQ\WinTemp\GE\25629323-73A9-4BFC-B535-E73AAA36A6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Application Data\Tencent\Users\506636461\QQ\WinTemp\GE\25629323-73A9-4BFC-B535-E73AAA36A67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ACF" w:rsidRDefault="00192ACF">
      <w:pPr>
        <w:rPr>
          <w:rFonts w:hint="eastAsia"/>
        </w:rPr>
      </w:pPr>
    </w:p>
    <w:p w:rsidR="00192ACF" w:rsidRPr="00192ACF" w:rsidRDefault="00192ACF"/>
    <w:sectPr w:rsidR="00192ACF" w:rsidRPr="00192A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92ACF"/>
    <w:rsid w:val="00192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92AC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92AC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19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42</Characters>
  <Application>Microsoft Office Word</Application>
  <DocSecurity>0</DocSecurity>
  <Lines>1</Lines>
  <Paragraphs>1</Paragraphs>
  <ScaleCrop>false</ScaleCrop>
  <Company>微软中国</Company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2012-03-26T01:42:00Z</dcterms:created>
  <dcterms:modified xsi:type="dcterms:W3CDTF">2012-03-26T01:47:00Z</dcterms:modified>
</cp:coreProperties>
</file>