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E1448" w14:textId="77777777" w:rsidR="00017461" w:rsidRPr="00017461" w:rsidRDefault="00017461" w:rsidP="00017461">
      <w:pPr>
        <w:rPr>
          <w:rStyle w:val="Ttulodellibro"/>
        </w:rPr>
      </w:pPr>
      <w:r w:rsidRPr="00017461">
        <w:rPr>
          <w:rStyle w:val="Ttulodellibro"/>
        </w:rPr>
        <w:t>Enunciado ejercicio evaluación capacidad y madurez</w:t>
      </w:r>
      <w:r w:rsidR="00F8350F">
        <w:rPr>
          <w:rStyle w:val="Ttulodellibro"/>
        </w:rPr>
        <w:t xml:space="preserve"> – Parte 1</w:t>
      </w:r>
    </w:p>
    <w:p w14:paraId="4B7CD1D1" w14:textId="77777777" w:rsidR="009F3722" w:rsidRPr="00017461" w:rsidRDefault="00816CF8" w:rsidP="00017461">
      <w:r w:rsidRPr="00017461">
        <w:t xml:space="preserve">La auditora jefe Mary </w:t>
      </w:r>
      <w:proofErr w:type="spellStart"/>
      <w:r w:rsidRPr="00017461">
        <w:t>Wilow</w:t>
      </w:r>
      <w:proofErr w:type="spellEnd"/>
      <w:r w:rsidRPr="00017461">
        <w:t xml:space="preserve"> y el auditor </w:t>
      </w:r>
      <w:proofErr w:type="spellStart"/>
      <w:r w:rsidRPr="00017461">
        <w:t>Mercy</w:t>
      </w:r>
      <w:proofErr w:type="spellEnd"/>
      <w:r w:rsidRPr="00017461">
        <w:t xml:space="preserve"> </w:t>
      </w:r>
      <w:proofErr w:type="spellStart"/>
      <w:r w:rsidRPr="00017461">
        <w:t>McNagon</w:t>
      </w:r>
      <w:proofErr w:type="spellEnd"/>
      <w:r w:rsidRPr="00017461">
        <w:t xml:space="preserve"> han acudido a </w:t>
      </w:r>
      <w:r w:rsidR="00FC45C0" w:rsidRPr="00017461">
        <w:t xml:space="preserve"> la factoría software de la empresa </w:t>
      </w:r>
      <w:r w:rsidRPr="00017461">
        <w:t>“</w:t>
      </w:r>
      <w:r w:rsidR="00FC45C0" w:rsidRPr="00017461">
        <w:t>Desarrollos a Medida</w:t>
      </w:r>
      <w:r w:rsidRPr="00017461">
        <w:t>”</w:t>
      </w:r>
      <w:r w:rsidR="00FC45C0" w:rsidRPr="00017461">
        <w:t xml:space="preserve"> ubicada en Oviedo</w:t>
      </w:r>
      <w:r w:rsidRPr="00017461">
        <w:t xml:space="preserve"> con el objetivo de certificar si se encuentra en un nivel de madurez L1.</w:t>
      </w:r>
      <w:r w:rsidR="00FC45C0" w:rsidRPr="00017461">
        <w:t xml:space="preserve"> </w:t>
      </w:r>
      <w:r w:rsidR="00754E8C" w:rsidRPr="00017461">
        <w:t xml:space="preserve">Se ha </w:t>
      </w:r>
      <w:r w:rsidRPr="00017461">
        <w:t>seleccionado como proyecto objet</w:t>
      </w:r>
      <w:r w:rsidR="00754E8C" w:rsidRPr="00017461">
        <w:t xml:space="preserve">ivo la aplicación “Car </w:t>
      </w:r>
      <w:proofErr w:type="spellStart"/>
      <w:r w:rsidR="00754E8C" w:rsidRPr="00017461">
        <w:t>Sharing</w:t>
      </w:r>
      <w:proofErr w:type="spellEnd"/>
      <w:r w:rsidR="00754E8C" w:rsidRPr="00017461">
        <w:t>” desarrollada y entregada al cliente “</w:t>
      </w:r>
      <w:proofErr w:type="spellStart"/>
      <w:r w:rsidR="00754E8C" w:rsidRPr="00017461">
        <w:t>Future</w:t>
      </w:r>
      <w:proofErr w:type="spellEnd"/>
      <w:r w:rsidR="00754E8C" w:rsidRPr="00017461">
        <w:t xml:space="preserve"> </w:t>
      </w:r>
      <w:proofErr w:type="spellStart"/>
      <w:r w:rsidR="00754E8C" w:rsidRPr="00017461">
        <w:t>ways</w:t>
      </w:r>
      <w:proofErr w:type="spellEnd"/>
      <w:r w:rsidR="00754E8C" w:rsidRPr="00017461">
        <w:t xml:space="preserve">”. </w:t>
      </w:r>
      <w:r w:rsidR="00FC45C0" w:rsidRPr="00017461">
        <w:t>Las evidencias constatadas por los auditores son:</w:t>
      </w:r>
    </w:p>
    <w:p w14:paraId="0E8A1998" w14:textId="77777777" w:rsidR="00166142" w:rsidRPr="00017461" w:rsidRDefault="00166142" w:rsidP="00017461">
      <w:pPr>
        <w:rPr>
          <w:rStyle w:val="Ttulodellibro"/>
        </w:rPr>
      </w:pPr>
      <w:r w:rsidRPr="00017461">
        <w:rPr>
          <w:rStyle w:val="Ttulodellibro"/>
        </w:rPr>
        <w:t>Escenario 1</w:t>
      </w:r>
    </w:p>
    <w:p w14:paraId="630492EA" w14:textId="77777777" w:rsidR="00754E8C" w:rsidRDefault="00CB1C13" w:rsidP="00017461">
      <w:pPr>
        <w:pStyle w:val="Prrafodelista"/>
        <w:numPr>
          <w:ilvl w:val="0"/>
          <w:numId w:val="1"/>
        </w:numPr>
      </w:pPr>
      <w:r>
        <w:t xml:space="preserve">(EV01) </w:t>
      </w:r>
      <w:r w:rsidR="00754E8C">
        <w:t xml:space="preserve">La aplicación está instalada y en funcionamiento en un entorno real correspondiente a una infraestructura tipo </w:t>
      </w:r>
      <w:proofErr w:type="spellStart"/>
      <w:r w:rsidR="00754E8C">
        <w:t>cloud</w:t>
      </w:r>
      <w:proofErr w:type="spellEnd"/>
      <w:r w:rsidR="00754E8C">
        <w:t xml:space="preserve"> contratada por el cliente. Éste fue uno de los requisitos definidos en la contratación correspondiente.</w:t>
      </w:r>
    </w:p>
    <w:p w14:paraId="41850BC6" w14:textId="77777777" w:rsidR="00FC45C0" w:rsidRDefault="00CB1C13" w:rsidP="00017461">
      <w:pPr>
        <w:pStyle w:val="Prrafodelista"/>
        <w:numPr>
          <w:ilvl w:val="0"/>
          <w:numId w:val="1"/>
        </w:numPr>
      </w:pPr>
      <w:r>
        <w:t xml:space="preserve">(EV02) </w:t>
      </w:r>
      <w:r w:rsidR="00754E8C">
        <w:t>El auditor ha podido analizar el documento de requisitos funcionales iniciales.</w:t>
      </w:r>
    </w:p>
    <w:p w14:paraId="282192EF" w14:textId="77777777" w:rsidR="00754E8C" w:rsidRDefault="00CB1C13" w:rsidP="00017461">
      <w:pPr>
        <w:pStyle w:val="Prrafodelista"/>
        <w:numPr>
          <w:ilvl w:val="0"/>
          <w:numId w:val="1"/>
        </w:numPr>
      </w:pPr>
      <w:r>
        <w:t xml:space="preserve">(EV03) </w:t>
      </w:r>
      <w:r w:rsidR="00754E8C">
        <w:t xml:space="preserve">El auditor ha podido comprobar </w:t>
      </w:r>
      <w:r w:rsidR="00D15CFE">
        <w:t>y validar las modificaciones sobre la relación de requisitos funcionales iniciales. Para cada una de las modificaciones ha tenido a su disposición las justificaciones correspondientes y los registros correspondientes (Ej. actas de las reuniones o correos electrónicos de propuesta y acuerdo de dichas modificaciones)</w:t>
      </w:r>
    </w:p>
    <w:p w14:paraId="2B0E92CC" w14:textId="77777777" w:rsidR="00D15CFE" w:rsidRDefault="00CB1C13" w:rsidP="00017461">
      <w:pPr>
        <w:pStyle w:val="Prrafodelista"/>
        <w:numPr>
          <w:ilvl w:val="0"/>
          <w:numId w:val="1"/>
        </w:numPr>
      </w:pPr>
      <w:r>
        <w:t xml:space="preserve">(EV04) </w:t>
      </w:r>
      <w:r w:rsidR="00D15CFE">
        <w:t>El auditor ha mantenido una reunión con el responsable técnico el proyecto en la factoría del proyecto y le ha explicado cómo se definieron los requisitos técnicos a partir de los funcionales. El auditor solicitó y se le entregó documentos que contenía el proceso de análisis realizado para un subconjunto de requisitos funcionales y los técnicos correspondientes. Tras analizarlos posteriormente, llegó a la conclusión de los requisitos técnicos eran los correctos.</w:t>
      </w:r>
    </w:p>
    <w:p w14:paraId="6844F1C5" w14:textId="7B11387F" w:rsidR="00115A4F" w:rsidRDefault="00CB1C13" w:rsidP="00E43293">
      <w:pPr>
        <w:pStyle w:val="Prrafodelista"/>
        <w:numPr>
          <w:ilvl w:val="0"/>
          <w:numId w:val="1"/>
        </w:numPr>
      </w:pPr>
      <w:r>
        <w:t>(EV05) Durante una re</w:t>
      </w:r>
      <w:r w:rsidR="00D15CFE">
        <w:t xml:space="preserve">unión con el departamento comercial el auditor ha podido constatar un acta </w:t>
      </w:r>
      <w:r>
        <w:t xml:space="preserve">y documento </w:t>
      </w:r>
      <w:r w:rsidR="00D15CFE">
        <w:t>correspondiente</w:t>
      </w:r>
      <w:r>
        <w:t>s</w:t>
      </w:r>
      <w:r w:rsidR="00D15CFE">
        <w:t xml:space="preserve"> a la reunión inicial en la que “</w:t>
      </w:r>
      <w:proofErr w:type="spellStart"/>
      <w:r w:rsidR="00D15CFE">
        <w:t>Future</w:t>
      </w:r>
      <w:proofErr w:type="spellEnd"/>
      <w:r w:rsidR="00D15CFE">
        <w:t xml:space="preserve"> </w:t>
      </w:r>
      <w:proofErr w:type="spellStart"/>
      <w:r w:rsidR="00D15CFE">
        <w:t>ways</w:t>
      </w:r>
      <w:proofErr w:type="spellEnd"/>
      <w:r w:rsidR="00D15CFE">
        <w:t xml:space="preserve">” el desarrollo de la aplicación “Car </w:t>
      </w:r>
      <w:proofErr w:type="spellStart"/>
      <w:r w:rsidR="00D15CFE">
        <w:t>Sharing</w:t>
      </w:r>
      <w:proofErr w:type="spellEnd"/>
      <w:r w:rsidR="00D15CFE">
        <w:t>” con las estimaciones y requisitos iniciales solicitados por la factoría software.</w:t>
      </w:r>
    </w:p>
    <w:p w14:paraId="37FBF745" w14:textId="77777777" w:rsidR="00F13B6D" w:rsidRDefault="00F13B6D" w:rsidP="00017461">
      <w:pPr>
        <w:pStyle w:val="Prrafodelista"/>
        <w:numPr>
          <w:ilvl w:val="0"/>
          <w:numId w:val="1"/>
        </w:numPr>
      </w:pPr>
      <w:r>
        <w:t xml:space="preserve">(EV10) El auditor ha mantenido reuniones con el responsable del proyecto de desarrollo de la aplicación “Car </w:t>
      </w:r>
      <w:proofErr w:type="spellStart"/>
      <w:r>
        <w:t>Sharing</w:t>
      </w:r>
      <w:proofErr w:type="spellEnd"/>
      <w:r>
        <w:t>” y con otros responsables correspondientes a otros tres proyectos más. En dichas reuniones ha constatado que se sigue un ciclo de</w:t>
      </w:r>
      <w:r w:rsidR="00E110F4">
        <w:t xml:space="preserve"> vida de desarrollo iterativo e incremental y qué cómo marco de trabajo se aplica </w:t>
      </w:r>
      <w:proofErr w:type="spellStart"/>
      <w:r w:rsidR="00E110F4">
        <w:t>Scrum</w:t>
      </w:r>
      <w:proofErr w:type="spellEnd"/>
      <w:r w:rsidR="00E110F4">
        <w:t>.</w:t>
      </w:r>
    </w:p>
    <w:p w14:paraId="5849F0B3" w14:textId="77777777" w:rsidR="00E110F4" w:rsidRDefault="00E110F4" w:rsidP="00017461">
      <w:pPr>
        <w:pStyle w:val="Prrafodelista"/>
        <w:numPr>
          <w:ilvl w:val="0"/>
          <w:numId w:val="1"/>
        </w:numPr>
      </w:pPr>
      <w:r>
        <w:t xml:space="preserve">(EV11) En concreto, en la reunión con el responsable de desarrollo de la aplicación “Car </w:t>
      </w:r>
      <w:proofErr w:type="spellStart"/>
      <w:r>
        <w:t>Saharing</w:t>
      </w:r>
      <w:proofErr w:type="spellEnd"/>
      <w:r>
        <w:t>”, el auditor ha constatado que están claramente definidos las tareas correspondientes a: planificación, análisis, desarrollo, implementación, pruebas, documentación, despliegue y mantenimiento de la aplicación.</w:t>
      </w:r>
      <w:r w:rsidR="009561D6">
        <w:t xml:space="preserve"> EL responsable anterior ha proporcionado al auditor las actas de las principales reuniones mantenidas a lo largo del proyecto.</w:t>
      </w:r>
    </w:p>
    <w:p w14:paraId="56BB8708" w14:textId="4DF9D1D7" w:rsidR="00166142" w:rsidRDefault="00E110F4" w:rsidP="00E43293">
      <w:pPr>
        <w:pStyle w:val="Prrafodelista"/>
        <w:numPr>
          <w:ilvl w:val="0"/>
          <w:numId w:val="1"/>
        </w:numPr>
      </w:pPr>
      <w:r>
        <w:t>(EV12) Para cada una de las fases anteriores ha constatado documentación suficiente que avala el correcto desarrollo de cada una de las fases.</w:t>
      </w:r>
    </w:p>
    <w:p w14:paraId="7338241B" w14:textId="77777777" w:rsidR="009561D6" w:rsidRDefault="009561D6" w:rsidP="00017461">
      <w:pPr>
        <w:pStyle w:val="Prrafodelista"/>
        <w:numPr>
          <w:ilvl w:val="0"/>
          <w:numId w:val="1"/>
        </w:numPr>
      </w:pPr>
      <w:r>
        <w:t xml:space="preserve">(EV15) En una segunda reunión con el responsable de la Oficina de Calidad, éste le ha explicado y entregado </w:t>
      </w:r>
      <w:proofErr w:type="gramStart"/>
      <w:r>
        <w:t>al estrategia</w:t>
      </w:r>
      <w:proofErr w:type="gramEnd"/>
      <w:r>
        <w:t xml:space="preserve"> de gestión de configuración software desarrollada, implementada y aplicada en todos los desarrollos en la factoría.</w:t>
      </w:r>
    </w:p>
    <w:p w14:paraId="4BCE16B8" w14:textId="77777777" w:rsidR="009561D6" w:rsidRDefault="009561D6" w:rsidP="00017461">
      <w:pPr>
        <w:pStyle w:val="Prrafodelista"/>
        <w:numPr>
          <w:ilvl w:val="0"/>
          <w:numId w:val="1"/>
        </w:numPr>
      </w:pPr>
      <w:r>
        <w:t xml:space="preserve">(EV16) En una reunión mantenida con el responsable de desarrollo  de “Car </w:t>
      </w:r>
      <w:proofErr w:type="spellStart"/>
      <w:r>
        <w:t>Sharing</w:t>
      </w:r>
      <w:proofErr w:type="spellEnd"/>
      <w:r>
        <w:t>” éste le ha explicado cómo se aplica la estrategia general de configuración software en el desarrollo de la aplicación. Le ha proporcionado un documento en el que se reflejan las distintas versiones generadas</w:t>
      </w:r>
      <w:r w:rsidR="00F722BF">
        <w:t xml:space="preserve"> y la relación con los requisitos funcionales y técnicos de cada una de ellas.</w:t>
      </w:r>
    </w:p>
    <w:p w14:paraId="3C4A74E0" w14:textId="77777777" w:rsidR="00754E8C" w:rsidRDefault="00F722BF" w:rsidP="00017461">
      <w:pPr>
        <w:pStyle w:val="Prrafodelista"/>
        <w:numPr>
          <w:ilvl w:val="0"/>
          <w:numId w:val="1"/>
        </w:numPr>
      </w:pPr>
      <w:r>
        <w:lastRenderedPageBreak/>
        <w:t>(EV17) El responsable anterior le ha explicado que está implementado el producto Subversion para la gestión y control de versiones de los distintos desarrollos. Se mantiene una trazabilidad completa de todos los objetos o ítems que forman la aplicación.</w:t>
      </w:r>
    </w:p>
    <w:p w14:paraId="0F727BA9" w14:textId="77777777" w:rsidR="00824C8B" w:rsidRDefault="00824C8B" w:rsidP="00017461">
      <w:pPr>
        <w:pStyle w:val="Prrafodelista"/>
        <w:numPr>
          <w:ilvl w:val="0"/>
          <w:numId w:val="1"/>
        </w:numPr>
      </w:pPr>
      <w:r>
        <w:t>(EV 18) El software anterior proporciona la versión de cada ítem u objeto de aplicación con lo que se puede establecer la relación entre la reléase de la aplicación y la versión de cada uno de ellos.</w:t>
      </w:r>
    </w:p>
    <w:p w14:paraId="35FEC468" w14:textId="77777777" w:rsidR="00824C8B" w:rsidRDefault="00824C8B" w:rsidP="00017461">
      <w:pPr>
        <w:pStyle w:val="Prrafodelista"/>
        <w:numPr>
          <w:ilvl w:val="0"/>
          <w:numId w:val="1"/>
        </w:numPr>
      </w:pPr>
      <w:r>
        <w:t xml:space="preserve">(EV19) El auditor tiene a su disposición las actas correspondientes de entrega de cada una de las </w:t>
      </w:r>
      <w:proofErr w:type="spellStart"/>
      <w:r>
        <w:t>releases</w:t>
      </w:r>
      <w:proofErr w:type="spellEnd"/>
      <w:r>
        <w:t xml:space="preserve"> liberadas y entregadas al cliente “Car </w:t>
      </w:r>
      <w:proofErr w:type="spellStart"/>
      <w:r>
        <w:t>sharing</w:t>
      </w:r>
      <w:proofErr w:type="spellEnd"/>
      <w:r>
        <w:t xml:space="preserve">” para la instalación en su entorno de pruebas hasta la reléase definitiva. </w:t>
      </w:r>
    </w:p>
    <w:p w14:paraId="09C1A499" w14:textId="77777777" w:rsidR="00824C8B" w:rsidRDefault="00824C8B" w:rsidP="00017461">
      <w:pPr>
        <w:pStyle w:val="Prrafodelista"/>
        <w:numPr>
          <w:ilvl w:val="0"/>
          <w:numId w:val="1"/>
        </w:numPr>
      </w:pPr>
      <w:r>
        <w:t>(EV20) Tanto el equipo de calidad como el propio cliente ha verificado que cada reléase se ajustaba a los requisitos funcionales o técnicos definidos para su implementación.</w:t>
      </w:r>
    </w:p>
    <w:p w14:paraId="64D43AC0" w14:textId="77777777" w:rsidR="00824C8B" w:rsidRDefault="00824C8B" w:rsidP="00017461">
      <w:pPr>
        <w:pStyle w:val="Prrafodelista"/>
        <w:numPr>
          <w:ilvl w:val="0"/>
          <w:numId w:val="1"/>
        </w:numPr>
      </w:pPr>
      <w:r>
        <w:t>(EV21) El auditor ha constatado que se gestionan y c</w:t>
      </w:r>
      <w:r w:rsidR="0020471F">
        <w:t>ontrolan los accesos y uso de l</w:t>
      </w:r>
      <w:r>
        <w:t>o</w:t>
      </w:r>
      <w:r w:rsidR="0020471F">
        <w:t>s</w:t>
      </w:r>
      <w:r>
        <w:t xml:space="preserve"> elementos software en Subversion. Se aplica una gestión de control de acceso basada en  el directorio LDAP de la factoría software. El auditor ha podido constatar que solamente los integrantes de los equipos de desarrollo tienen acceso en el repositorio a los ítems de la aplicación en la que trabajan.</w:t>
      </w:r>
    </w:p>
    <w:p w14:paraId="3CDEC84B" w14:textId="77777777" w:rsidR="00824C8B" w:rsidRDefault="00824C8B" w:rsidP="00017461">
      <w:pPr>
        <w:pStyle w:val="Prrafodelista"/>
        <w:numPr>
          <w:ilvl w:val="0"/>
          <w:numId w:val="1"/>
        </w:numPr>
      </w:pPr>
      <w:r>
        <w:t xml:space="preserve">(EV22) Aplicando la técnica de muestro dirigido ha entrevistado a dos programadores, uno del proyecto de “Car </w:t>
      </w:r>
      <w:proofErr w:type="spellStart"/>
      <w:r>
        <w:t>Sharing</w:t>
      </w:r>
      <w:proofErr w:type="spellEnd"/>
      <w:r>
        <w:t>” y otro del proyecto “Cook and taste”. En dicha reunión los programadores han afirmado que no tienen acceso al repositorio de proyectos distintos a los que están asignados.</w:t>
      </w:r>
    </w:p>
    <w:p w14:paraId="49B6B857" w14:textId="77777777" w:rsidR="00754E8C" w:rsidRDefault="00754E8C" w:rsidP="00017461">
      <w:r>
        <w:t xml:space="preserve">Determinar si </w:t>
      </w:r>
      <w:r w:rsidR="00166142">
        <w:t xml:space="preserve">en el Escenario 1 </w:t>
      </w:r>
      <w:r>
        <w:t xml:space="preserve">se han definido evidencias objetivas suficientes para afirmar que la factoría alcanza un </w:t>
      </w:r>
      <w:r w:rsidRPr="0020471F">
        <w:rPr>
          <w:b/>
          <w:u w:val="single"/>
        </w:rPr>
        <w:t xml:space="preserve">nivel de madurez  </w:t>
      </w:r>
      <w:r w:rsidR="00F13B6D" w:rsidRPr="0020471F">
        <w:rPr>
          <w:b/>
          <w:u w:val="single"/>
        </w:rPr>
        <w:t>L1</w:t>
      </w:r>
      <w:r w:rsidR="00F13B6D">
        <w:t xml:space="preserve"> o básico </w:t>
      </w:r>
      <w:r>
        <w:t xml:space="preserve">y </w:t>
      </w:r>
      <w:r w:rsidRPr="0020471F">
        <w:rPr>
          <w:b/>
          <w:u w:val="single"/>
        </w:rPr>
        <w:t>explicar por qué</w:t>
      </w:r>
      <w:r>
        <w:t>.</w:t>
      </w:r>
    </w:p>
    <w:p w14:paraId="01CACC4F" w14:textId="77777777" w:rsidR="0020471F" w:rsidRDefault="0020471F">
      <w:pPr>
        <w:jc w:val="left"/>
        <w:rPr>
          <w:rStyle w:val="Ttulodellibro"/>
        </w:rPr>
      </w:pPr>
      <w:r>
        <w:rPr>
          <w:rStyle w:val="Ttulodellibro"/>
        </w:rPr>
        <w:br w:type="page"/>
      </w:r>
    </w:p>
    <w:p w14:paraId="5C0C98FC" w14:textId="77777777" w:rsidR="00017461" w:rsidRPr="00017461" w:rsidRDefault="00017461" w:rsidP="00017461">
      <w:pPr>
        <w:rPr>
          <w:rStyle w:val="Ttulodellibro"/>
        </w:rPr>
      </w:pPr>
      <w:r w:rsidRPr="00017461">
        <w:rPr>
          <w:rStyle w:val="Ttulodellibro"/>
        </w:rPr>
        <w:lastRenderedPageBreak/>
        <w:t>Matriz de trabajo auxiliar (Completar</w:t>
      </w:r>
      <w:r w:rsidR="00766B56">
        <w:rPr>
          <w:rStyle w:val="Ttulodellibro"/>
        </w:rPr>
        <w:t xml:space="preserve"> una matriz por escenario</w:t>
      </w:r>
      <w:r w:rsidRPr="00017461">
        <w:rPr>
          <w:rStyle w:val="Ttulodellibro"/>
        </w:rPr>
        <w:t>)</w:t>
      </w:r>
      <w:r w:rsidR="00766B56">
        <w:rPr>
          <w:rStyle w:val="Ttulodellibro"/>
        </w:rPr>
        <w:t xml:space="preserve"> ESCENARIO Nº …. (1, 2 O 3)</w:t>
      </w:r>
    </w:p>
    <w:p w14:paraId="6A55F4C8" w14:textId="77777777" w:rsidR="00166142" w:rsidRDefault="00166142" w:rsidP="00017461">
      <w:r>
        <w:t xml:space="preserve">Para cada proceso indicar que evidencia o evidencias se pueden relacionar con cada una de las </w:t>
      </w:r>
      <w:r w:rsidR="00824C8B">
        <w:t>variables</w:t>
      </w:r>
      <w:r>
        <w:t xml:space="preserve"> de la evidencia objetiva</w:t>
      </w:r>
      <w:r w:rsidR="00824C8B">
        <w:t xml:space="preserve"> a asociar a cada </w:t>
      </w:r>
      <w:r w:rsidR="00816CF8">
        <w:t>“</w:t>
      </w:r>
      <w:proofErr w:type="spellStart"/>
      <w:r w:rsidR="00824C8B">
        <w:t>outcome</w:t>
      </w:r>
      <w:proofErr w:type="spellEnd"/>
      <w:r w:rsidR="00816CF8">
        <w:t>”, siendo:</w:t>
      </w:r>
    </w:p>
    <w:p w14:paraId="7E9C8973" w14:textId="77777777" w:rsidR="003A7FC1" w:rsidRDefault="00824C8B" w:rsidP="003A7FC1">
      <w:r>
        <w:t>Evidencia objetiva= (Documento) Y (Evidencia Directa) Y (Evidencia Indirecta O Afirmación)</w:t>
      </w:r>
    </w:p>
    <w:tbl>
      <w:tblPr>
        <w:tblW w:w="7585" w:type="dxa"/>
        <w:tblInd w:w="47" w:type="dxa"/>
        <w:tblCellMar>
          <w:left w:w="70" w:type="dxa"/>
          <w:right w:w="70" w:type="dxa"/>
        </w:tblCellMar>
        <w:tblLook w:val="04A0" w:firstRow="1" w:lastRow="0" w:firstColumn="1" w:lastColumn="0" w:noHBand="0" w:noVBand="1"/>
      </w:tblPr>
      <w:tblGrid>
        <w:gridCol w:w="971"/>
        <w:gridCol w:w="1199"/>
        <w:gridCol w:w="1175"/>
        <w:gridCol w:w="1175"/>
        <w:gridCol w:w="1367"/>
        <w:gridCol w:w="1698"/>
      </w:tblGrid>
      <w:tr w:rsidR="003A7FC1" w:rsidRPr="00166142" w14:paraId="6CE9E740" w14:textId="77777777" w:rsidTr="00931FE2">
        <w:trPr>
          <w:trHeight w:hRule="exact" w:val="454"/>
        </w:trPr>
        <w:tc>
          <w:tcPr>
            <w:tcW w:w="971" w:type="dxa"/>
            <w:tcBorders>
              <w:top w:val="double" w:sz="6" w:space="0" w:color="auto"/>
              <w:left w:val="double" w:sz="6" w:space="0" w:color="auto"/>
              <w:bottom w:val="single" w:sz="4" w:space="0" w:color="auto"/>
              <w:right w:val="single" w:sz="4" w:space="0" w:color="auto"/>
            </w:tcBorders>
            <w:shd w:val="clear" w:color="auto" w:fill="auto"/>
            <w:hideMark/>
          </w:tcPr>
          <w:p w14:paraId="5651F717" w14:textId="77777777" w:rsidR="003A7FC1" w:rsidRPr="00166142" w:rsidRDefault="003A7FC1" w:rsidP="00931FE2">
            <w:pPr>
              <w:spacing w:line="240" w:lineRule="auto"/>
              <w:rPr>
                <w:lang w:eastAsia="es-ES"/>
              </w:rPr>
            </w:pPr>
          </w:p>
        </w:tc>
        <w:tc>
          <w:tcPr>
            <w:tcW w:w="6614" w:type="dxa"/>
            <w:gridSpan w:val="5"/>
            <w:tcBorders>
              <w:top w:val="double" w:sz="6" w:space="0" w:color="auto"/>
              <w:left w:val="nil"/>
              <w:bottom w:val="single" w:sz="4" w:space="0" w:color="auto"/>
              <w:right w:val="double" w:sz="6" w:space="0" w:color="000000"/>
            </w:tcBorders>
            <w:shd w:val="clear" w:color="auto" w:fill="auto"/>
            <w:hideMark/>
          </w:tcPr>
          <w:p w14:paraId="21810001" w14:textId="77777777" w:rsidR="003A7FC1" w:rsidRPr="00166142" w:rsidRDefault="003A7FC1" w:rsidP="00931FE2">
            <w:pPr>
              <w:spacing w:line="240" w:lineRule="auto"/>
              <w:jc w:val="center"/>
              <w:rPr>
                <w:lang w:eastAsia="es-ES"/>
              </w:rPr>
            </w:pPr>
            <w:r w:rsidRPr="00166142">
              <w:rPr>
                <w:lang w:eastAsia="es-ES"/>
              </w:rPr>
              <w:t>Suministro (6.1.2.2)</w:t>
            </w:r>
          </w:p>
        </w:tc>
      </w:tr>
      <w:tr w:rsidR="003A7FC1" w:rsidRPr="00166142" w14:paraId="076A66D2" w14:textId="77777777" w:rsidTr="00931FE2">
        <w:trPr>
          <w:trHeight w:hRule="exact" w:val="660"/>
        </w:trPr>
        <w:tc>
          <w:tcPr>
            <w:tcW w:w="971" w:type="dxa"/>
            <w:tcBorders>
              <w:top w:val="nil"/>
              <w:left w:val="double" w:sz="6" w:space="0" w:color="auto"/>
              <w:bottom w:val="single" w:sz="4" w:space="0" w:color="auto"/>
              <w:right w:val="single" w:sz="4" w:space="0" w:color="auto"/>
            </w:tcBorders>
            <w:shd w:val="clear" w:color="auto" w:fill="auto"/>
            <w:hideMark/>
          </w:tcPr>
          <w:p w14:paraId="645967A0" w14:textId="77777777" w:rsidR="003A7FC1" w:rsidRPr="00166142" w:rsidRDefault="003A7FC1" w:rsidP="00931FE2">
            <w:pPr>
              <w:spacing w:line="240" w:lineRule="auto"/>
              <w:rPr>
                <w:lang w:eastAsia="es-ES"/>
              </w:rPr>
            </w:pPr>
            <w:proofErr w:type="spellStart"/>
            <w:r w:rsidRPr="00166142">
              <w:rPr>
                <w:lang w:eastAsia="es-ES"/>
              </w:rPr>
              <w:t>Outcome</w:t>
            </w:r>
            <w:proofErr w:type="spellEnd"/>
          </w:p>
        </w:tc>
        <w:tc>
          <w:tcPr>
            <w:tcW w:w="1199" w:type="dxa"/>
            <w:tcBorders>
              <w:top w:val="nil"/>
              <w:left w:val="nil"/>
              <w:bottom w:val="single" w:sz="4" w:space="0" w:color="auto"/>
              <w:right w:val="single" w:sz="4" w:space="0" w:color="auto"/>
            </w:tcBorders>
            <w:shd w:val="clear" w:color="auto" w:fill="auto"/>
            <w:hideMark/>
          </w:tcPr>
          <w:p w14:paraId="54E95C2F" w14:textId="77777777" w:rsidR="003A7FC1" w:rsidRPr="00166142" w:rsidRDefault="003A7FC1" w:rsidP="00931FE2">
            <w:pPr>
              <w:spacing w:line="240" w:lineRule="auto"/>
              <w:rPr>
                <w:lang w:eastAsia="es-ES"/>
              </w:rPr>
            </w:pPr>
            <w:r w:rsidRPr="00166142">
              <w:rPr>
                <w:lang w:eastAsia="es-ES"/>
              </w:rPr>
              <w:t>Documento</w:t>
            </w:r>
          </w:p>
        </w:tc>
        <w:tc>
          <w:tcPr>
            <w:tcW w:w="1175" w:type="dxa"/>
            <w:tcBorders>
              <w:top w:val="nil"/>
              <w:left w:val="nil"/>
              <w:bottom w:val="single" w:sz="4" w:space="0" w:color="auto"/>
              <w:right w:val="single" w:sz="4" w:space="0" w:color="auto"/>
            </w:tcBorders>
            <w:shd w:val="clear" w:color="auto" w:fill="auto"/>
            <w:hideMark/>
          </w:tcPr>
          <w:p w14:paraId="178268F8" w14:textId="77777777" w:rsidR="003A7FC1" w:rsidRPr="00166142" w:rsidRDefault="003A7FC1" w:rsidP="00931FE2">
            <w:pPr>
              <w:spacing w:line="240" w:lineRule="auto"/>
              <w:rPr>
                <w:lang w:eastAsia="es-ES"/>
              </w:rPr>
            </w:pPr>
            <w:r w:rsidRPr="00166142">
              <w:rPr>
                <w:lang w:eastAsia="es-ES"/>
              </w:rPr>
              <w:t>Evidencia Directa</w:t>
            </w:r>
          </w:p>
        </w:tc>
        <w:tc>
          <w:tcPr>
            <w:tcW w:w="1175" w:type="dxa"/>
            <w:tcBorders>
              <w:top w:val="nil"/>
              <w:left w:val="nil"/>
              <w:bottom w:val="single" w:sz="4" w:space="0" w:color="auto"/>
              <w:right w:val="single" w:sz="4" w:space="0" w:color="auto"/>
            </w:tcBorders>
            <w:shd w:val="clear" w:color="auto" w:fill="auto"/>
            <w:hideMark/>
          </w:tcPr>
          <w:p w14:paraId="0101A92C" w14:textId="77777777" w:rsidR="003A7FC1" w:rsidRPr="00166142" w:rsidRDefault="003A7FC1" w:rsidP="00931FE2">
            <w:pPr>
              <w:spacing w:line="240" w:lineRule="auto"/>
              <w:rPr>
                <w:lang w:eastAsia="es-ES"/>
              </w:rPr>
            </w:pPr>
            <w:r w:rsidRPr="00166142">
              <w:rPr>
                <w:lang w:eastAsia="es-ES"/>
              </w:rPr>
              <w:t>Evidencia Indirecta</w:t>
            </w:r>
          </w:p>
        </w:tc>
        <w:tc>
          <w:tcPr>
            <w:tcW w:w="1367" w:type="dxa"/>
            <w:tcBorders>
              <w:top w:val="nil"/>
              <w:left w:val="nil"/>
              <w:bottom w:val="single" w:sz="4" w:space="0" w:color="auto"/>
              <w:right w:val="double" w:sz="6" w:space="0" w:color="auto"/>
            </w:tcBorders>
            <w:shd w:val="clear" w:color="auto" w:fill="auto"/>
            <w:hideMark/>
          </w:tcPr>
          <w:p w14:paraId="37C39D81" w14:textId="77777777" w:rsidR="003A7FC1" w:rsidRPr="00166142" w:rsidRDefault="003A7FC1" w:rsidP="00931FE2">
            <w:pPr>
              <w:spacing w:line="240" w:lineRule="auto"/>
              <w:rPr>
                <w:lang w:eastAsia="es-ES"/>
              </w:rPr>
            </w:pPr>
            <w:r>
              <w:rPr>
                <w:lang w:eastAsia="es-ES"/>
              </w:rPr>
              <w:t>Afi</w:t>
            </w:r>
            <w:r w:rsidRPr="00166142">
              <w:rPr>
                <w:lang w:eastAsia="es-ES"/>
              </w:rPr>
              <w:t>rmación</w:t>
            </w:r>
          </w:p>
        </w:tc>
        <w:tc>
          <w:tcPr>
            <w:tcW w:w="1698" w:type="dxa"/>
            <w:tcBorders>
              <w:top w:val="nil"/>
              <w:left w:val="nil"/>
              <w:bottom w:val="single" w:sz="4" w:space="0" w:color="auto"/>
              <w:right w:val="double" w:sz="6" w:space="0" w:color="auto"/>
            </w:tcBorders>
          </w:tcPr>
          <w:p w14:paraId="667E3142" w14:textId="77777777" w:rsidR="003A7FC1" w:rsidRDefault="003A7FC1" w:rsidP="00931FE2">
            <w:pPr>
              <w:pStyle w:val="Sinespaciado"/>
              <w:rPr>
                <w:lang w:eastAsia="es-ES"/>
              </w:rPr>
            </w:pPr>
            <w:r>
              <w:rPr>
                <w:lang w:eastAsia="es-ES"/>
              </w:rPr>
              <w:t>¿</w:t>
            </w:r>
            <w:proofErr w:type="spellStart"/>
            <w:r>
              <w:rPr>
                <w:lang w:eastAsia="es-ES"/>
              </w:rPr>
              <w:t>Outcome</w:t>
            </w:r>
            <w:proofErr w:type="spellEnd"/>
          </w:p>
          <w:p w14:paraId="12349CA7" w14:textId="77777777" w:rsidR="003A7FC1" w:rsidRDefault="003A7FC1" w:rsidP="00931FE2">
            <w:pPr>
              <w:pStyle w:val="Sinespaciado"/>
              <w:rPr>
                <w:lang w:eastAsia="es-ES"/>
              </w:rPr>
            </w:pPr>
            <w:r>
              <w:rPr>
                <w:lang w:eastAsia="es-ES"/>
              </w:rPr>
              <w:t>Alcanzado? (S/N)</w:t>
            </w:r>
          </w:p>
        </w:tc>
      </w:tr>
      <w:tr w:rsidR="003A7FC1" w:rsidRPr="00166142" w14:paraId="6E3D0DBF"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17F749F4" w14:textId="77777777" w:rsidR="003A7FC1" w:rsidRPr="00166142" w:rsidRDefault="003A7FC1" w:rsidP="00931FE2">
            <w:pPr>
              <w:spacing w:line="240" w:lineRule="auto"/>
              <w:rPr>
                <w:lang w:eastAsia="es-ES"/>
              </w:rPr>
            </w:pPr>
            <w:r w:rsidRPr="00166142">
              <w:rPr>
                <w:lang w:eastAsia="es-ES"/>
              </w:rPr>
              <w:t>a</w:t>
            </w:r>
          </w:p>
        </w:tc>
        <w:tc>
          <w:tcPr>
            <w:tcW w:w="1199" w:type="dxa"/>
            <w:tcBorders>
              <w:top w:val="nil"/>
              <w:left w:val="nil"/>
              <w:bottom w:val="single" w:sz="4" w:space="0" w:color="auto"/>
              <w:right w:val="single" w:sz="4" w:space="0" w:color="auto"/>
            </w:tcBorders>
            <w:shd w:val="clear" w:color="auto" w:fill="auto"/>
            <w:hideMark/>
          </w:tcPr>
          <w:p w14:paraId="04DCC9F2"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253BF426"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0812283B"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3B9E0B6B"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3928D340" w14:textId="77777777" w:rsidR="003A7FC1" w:rsidRPr="00166142" w:rsidRDefault="003A7FC1" w:rsidP="00931FE2">
            <w:pPr>
              <w:spacing w:line="240" w:lineRule="auto"/>
              <w:rPr>
                <w:lang w:eastAsia="es-ES"/>
              </w:rPr>
            </w:pPr>
          </w:p>
        </w:tc>
      </w:tr>
      <w:tr w:rsidR="003A7FC1" w:rsidRPr="00166142" w14:paraId="0A07A963"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37454DE0" w14:textId="77777777" w:rsidR="003A7FC1" w:rsidRPr="00166142" w:rsidRDefault="003A7FC1" w:rsidP="00931FE2">
            <w:pPr>
              <w:spacing w:line="240" w:lineRule="auto"/>
              <w:rPr>
                <w:lang w:eastAsia="es-ES"/>
              </w:rPr>
            </w:pPr>
            <w:r w:rsidRPr="00166142">
              <w:rPr>
                <w:lang w:eastAsia="es-ES"/>
              </w:rPr>
              <w:t>b</w:t>
            </w:r>
          </w:p>
        </w:tc>
        <w:tc>
          <w:tcPr>
            <w:tcW w:w="1199" w:type="dxa"/>
            <w:tcBorders>
              <w:top w:val="nil"/>
              <w:left w:val="nil"/>
              <w:bottom w:val="single" w:sz="4" w:space="0" w:color="auto"/>
              <w:right w:val="single" w:sz="4" w:space="0" w:color="auto"/>
            </w:tcBorders>
            <w:shd w:val="clear" w:color="auto" w:fill="auto"/>
            <w:hideMark/>
          </w:tcPr>
          <w:p w14:paraId="78C95D05"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60027011"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589221B4"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7923D4F2"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6EAD50F5" w14:textId="77777777" w:rsidR="003A7FC1" w:rsidRPr="00166142" w:rsidRDefault="003A7FC1" w:rsidP="00931FE2">
            <w:pPr>
              <w:spacing w:line="240" w:lineRule="auto"/>
              <w:rPr>
                <w:lang w:eastAsia="es-ES"/>
              </w:rPr>
            </w:pPr>
          </w:p>
        </w:tc>
      </w:tr>
      <w:tr w:rsidR="003A7FC1" w:rsidRPr="00166142" w14:paraId="7342C883"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62FA0178" w14:textId="77777777" w:rsidR="003A7FC1" w:rsidRPr="00166142" w:rsidRDefault="003A7FC1" w:rsidP="00931FE2">
            <w:pPr>
              <w:spacing w:line="240" w:lineRule="auto"/>
              <w:rPr>
                <w:lang w:eastAsia="es-ES"/>
              </w:rPr>
            </w:pPr>
            <w:r w:rsidRPr="00166142">
              <w:rPr>
                <w:lang w:eastAsia="es-ES"/>
              </w:rPr>
              <w:t>c</w:t>
            </w:r>
          </w:p>
        </w:tc>
        <w:tc>
          <w:tcPr>
            <w:tcW w:w="1199" w:type="dxa"/>
            <w:tcBorders>
              <w:top w:val="nil"/>
              <w:left w:val="nil"/>
              <w:bottom w:val="single" w:sz="4" w:space="0" w:color="auto"/>
              <w:right w:val="single" w:sz="4" w:space="0" w:color="auto"/>
            </w:tcBorders>
            <w:shd w:val="clear" w:color="auto" w:fill="auto"/>
            <w:hideMark/>
          </w:tcPr>
          <w:p w14:paraId="2C1755E0"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164640D4"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2031BF50"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2F851FAE"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211D11DB" w14:textId="77777777" w:rsidR="003A7FC1" w:rsidRPr="00166142" w:rsidRDefault="003A7FC1" w:rsidP="00931FE2">
            <w:pPr>
              <w:spacing w:line="240" w:lineRule="auto"/>
              <w:rPr>
                <w:lang w:eastAsia="es-ES"/>
              </w:rPr>
            </w:pPr>
          </w:p>
        </w:tc>
      </w:tr>
      <w:tr w:rsidR="003A7FC1" w:rsidRPr="00166142" w14:paraId="6004B9E3"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64132E24" w14:textId="77777777" w:rsidR="003A7FC1" w:rsidRPr="00166142" w:rsidRDefault="003A7FC1" w:rsidP="00931FE2">
            <w:pPr>
              <w:spacing w:line="240" w:lineRule="auto"/>
              <w:rPr>
                <w:lang w:eastAsia="es-ES"/>
              </w:rPr>
            </w:pPr>
            <w:r w:rsidRPr="00166142">
              <w:rPr>
                <w:lang w:eastAsia="es-ES"/>
              </w:rPr>
              <w:t>d</w:t>
            </w:r>
          </w:p>
        </w:tc>
        <w:tc>
          <w:tcPr>
            <w:tcW w:w="1199" w:type="dxa"/>
            <w:tcBorders>
              <w:top w:val="nil"/>
              <w:left w:val="nil"/>
              <w:bottom w:val="single" w:sz="4" w:space="0" w:color="auto"/>
              <w:right w:val="single" w:sz="4" w:space="0" w:color="auto"/>
            </w:tcBorders>
            <w:shd w:val="clear" w:color="auto" w:fill="auto"/>
            <w:hideMark/>
          </w:tcPr>
          <w:p w14:paraId="4EDE124A"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38707A59"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4E127D86"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36666BAD"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123D9834" w14:textId="77777777" w:rsidR="003A7FC1" w:rsidRPr="00166142" w:rsidRDefault="003A7FC1" w:rsidP="00931FE2">
            <w:pPr>
              <w:spacing w:line="240" w:lineRule="auto"/>
              <w:rPr>
                <w:lang w:eastAsia="es-ES"/>
              </w:rPr>
            </w:pPr>
          </w:p>
        </w:tc>
      </w:tr>
      <w:tr w:rsidR="003A7FC1" w:rsidRPr="00166142" w14:paraId="337DC460"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305C1FBE" w14:textId="77777777" w:rsidR="003A7FC1" w:rsidRPr="00166142" w:rsidRDefault="003A7FC1" w:rsidP="00931FE2">
            <w:pPr>
              <w:spacing w:line="240" w:lineRule="auto"/>
              <w:rPr>
                <w:lang w:eastAsia="es-ES"/>
              </w:rPr>
            </w:pPr>
            <w:r w:rsidRPr="00166142">
              <w:rPr>
                <w:lang w:eastAsia="es-ES"/>
              </w:rPr>
              <w:t>e</w:t>
            </w:r>
          </w:p>
        </w:tc>
        <w:tc>
          <w:tcPr>
            <w:tcW w:w="1199" w:type="dxa"/>
            <w:tcBorders>
              <w:top w:val="nil"/>
              <w:left w:val="nil"/>
              <w:bottom w:val="single" w:sz="4" w:space="0" w:color="auto"/>
              <w:right w:val="single" w:sz="4" w:space="0" w:color="auto"/>
            </w:tcBorders>
            <w:shd w:val="clear" w:color="auto" w:fill="auto"/>
            <w:hideMark/>
          </w:tcPr>
          <w:p w14:paraId="593A938A"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373AF4F8"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6BD48DC8"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54501AA1"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201A7EC3" w14:textId="77777777" w:rsidR="003A7FC1" w:rsidRPr="00166142" w:rsidRDefault="003A7FC1" w:rsidP="00931FE2">
            <w:pPr>
              <w:spacing w:line="240" w:lineRule="auto"/>
              <w:rPr>
                <w:lang w:eastAsia="es-ES"/>
              </w:rPr>
            </w:pPr>
          </w:p>
        </w:tc>
      </w:tr>
      <w:tr w:rsidR="003A7FC1" w:rsidRPr="00166142" w14:paraId="39169676" w14:textId="77777777" w:rsidTr="00931FE2">
        <w:trPr>
          <w:trHeight w:hRule="exact" w:val="454"/>
        </w:trPr>
        <w:tc>
          <w:tcPr>
            <w:tcW w:w="971" w:type="dxa"/>
            <w:tcBorders>
              <w:top w:val="nil"/>
              <w:left w:val="double" w:sz="6" w:space="0" w:color="auto"/>
              <w:bottom w:val="nil"/>
              <w:right w:val="single" w:sz="4" w:space="0" w:color="auto"/>
            </w:tcBorders>
            <w:shd w:val="clear" w:color="auto" w:fill="auto"/>
            <w:hideMark/>
          </w:tcPr>
          <w:p w14:paraId="7AE35FED" w14:textId="77777777" w:rsidR="003A7FC1" w:rsidRPr="00166142" w:rsidRDefault="003A7FC1" w:rsidP="00931FE2">
            <w:pPr>
              <w:spacing w:line="240" w:lineRule="auto"/>
              <w:rPr>
                <w:lang w:eastAsia="es-ES"/>
              </w:rPr>
            </w:pPr>
            <w:r w:rsidRPr="00166142">
              <w:rPr>
                <w:lang w:eastAsia="es-ES"/>
              </w:rPr>
              <w:t>f</w:t>
            </w:r>
          </w:p>
        </w:tc>
        <w:tc>
          <w:tcPr>
            <w:tcW w:w="1199" w:type="dxa"/>
            <w:tcBorders>
              <w:top w:val="nil"/>
              <w:left w:val="nil"/>
              <w:bottom w:val="nil"/>
              <w:right w:val="single" w:sz="4" w:space="0" w:color="auto"/>
            </w:tcBorders>
            <w:shd w:val="clear" w:color="auto" w:fill="auto"/>
            <w:hideMark/>
          </w:tcPr>
          <w:p w14:paraId="7FE40B1E"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nil"/>
              <w:right w:val="single" w:sz="4" w:space="0" w:color="auto"/>
            </w:tcBorders>
            <w:shd w:val="clear" w:color="auto" w:fill="auto"/>
            <w:hideMark/>
          </w:tcPr>
          <w:p w14:paraId="6A8B8032"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nil"/>
              <w:right w:val="single" w:sz="4" w:space="0" w:color="auto"/>
            </w:tcBorders>
            <w:shd w:val="clear" w:color="auto" w:fill="auto"/>
            <w:hideMark/>
          </w:tcPr>
          <w:p w14:paraId="04C1F993"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nil"/>
              <w:right w:val="double" w:sz="6" w:space="0" w:color="auto"/>
            </w:tcBorders>
            <w:shd w:val="clear" w:color="auto" w:fill="auto"/>
            <w:hideMark/>
          </w:tcPr>
          <w:p w14:paraId="20903619"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nil"/>
              <w:right w:val="double" w:sz="6" w:space="0" w:color="auto"/>
            </w:tcBorders>
          </w:tcPr>
          <w:p w14:paraId="577831AD" w14:textId="77777777" w:rsidR="003A7FC1" w:rsidRPr="00166142" w:rsidRDefault="003A7FC1" w:rsidP="00931FE2">
            <w:pPr>
              <w:spacing w:line="240" w:lineRule="auto"/>
              <w:rPr>
                <w:lang w:eastAsia="es-ES"/>
              </w:rPr>
            </w:pPr>
          </w:p>
        </w:tc>
      </w:tr>
      <w:tr w:rsidR="003A7FC1" w:rsidRPr="00166142" w14:paraId="0B17358B" w14:textId="77777777" w:rsidTr="00931FE2">
        <w:trPr>
          <w:trHeight w:hRule="exact" w:val="454"/>
        </w:trPr>
        <w:tc>
          <w:tcPr>
            <w:tcW w:w="971" w:type="dxa"/>
            <w:tcBorders>
              <w:top w:val="double" w:sz="6" w:space="0" w:color="auto"/>
              <w:left w:val="double" w:sz="6" w:space="0" w:color="auto"/>
              <w:bottom w:val="single" w:sz="4" w:space="0" w:color="auto"/>
              <w:right w:val="single" w:sz="4" w:space="0" w:color="auto"/>
            </w:tcBorders>
            <w:shd w:val="clear" w:color="auto" w:fill="auto"/>
            <w:hideMark/>
          </w:tcPr>
          <w:p w14:paraId="3296F3D3" w14:textId="77777777" w:rsidR="003A7FC1" w:rsidRPr="00166142" w:rsidRDefault="003A7FC1" w:rsidP="00931FE2">
            <w:pPr>
              <w:spacing w:line="240" w:lineRule="auto"/>
              <w:rPr>
                <w:lang w:eastAsia="es-ES"/>
              </w:rPr>
            </w:pPr>
            <w:r w:rsidRPr="00166142">
              <w:rPr>
                <w:lang w:eastAsia="es-ES"/>
              </w:rPr>
              <w:t> </w:t>
            </w:r>
          </w:p>
        </w:tc>
        <w:tc>
          <w:tcPr>
            <w:tcW w:w="6614" w:type="dxa"/>
            <w:gridSpan w:val="5"/>
            <w:tcBorders>
              <w:top w:val="double" w:sz="6" w:space="0" w:color="auto"/>
              <w:left w:val="nil"/>
              <w:bottom w:val="single" w:sz="4" w:space="0" w:color="auto"/>
              <w:right w:val="double" w:sz="6" w:space="0" w:color="000000"/>
            </w:tcBorders>
            <w:shd w:val="clear" w:color="auto" w:fill="auto"/>
            <w:hideMark/>
          </w:tcPr>
          <w:p w14:paraId="6414C004" w14:textId="77777777" w:rsidR="003A7FC1" w:rsidRPr="00166142" w:rsidRDefault="003A7FC1" w:rsidP="00931FE2">
            <w:pPr>
              <w:spacing w:line="240" w:lineRule="auto"/>
              <w:jc w:val="center"/>
              <w:rPr>
                <w:lang w:eastAsia="es-ES"/>
              </w:rPr>
            </w:pPr>
            <w:r w:rsidRPr="00166142">
              <w:rPr>
                <w:lang w:eastAsia="es-ES"/>
              </w:rPr>
              <w:t>Gestión del Modelo de Ciclo de Vida (6.2.1.2)</w:t>
            </w:r>
          </w:p>
        </w:tc>
      </w:tr>
      <w:tr w:rsidR="003A7FC1" w:rsidRPr="00166142" w14:paraId="6001CB40" w14:textId="77777777" w:rsidTr="00931FE2">
        <w:trPr>
          <w:trHeight w:hRule="exact" w:val="658"/>
        </w:trPr>
        <w:tc>
          <w:tcPr>
            <w:tcW w:w="971" w:type="dxa"/>
            <w:tcBorders>
              <w:top w:val="nil"/>
              <w:left w:val="double" w:sz="6" w:space="0" w:color="auto"/>
              <w:bottom w:val="single" w:sz="4" w:space="0" w:color="auto"/>
              <w:right w:val="single" w:sz="4" w:space="0" w:color="auto"/>
            </w:tcBorders>
            <w:shd w:val="clear" w:color="auto" w:fill="auto"/>
            <w:hideMark/>
          </w:tcPr>
          <w:p w14:paraId="146DD20B" w14:textId="77777777" w:rsidR="003A7FC1" w:rsidRPr="00166142" w:rsidRDefault="003A7FC1" w:rsidP="00931FE2">
            <w:pPr>
              <w:spacing w:line="240" w:lineRule="auto"/>
              <w:rPr>
                <w:lang w:eastAsia="es-ES"/>
              </w:rPr>
            </w:pPr>
            <w:proofErr w:type="spellStart"/>
            <w:r w:rsidRPr="00166142">
              <w:rPr>
                <w:lang w:eastAsia="es-ES"/>
              </w:rPr>
              <w:t>Outcome</w:t>
            </w:r>
            <w:proofErr w:type="spellEnd"/>
          </w:p>
        </w:tc>
        <w:tc>
          <w:tcPr>
            <w:tcW w:w="1199" w:type="dxa"/>
            <w:tcBorders>
              <w:top w:val="nil"/>
              <w:left w:val="nil"/>
              <w:bottom w:val="single" w:sz="4" w:space="0" w:color="auto"/>
              <w:right w:val="single" w:sz="4" w:space="0" w:color="auto"/>
            </w:tcBorders>
            <w:shd w:val="clear" w:color="auto" w:fill="auto"/>
            <w:hideMark/>
          </w:tcPr>
          <w:p w14:paraId="541F9A7B" w14:textId="77777777" w:rsidR="003A7FC1" w:rsidRPr="00166142" w:rsidRDefault="003A7FC1" w:rsidP="00931FE2">
            <w:pPr>
              <w:spacing w:line="240" w:lineRule="auto"/>
              <w:rPr>
                <w:lang w:eastAsia="es-ES"/>
              </w:rPr>
            </w:pPr>
            <w:r w:rsidRPr="00166142">
              <w:rPr>
                <w:lang w:eastAsia="es-ES"/>
              </w:rPr>
              <w:t>Documento</w:t>
            </w:r>
          </w:p>
        </w:tc>
        <w:tc>
          <w:tcPr>
            <w:tcW w:w="1175" w:type="dxa"/>
            <w:tcBorders>
              <w:top w:val="nil"/>
              <w:left w:val="nil"/>
              <w:bottom w:val="single" w:sz="4" w:space="0" w:color="auto"/>
              <w:right w:val="single" w:sz="4" w:space="0" w:color="auto"/>
            </w:tcBorders>
            <w:shd w:val="clear" w:color="auto" w:fill="auto"/>
            <w:hideMark/>
          </w:tcPr>
          <w:p w14:paraId="5B763A26" w14:textId="77777777" w:rsidR="003A7FC1" w:rsidRPr="00166142" w:rsidRDefault="003A7FC1" w:rsidP="00931FE2">
            <w:pPr>
              <w:spacing w:line="240" w:lineRule="auto"/>
              <w:rPr>
                <w:lang w:eastAsia="es-ES"/>
              </w:rPr>
            </w:pPr>
            <w:r w:rsidRPr="00166142">
              <w:rPr>
                <w:lang w:eastAsia="es-ES"/>
              </w:rPr>
              <w:t>Evidencia Directa</w:t>
            </w:r>
          </w:p>
        </w:tc>
        <w:tc>
          <w:tcPr>
            <w:tcW w:w="1175" w:type="dxa"/>
            <w:tcBorders>
              <w:top w:val="nil"/>
              <w:left w:val="nil"/>
              <w:bottom w:val="single" w:sz="4" w:space="0" w:color="auto"/>
              <w:right w:val="single" w:sz="4" w:space="0" w:color="auto"/>
            </w:tcBorders>
            <w:shd w:val="clear" w:color="auto" w:fill="auto"/>
            <w:hideMark/>
          </w:tcPr>
          <w:p w14:paraId="61A198FF" w14:textId="77777777" w:rsidR="003A7FC1" w:rsidRPr="00166142" w:rsidRDefault="003A7FC1" w:rsidP="00931FE2">
            <w:pPr>
              <w:spacing w:line="240" w:lineRule="auto"/>
              <w:rPr>
                <w:lang w:eastAsia="es-ES"/>
              </w:rPr>
            </w:pPr>
            <w:r w:rsidRPr="00166142">
              <w:rPr>
                <w:lang w:eastAsia="es-ES"/>
              </w:rPr>
              <w:t>Evidencia Indirecta</w:t>
            </w:r>
          </w:p>
        </w:tc>
        <w:tc>
          <w:tcPr>
            <w:tcW w:w="1367" w:type="dxa"/>
            <w:tcBorders>
              <w:top w:val="nil"/>
              <w:left w:val="nil"/>
              <w:bottom w:val="single" w:sz="4" w:space="0" w:color="auto"/>
              <w:right w:val="double" w:sz="6" w:space="0" w:color="auto"/>
            </w:tcBorders>
            <w:shd w:val="clear" w:color="auto" w:fill="auto"/>
            <w:hideMark/>
          </w:tcPr>
          <w:p w14:paraId="0F775CA2" w14:textId="77777777" w:rsidR="003A7FC1" w:rsidRPr="00166142" w:rsidRDefault="003A7FC1" w:rsidP="00931FE2">
            <w:pPr>
              <w:spacing w:line="240" w:lineRule="auto"/>
              <w:rPr>
                <w:lang w:eastAsia="es-ES"/>
              </w:rPr>
            </w:pPr>
            <w:r>
              <w:rPr>
                <w:lang w:eastAsia="es-ES"/>
              </w:rPr>
              <w:t>Afi</w:t>
            </w:r>
            <w:r w:rsidRPr="00166142">
              <w:rPr>
                <w:lang w:eastAsia="es-ES"/>
              </w:rPr>
              <w:t>rmación</w:t>
            </w:r>
          </w:p>
        </w:tc>
        <w:tc>
          <w:tcPr>
            <w:tcW w:w="1698" w:type="dxa"/>
            <w:tcBorders>
              <w:top w:val="nil"/>
              <w:left w:val="nil"/>
              <w:bottom w:val="single" w:sz="4" w:space="0" w:color="auto"/>
              <w:right w:val="double" w:sz="6" w:space="0" w:color="auto"/>
            </w:tcBorders>
          </w:tcPr>
          <w:p w14:paraId="71297F33" w14:textId="77777777" w:rsidR="003A7FC1" w:rsidRDefault="003A7FC1" w:rsidP="00931FE2">
            <w:pPr>
              <w:spacing w:line="240" w:lineRule="auto"/>
              <w:rPr>
                <w:lang w:eastAsia="es-ES"/>
              </w:rPr>
            </w:pPr>
          </w:p>
        </w:tc>
      </w:tr>
      <w:tr w:rsidR="003A7FC1" w:rsidRPr="00166142" w14:paraId="46D53E89"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3FDF3CAD" w14:textId="77777777" w:rsidR="003A7FC1" w:rsidRPr="00166142" w:rsidRDefault="003A7FC1" w:rsidP="00931FE2">
            <w:pPr>
              <w:spacing w:line="240" w:lineRule="auto"/>
              <w:rPr>
                <w:lang w:eastAsia="es-ES"/>
              </w:rPr>
            </w:pPr>
            <w:r w:rsidRPr="00166142">
              <w:rPr>
                <w:lang w:eastAsia="es-ES"/>
              </w:rPr>
              <w:t>a</w:t>
            </w:r>
          </w:p>
        </w:tc>
        <w:tc>
          <w:tcPr>
            <w:tcW w:w="1199" w:type="dxa"/>
            <w:tcBorders>
              <w:top w:val="nil"/>
              <w:left w:val="nil"/>
              <w:bottom w:val="single" w:sz="4" w:space="0" w:color="auto"/>
              <w:right w:val="single" w:sz="4" w:space="0" w:color="auto"/>
            </w:tcBorders>
            <w:shd w:val="clear" w:color="auto" w:fill="auto"/>
            <w:hideMark/>
          </w:tcPr>
          <w:p w14:paraId="72279E4C"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74F0C790"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5424C630"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21D4086A"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5E539057" w14:textId="77777777" w:rsidR="003A7FC1" w:rsidRPr="00166142" w:rsidRDefault="003A7FC1" w:rsidP="00931FE2">
            <w:pPr>
              <w:spacing w:line="240" w:lineRule="auto"/>
              <w:rPr>
                <w:lang w:eastAsia="es-ES"/>
              </w:rPr>
            </w:pPr>
          </w:p>
        </w:tc>
      </w:tr>
      <w:tr w:rsidR="003A7FC1" w:rsidRPr="00166142" w14:paraId="5AFE63BF"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7DCCDAF1" w14:textId="77777777" w:rsidR="003A7FC1" w:rsidRPr="00166142" w:rsidRDefault="003A7FC1" w:rsidP="00931FE2">
            <w:pPr>
              <w:spacing w:line="240" w:lineRule="auto"/>
              <w:rPr>
                <w:lang w:eastAsia="es-ES"/>
              </w:rPr>
            </w:pPr>
            <w:r w:rsidRPr="00166142">
              <w:rPr>
                <w:lang w:eastAsia="es-ES"/>
              </w:rPr>
              <w:t>b</w:t>
            </w:r>
          </w:p>
        </w:tc>
        <w:tc>
          <w:tcPr>
            <w:tcW w:w="1199" w:type="dxa"/>
            <w:tcBorders>
              <w:top w:val="nil"/>
              <w:left w:val="nil"/>
              <w:bottom w:val="single" w:sz="4" w:space="0" w:color="auto"/>
              <w:right w:val="single" w:sz="4" w:space="0" w:color="auto"/>
            </w:tcBorders>
            <w:shd w:val="clear" w:color="auto" w:fill="auto"/>
            <w:hideMark/>
          </w:tcPr>
          <w:p w14:paraId="36F85333"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6F9CAAE9"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68558F3F"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35656597"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0DF71572" w14:textId="77777777" w:rsidR="003A7FC1" w:rsidRPr="00166142" w:rsidRDefault="003A7FC1" w:rsidP="00931FE2">
            <w:pPr>
              <w:spacing w:line="240" w:lineRule="auto"/>
              <w:rPr>
                <w:lang w:eastAsia="es-ES"/>
              </w:rPr>
            </w:pPr>
          </w:p>
        </w:tc>
      </w:tr>
      <w:tr w:rsidR="003A7FC1" w:rsidRPr="00166142" w14:paraId="4517ACC9" w14:textId="77777777" w:rsidTr="00931FE2">
        <w:trPr>
          <w:trHeight w:hRule="exact" w:val="454"/>
        </w:trPr>
        <w:tc>
          <w:tcPr>
            <w:tcW w:w="971" w:type="dxa"/>
            <w:tcBorders>
              <w:top w:val="nil"/>
              <w:left w:val="double" w:sz="6" w:space="0" w:color="auto"/>
              <w:bottom w:val="double" w:sz="6" w:space="0" w:color="auto"/>
              <w:right w:val="single" w:sz="4" w:space="0" w:color="auto"/>
            </w:tcBorders>
            <w:shd w:val="clear" w:color="auto" w:fill="auto"/>
            <w:hideMark/>
          </w:tcPr>
          <w:p w14:paraId="6C456C1A" w14:textId="77777777" w:rsidR="003A7FC1" w:rsidRPr="00166142" w:rsidRDefault="003A7FC1" w:rsidP="00931FE2">
            <w:pPr>
              <w:spacing w:line="240" w:lineRule="auto"/>
              <w:rPr>
                <w:lang w:eastAsia="es-ES"/>
              </w:rPr>
            </w:pPr>
            <w:r w:rsidRPr="00166142">
              <w:rPr>
                <w:lang w:eastAsia="es-ES"/>
              </w:rPr>
              <w:t>c</w:t>
            </w:r>
          </w:p>
        </w:tc>
        <w:tc>
          <w:tcPr>
            <w:tcW w:w="1199" w:type="dxa"/>
            <w:tcBorders>
              <w:top w:val="nil"/>
              <w:left w:val="nil"/>
              <w:bottom w:val="double" w:sz="6" w:space="0" w:color="auto"/>
              <w:right w:val="single" w:sz="4" w:space="0" w:color="auto"/>
            </w:tcBorders>
            <w:shd w:val="clear" w:color="auto" w:fill="auto"/>
            <w:hideMark/>
          </w:tcPr>
          <w:p w14:paraId="3E5119DB"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double" w:sz="6" w:space="0" w:color="auto"/>
              <w:right w:val="single" w:sz="4" w:space="0" w:color="auto"/>
            </w:tcBorders>
            <w:shd w:val="clear" w:color="auto" w:fill="auto"/>
            <w:hideMark/>
          </w:tcPr>
          <w:p w14:paraId="4859BC80"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double" w:sz="6" w:space="0" w:color="auto"/>
              <w:right w:val="single" w:sz="4" w:space="0" w:color="auto"/>
            </w:tcBorders>
            <w:shd w:val="clear" w:color="auto" w:fill="auto"/>
            <w:hideMark/>
          </w:tcPr>
          <w:p w14:paraId="35A16174"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double" w:sz="6" w:space="0" w:color="auto"/>
              <w:right w:val="double" w:sz="6" w:space="0" w:color="auto"/>
            </w:tcBorders>
            <w:shd w:val="clear" w:color="auto" w:fill="auto"/>
            <w:hideMark/>
          </w:tcPr>
          <w:p w14:paraId="0B2468A6"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double" w:sz="6" w:space="0" w:color="auto"/>
              <w:right w:val="double" w:sz="6" w:space="0" w:color="auto"/>
            </w:tcBorders>
          </w:tcPr>
          <w:p w14:paraId="0ECF630D" w14:textId="77777777" w:rsidR="003A7FC1" w:rsidRPr="00166142" w:rsidRDefault="003A7FC1" w:rsidP="00931FE2">
            <w:pPr>
              <w:spacing w:line="240" w:lineRule="auto"/>
              <w:rPr>
                <w:lang w:eastAsia="es-ES"/>
              </w:rPr>
            </w:pPr>
          </w:p>
        </w:tc>
      </w:tr>
      <w:tr w:rsidR="003A7FC1" w:rsidRPr="00166142" w14:paraId="457D4FC6"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384C644D" w14:textId="77777777" w:rsidR="003A7FC1" w:rsidRPr="00166142" w:rsidRDefault="003A7FC1" w:rsidP="00931FE2">
            <w:pPr>
              <w:spacing w:line="240" w:lineRule="auto"/>
              <w:rPr>
                <w:lang w:eastAsia="es-ES"/>
              </w:rPr>
            </w:pPr>
            <w:r w:rsidRPr="00166142">
              <w:rPr>
                <w:lang w:eastAsia="es-ES"/>
              </w:rPr>
              <w:t> </w:t>
            </w:r>
          </w:p>
        </w:tc>
        <w:tc>
          <w:tcPr>
            <w:tcW w:w="6614" w:type="dxa"/>
            <w:gridSpan w:val="5"/>
            <w:tcBorders>
              <w:top w:val="nil"/>
              <w:left w:val="nil"/>
              <w:bottom w:val="single" w:sz="4" w:space="0" w:color="auto"/>
              <w:right w:val="double" w:sz="6" w:space="0" w:color="000000"/>
            </w:tcBorders>
            <w:shd w:val="clear" w:color="auto" w:fill="auto"/>
            <w:hideMark/>
          </w:tcPr>
          <w:p w14:paraId="65B0AA2C" w14:textId="77777777" w:rsidR="003A7FC1" w:rsidRPr="00166142" w:rsidRDefault="003A7FC1" w:rsidP="00931FE2">
            <w:pPr>
              <w:spacing w:line="240" w:lineRule="auto"/>
              <w:jc w:val="center"/>
              <w:rPr>
                <w:lang w:eastAsia="es-ES"/>
              </w:rPr>
            </w:pPr>
            <w:r w:rsidRPr="00166142">
              <w:rPr>
                <w:lang w:eastAsia="es-ES"/>
              </w:rPr>
              <w:t>Gestión de la Configuración Software (7.2.2.2)</w:t>
            </w:r>
          </w:p>
        </w:tc>
      </w:tr>
      <w:tr w:rsidR="003A7FC1" w:rsidRPr="00166142" w14:paraId="2C59018E" w14:textId="77777777" w:rsidTr="00931FE2">
        <w:trPr>
          <w:trHeight w:hRule="exact" w:val="594"/>
        </w:trPr>
        <w:tc>
          <w:tcPr>
            <w:tcW w:w="971" w:type="dxa"/>
            <w:tcBorders>
              <w:top w:val="nil"/>
              <w:left w:val="double" w:sz="6" w:space="0" w:color="auto"/>
              <w:bottom w:val="single" w:sz="4" w:space="0" w:color="auto"/>
              <w:right w:val="single" w:sz="4" w:space="0" w:color="auto"/>
            </w:tcBorders>
            <w:shd w:val="clear" w:color="auto" w:fill="auto"/>
            <w:hideMark/>
          </w:tcPr>
          <w:p w14:paraId="736A2715" w14:textId="77777777" w:rsidR="003A7FC1" w:rsidRPr="00166142" w:rsidRDefault="003A7FC1" w:rsidP="00931FE2">
            <w:pPr>
              <w:spacing w:line="240" w:lineRule="auto"/>
              <w:rPr>
                <w:lang w:eastAsia="es-ES"/>
              </w:rPr>
            </w:pPr>
            <w:proofErr w:type="spellStart"/>
            <w:r w:rsidRPr="00166142">
              <w:rPr>
                <w:lang w:eastAsia="es-ES"/>
              </w:rPr>
              <w:t>Outcome</w:t>
            </w:r>
            <w:proofErr w:type="spellEnd"/>
          </w:p>
        </w:tc>
        <w:tc>
          <w:tcPr>
            <w:tcW w:w="1199" w:type="dxa"/>
            <w:tcBorders>
              <w:top w:val="nil"/>
              <w:left w:val="nil"/>
              <w:bottom w:val="single" w:sz="4" w:space="0" w:color="auto"/>
              <w:right w:val="single" w:sz="4" w:space="0" w:color="auto"/>
            </w:tcBorders>
            <w:shd w:val="clear" w:color="auto" w:fill="auto"/>
            <w:hideMark/>
          </w:tcPr>
          <w:p w14:paraId="4A6A4DC2" w14:textId="77777777" w:rsidR="003A7FC1" w:rsidRPr="00166142" w:rsidRDefault="003A7FC1" w:rsidP="00931FE2">
            <w:pPr>
              <w:spacing w:line="240" w:lineRule="auto"/>
              <w:rPr>
                <w:lang w:eastAsia="es-ES"/>
              </w:rPr>
            </w:pPr>
            <w:r w:rsidRPr="00166142">
              <w:rPr>
                <w:lang w:eastAsia="es-ES"/>
              </w:rPr>
              <w:t>Documento</w:t>
            </w:r>
          </w:p>
        </w:tc>
        <w:tc>
          <w:tcPr>
            <w:tcW w:w="1175" w:type="dxa"/>
            <w:tcBorders>
              <w:top w:val="nil"/>
              <w:left w:val="nil"/>
              <w:bottom w:val="single" w:sz="4" w:space="0" w:color="auto"/>
              <w:right w:val="single" w:sz="4" w:space="0" w:color="auto"/>
            </w:tcBorders>
            <w:shd w:val="clear" w:color="auto" w:fill="auto"/>
            <w:hideMark/>
          </w:tcPr>
          <w:p w14:paraId="6B35F280" w14:textId="77777777" w:rsidR="003A7FC1" w:rsidRPr="00166142" w:rsidRDefault="003A7FC1" w:rsidP="00931FE2">
            <w:pPr>
              <w:spacing w:line="240" w:lineRule="auto"/>
              <w:rPr>
                <w:lang w:eastAsia="es-ES"/>
              </w:rPr>
            </w:pPr>
            <w:r w:rsidRPr="00166142">
              <w:rPr>
                <w:lang w:eastAsia="es-ES"/>
              </w:rPr>
              <w:t>Evidencia Directa</w:t>
            </w:r>
          </w:p>
        </w:tc>
        <w:tc>
          <w:tcPr>
            <w:tcW w:w="1175" w:type="dxa"/>
            <w:tcBorders>
              <w:top w:val="nil"/>
              <w:left w:val="nil"/>
              <w:bottom w:val="single" w:sz="4" w:space="0" w:color="auto"/>
              <w:right w:val="single" w:sz="4" w:space="0" w:color="auto"/>
            </w:tcBorders>
            <w:shd w:val="clear" w:color="auto" w:fill="auto"/>
            <w:hideMark/>
          </w:tcPr>
          <w:p w14:paraId="0FA50F57" w14:textId="77777777" w:rsidR="003A7FC1" w:rsidRPr="00166142" w:rsidRDefault="003A7FC1" w:rsidP="00931FE2">
            <w:pPr>
              <w:spacing w:line="240" w:lineRule="auto"/>
              <w:rPr>
                <w:lang w:eastAsia="es-ES"/>
              </w:rPr>
            </w:pPr>
            <w:r w:rsidRPr="00166142">
              <w:rPr>
                <w:lang w:eastAsia="es-ES"/>
              </w:rPr>
              <w:t>Evidencia Indirecta</w:t>
            </w:r>
          </w:p>
        </w:tc>
        <w:tc>
          <w:tcPr>
            <w:tcW w:w="1367" w:type="dxa"/>
            <w:tcBorders>
              <w:top w:val="nil"/>
              <w:left w:val="nil"/>
              <w:bottom w:val="single" w:sz="4" w:space="0" w:color="auto"/>
              <w:right w:val="double" w:sz="6" w:space="0" w:color="auto"/>
            </w:tcBorders>
            <w:shd w:val="clear" w:color="auto" w:fill="auto"/>
            <w:hideMark/>
          </w:tcPr>
          <w:p w14:paraId="4A4A3361" w14:textId="77777777" w:rsidR="003A7FC1" w:rsidRPr="00166142" w:rsidRDefault="003A7FC1" w:rsidP="00931FE2">
            <w:pPr>
              <w:spacing w:line="240" w:lineRule="auto"/>
              <w:rPr>
                <w:lang w:eastAsia="es-ES"/>
              </w:rPr>
            </w:pPr>
            <w:r>
              <w:rPr>
                <w:lang w:eastAsia="es-ES"/>
              </w:rPr>
              <w:t>Afi</w:t>
            </w:r>
            <w:r w:rsidRPr="00166142">
              <w:rPr>
                <w:lang w:eastAsia="es-ES"/>
              </w:rPr>
              <w:t>rmación</w:t>
            </w:r>
          </w:p>
        </w:tc>
        <w:tc>
          <w:tcPr>
            <w:tcW w:w="1698" w:type="dxa"/>
            <w:tcBorders>
              <w:top w:val="nil"/>
              <w:left w:val="nil"/>
              <w:bottom w:val="single" w:sz="4" w:space="0" w:color="auto"/>
              <w:right w:val="double" w:sz="6" w:space="0" w:color="auto"/>
            </w:tcBorders>
          </w:tcPr>
          <w:p w14:paraId="1BA1E19D" w14:textId="77777777" w:rsidR="003A7FC1" w:rsidRDefault="003A7FC1" w:rsidP="00931FE2">
            <w:pPr>
              <w:spacing w:line="240" w:lineRule="auto"/>
              <w:rPr>
                <w:lang w:eastAsia="es-ES"/>
              </w:rPr>
            </w:pPr>
          </w:p>
        </w:tc>
      </w:tr>
      <w:tr w:rsidR="003A7FC1" w:rsidRPr="00166142" w14:paraId="7EF34337"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6D9D5CEE" w14:textId="77777777" w:rsidR="003A7FC1" w:rsidRPr="00166142" w:rsidRDefault="003A7FC1" w:rsidP="00931FE2">
            <w:pPr>
              <w:spacing w:line="240" w:lineRule="auto"/>
              <w:rPr>
                <w:lang w:eastAsia="es-ES"/>
              </w:rPr>
            </w:pPr>
            <w:r w:rsidRPr="00166142">
              <w:rPr>
                <w:lang w:eastAsia="es-ES"/>
              </w:rPr>
              <w:t>a</w:t>
            </w:r>
          </w:p>
        </w:tc>
        <w:tc>
          <w:tcPr>
            <w:tcW w:w="1199" w:type="dxa"/>
            <w:tcBorders>
              <w:top w:val="nil"/>
              <w:left w:val="nil"/>
              <w:bottom w:val="single" w:sz="4" w:space="0" w:color="auto"/>
              <w:right w:val="single" w:sz="4" w:space="0" w:color="auto"/>
            </w:tcBorders>
            <w:shd w:val="clear" w:color="auto" w:fill="auto"/>
            <w:hideMark/>
          </w:tcPr>
          <w:p w14:paraId="49030714"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14336468"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129FB0F7"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1354BCA4"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34D588F1" w14:textId="77777777" w:rsidR="003A7FC1" w:rsidRPr="00166142" w:rsidRDefault="003A7FC1" w:rsidP="00931FE2">
            <w:pPr>
              <w:spacing w:line="240" w:lineRule="auto"/>
              <w:rPr>
                <w:lang w:eastAsia="es-ES"/>
              </w:rPr>
            </w:pPr>
          </w:p>
        </w:tc>
      </w:tr>
      <w:tr w:rsidR="003A7FC1" w:rsidRPr="00166142" w14:paraId="5463D13A"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556681A0" w14:textId="77777777" w:rsidR="003A7FC1" w:rsidRPr="00166142" w:rsidRDefault="003A7FC1" w:rsidP="00931FE2">
            <w:pPr>
              <w:spacing w:line="240" w:lineRule="auto"/>
              <w:rPr>
                <w:lang w:eastAsia="es-ES"/>
              </w:rPr>
            </w:pPr>
            <w:r w:rsidRPr="00166142">
              <w:rPr>
                <w:lang w:eastAsia="es-ES"/>
              </w:rPr>
              <w:t>b</w:t>
            </w:r>
          </w:p>
        </w:tc>
        <w:tc>
          <w:tcPr>
            <w:tcW w:w="1199" w:type="dxa"/>
            <w:tcBorders>
              <w:top w:val="nil"/>
              <w:left w:val="nil"/>
              <w:bottom w:val="single" w:sz="4" w:space="0" w:color="auto"/>
              <w:right w:val="single" w:sz="4" w:space="0" w:color="auto"/>
            </w:tcBorders>
            <w:shd w:val="clear" w:color="auto" w:fill="auto"/>
            <w:hideMark/>
          </w:tcPr>
          <w:p w14:paraId="5887BFA6"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6AD02C0D"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4F36EC60"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0917103F"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54D6ED8B" w14:textId="77777777" w:rsidR="003A7FC1" w:rsidRPr="00166142" w:rsidRDefault="003A7FC1" w:rsidP="00931FE2">
            <w:pPr>
              <w:spacing w:line="240" w:lineRule="auto"/>
              <w:rPr>
                <w:lang w:eastAsia="es-ES"/>
              </w:rPr>
            </w:pPr>
          </w:p>
        </w:tc>
      </w:tr>
      <w:tr w:rsidR="003A7FC1" w:rsidRPr="00166142" w14:paraId="23FEA55A"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145E6ED9" w14:textId="77777777" w:rsidR="003A7FC1" w:rsidRPr="00166142" w:rsidRDefault="003A7FC1" w:rsidP="00931FE2">
            <w:pPr>
              <w:spacing w:line="240" w:lineRule="auto"/>
              <w:rPr>
                <w:lang w:eastAsia="es-ES"/>
              </w:rPr>
            </w:pPr>
            <w:r w:rsidRPr="00166142">
              <w:rPr>
                <w:lang w:eastAsia="es-ES"/>
              </w:rPr>
              <w:t>c</w:t>
            </w:r>
          </w:p>
        </w:tc>
        <w:tc>
          <w:tcPr>
            <w:tcW w:w="1199" w:type="dxa"/>
            <w:tcBorders>
              <w:top w:val="nil"/>
              <w:left w:val="nil"/>
              <w:bottom w:val="single" w:sz="4" w:space="0" w:color="auto"/>
              <w:right w:val="single" w:sz="4" w:space="0" w:color="auto"/>
            </w:tcBorders>
            <w:shd w:val="clear" w:color="auto" w:fill="auto"/>
            <w:hideMark/>
          </w:tcPr>
          <w:p w14:paraId="05CF26F8"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7716AB0B"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3BACB29E"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6B4D2758"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09EB53E8" w14:textId="77777777" w:rsidR="003A7FC1" w:rsidRPr="00166142" w:rsidRDefault="003A7FC1" w:rsidP="00931FE2">
            <w:pPr>
              <w:spacing w:line="240" w:lineRule="auto"/>
              <w:rPr>
                <w:lang w:eastAsia="es-ES"/>
              </w:rPr>
            </w:pPr>
          </w:p>
        </w:tc>
      </w:tr>
      <w:tr w:rsidR="003A7FC1" w:rsidRPr="00166142" w14:paraId="27D559EC"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7B1A3EC4" w14:textId="77777777" w:rsidR="003A7FC1" w:rsidRPr="00166142" w:rsidRDefault="003A7FC1" w:rsidP="00931FE2">
            <w:pPr>
              <w:spacing w:line="240" w:lineRule="auto"/>
              <w:rPr>
                <w:lang w:eastAsia="es-ES"/>
              </w:rPr>
            </w:pPr>
            <w:r w:rsidRPr="00166142">
              <w:rPr>
                <w:lang w:eastAsia="es-ES"/>
              </w:rPr>
              <w:t>d</w:t>
            </w:r>
          </w:p>
        </w:tc>
        <w:tc>
          <w:tcPr>
            <w:tcW w:w="1199" w:type="dxa"/>
            <w:tcBorders>
              <w:top w:val="nil"/>
              <w:left w:val="nil"/>
              <w:bottom w:val="single" w:sz="4" w:space="0" w:color="auto"/>
              <w:right w:val="single" w:sz="4" w:space="0" w:color="auto"/>
            </w:tcBorders>
            <w:shd w:val="clear" w:color="auto" w:fill="auto"/>
            <w:hideMark/>
          </w:tcPr>
          <w:p w14:paraId="38E6D393"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0A4F7750"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25A0E16D"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27F4D044"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75E686FC" w14:textId="77777777" w:rsidR="003A7FC1" w:rsidRPr="00166142" w:rsidRDefault="003A7FC1" w:rsidP="00931FE2">
            <w:pPr>
              <w:spacing w:line="240" w:lineRule="auto"/>
              <w:rPr>
                <w:lang w:eastAsia="es-ES"/>
              </w:rPr>
            </w:pPr>
          </w:p>
        </w:tc>
      </w:tr>
      <w:tr w:rsidR="003A7FC1" w:rsidRPr="00166142" w14:paraId="36B5888C"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3EE78D9F" w14:textId="77777777" w:rsidR="003A7FC1" w:rsidRPr="00166142" w:rsidRDefault="003A7FC1" w:rsidP="00931FE2">
            <w:pPr>
              <w:spacing w:line="240" w:lineRule="auto"/>
              <w:rPr>
                <w:lang w:eastAsia="es-ES"/>
              </w:rPr>
            </w:pPr>
            <w:r w:rsidRPr="00166142">
              <w:rPr>
                <w:lang w:eastAsia="es-ES"/>
              </w:rPr>
              <w:t>e</w:t>
            </w:r>
          </w:p>
        </w:tc>
        <w:tc>
          <w:tcPr>
            <w:tcW w:w="1199" w:type="dxa"/>
            <w:tcBorders>
              <w:top w:val="nil"/>
              <w:left w:val="nil"/>
              <w:bottom w:val="single" w:sz="4" w:space="0" w:color="auto"/>
              <w:right w:val="single" w:sz="4" w:space="0" w:color="auto"/>
            </w:tcBorders>
            <w:shd w:val="clear" w:color="auto" w:fill="auto"/>
            <w:hideMark/>
          </w:tcPr>
          <w:p w14:paraId="5430F343"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74F13DC2"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65DB354F"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2598FF07"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797C7586" w14:textId="77777777" w:rsidR="003A7FC1" w:rsidRPr="00166142" w:rsidRDefault="003A7FC1" w:rsidP="00931FE2">
            <w:pPr>
              <w:spacing w:line="240" w:lineRule="auto"/>
              <w:rPr>
                <w:lang w:eastAsia="es-ES"/>
              </w:rPr>
            </w:pPr>
          </w:p>
        </w:tc>
      </w:tr>
      <w:tr w:rsidR="003A7FC1" w:rsidRPr="00166142" w14:paraId="4D44BAC9" w14:textId="77777777" w:rsidTr="00931FE2">
        <w:trPr>
          <w:trHeight w:hRule="exact" w:val="454"/>
        </w:trPr>
        <w:tc>
          <w:tcPr>
            <w:tcW w:w="971" w:type="dxa"/>
            <w:tcBorders>
              <w:top w:val="nil"/>
              <w:left w:val="double" w:sz="6" w:space="0" w:color="auto"/>
              <w:bottom w:val="single" w:sz="4" w:space="0" w:color="auto"/>
              <w:right w:val="single" w:sz="4" w:space="0" w:color="auto"/>
            </w:tcBorders>
            <w:shd w:val="clear" w:color="auto" w:fill="auto"/>
            <w:hideMark/>
          </w:tcPr>
          <w:p w14:paraId="6D4427DE" w14:textId="77777777" w:rsidR="003A7FC1" w:rsidRPr="00166142" w:rsidRDefault="003A7FC1" w:rsidP="00931FE2">
            <w:pPr>
              <w:spacing w:line="240" w:lineRule="auto"/>
              <w:rPr>
                <w:lang w:eastAsia="es-ES"/>
              </w:rPr>
            </w:pPr>
            <w:r w:rsidRPr="00166142">
              <w:rPr>
                <w:lang w:eastAsia="es-ES"/>
              </w:rPr>
              <w:t>f</w:t>
            </w:r>
          </w:p>
        </w:tc>
        <w:tc>
          <w:tcPr>
            <w:tcW w:w="1199" w:type="dxa"/>
            <w:tcBorders>
              <w:top w:val="nil"/>
              <w:left w:val="nil"/>
              <w:bottom w:val="single" w:sz="4" w:space="0" w:color="auto"/>
              <w:right w:val="single" w:sz="4" w:space="0" w:color="auto"/>
            </w:tcBorders>
            <w:shd w:val="clear" w:color="auto" w:fill="auto"/>
            <w:hideMark/>
          </w:tcPr>
          <w:p w14:paraId="6ABA54A6"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094E5ED1"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single" w:sz="4" w:space="0" w:color="auto"/>
              <w:right w:val="single" w:sz="4" w:space="0" w:color="auto"/>
            </w:tcBorders>
            <w:shd w:val="clear" w:color="auto" w:fill="auto"/>
            <w:hideMark/>
          </w:tcPr>
          <w:p w14:paraId="1E982ABB"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single" w:sz="4" w:space="0" w:color="auto"/>
              <w:right w:val="double" w:sz="6" w:space="0" w:color="auto"/>
            </w:tcBorders>
            <w:shd w:val="clear" w:color="auto" w:fill="auto"/>
            <w:hideMark/>
          </w:tcPr>
          <w:p w14:paraId="4EAC0141"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single" w:sz="4" w:space="0" w:color="auto"/>
              <w:right w:val="double" w:sz="6" w:space="0" w:color="auto"/>
            </w:tcBorders>
          </w:tcPr>
          <w:p w14:paraId="37B8F2BB" w14:textId="77777777" w:rsidR="003A7FC1" w:rsidRPr="00166142" w:rsidRDefault="003A7FC1" w:rsidP="00931FE2">
            <w:pPr>
              <w:spacing w:line="240" w:lineRule="auto"/>
              <w:rPr>
                <w:lang w:eastAsia="es-ES"/>
              </w:rPr>
            </w:pPr>
          </w:p>
        </w:tc>
      </w:tr>
      <w:tr w:rsidR="003A7FC1" w:rsidRPr="00166142" w14:paraId="5F99BC07" w14:textId="77777777" w:rsidTr="00931FE2">
        <w:trPr>
          <w:trHeight w:hRule="exact" w:val="454"/>
        </w:trPr>
        <w:tc>
          <w:tcPr>
            <w:tcW w:w="971" w:type="dxa"/>
            <w:tcBorders>
              <w:top w:val="nil"/>
              <w:left w:val="double" w:sz="6" w:space="0" w:color="auto"/>
              <w:bottom w:val="double" w:sz="6" w:space="0" w:color="auto"/>
              <w:right w:val="single" w:sz="4" w:space="0" w:color="auto"/>
            </w:tcBorders>
            <w:shd w:val="clear" w:color="auto" w:fill="auto"/>
            <w:hideMark/>
          </w:tcPr>
          <w:p w14:paraId="60BE9C77" w14:textId="77777777" w:rsidR="003A7FC1" w:rsidRPr="00166142" w:rsidRDefault="003A7FC1" w:rsidP="00931FE2">
            <w:pPr>
              <w:spacing w:line="240" w:lineRule="auto"/>
              <w:rPr>
                <w:lang w:eastAsia="es-ES"/>
              </w:rPr>
            </w:pPr>
            <w:r w:rsidRPr="00166142">
              <w:rPr>
                <w:lang w:eastAsia="es-ES"/>
              </w:rPr>
              <w:t>g</w:t>
            </w:r>
          </w:p>
        </w:tc>
        <w:tc>
          <w:tcPr>
            <w:tcW w:w="1199" w:type="dxa"/>
            <w:tcBorders>
              <w:top w:val="nil"/>
              <w:left w:val="nil"/>
              <w:bottom w:val="double" w:sz="6" w:space="0" w:color="auto"/>
              <w:right w:val="single" w:sz="4" w:space="0" w:color="auto"/>
            </w:tcBorders>
            <w:shd w:val="clear" w:color="auto" w:fill="auto"/>
            <w:hideMark/>
          </w:tcPr>
          <w:p w14:paraId="0B856D35"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double" w:sz="6" w:space="0" w:color="auto"/>
              <w:right w:val="single" w:sz="4" w:space="0" w:color="auto"/>
            </w:tcBorders>
            <w:shd w:val="clear" w:color="auto" w:fill="auto"/>
            <w:hideMark/>
          </w:tcPr>
          <w:p w14:paraId="18BB33EB" w14:textId="77777777" w:rsidR="003A7FC1" w:rsidRPr="00166142" w:rsidRDefault="003A7FC1" w:rsidP="00931FE2">
            <w:pPr>
              <w:spacing w:line="240" w:lineRule="auto"/>
              <w:rPr>
                <w:lang w:eastAsia="es-ES"/>
              </w:rPr>
            </w:pPr>
            <w:r w:rsidRPr="00166142">
              <w:rPr>
                <w:lang w:eastAsia="es-ES"/>
              </w:rPr>
              <w:t> </w:t>
            </w:r>
          </w:p>
        </w:tc>
        <w:tc>
          <w:tcPr>
            <w:tcW w:w="1175" w:type="dxa"/>
            <w:tcBorders>
              <w:top w:val="nil"/>
              <w:left w:val="nil"/>
              <w:bottom w:val="double" w:sz="6" w:space="0" w:color="auto"/>
              <w:right w:val="single" w:sz="4" w:space="0" w:color="auto"/>
            </w:tcBorders>
            <w:shd w:val="clear" w:color="auto" w:fill="auto"/>
            <w:hideMark/>
          </w:tcPr>
          <w:p w14:paraId="60C3718C" w14:textId="77777777" w:rsidR="003A7FC1" w:rsidRPr="00166142" w:rsidRDefault="003A7FC1" w:rsidP="00931FE2">
            <w:pPr>
              <w:spacing w:line="240" w:lineRule="auto"/>
              <w:rPr>
                <w:lang w:eastAsia="es-ES"/>
              </w:rPr>
            </w:pPr>
            <w:r w:rsidRPr="00166142">
              <w:rPr>
                <w:lang w:eastAsia="es-ES"/>
              </w:rPr>
              <w:t> </w:t>
            </w:r>
          </w:p>
        </w:tc>
        <w:tc>
          <w:tcPr>
            <w:tcW w:w="1367" w:type="dxa"/>
            <w:tcBorders>
              <w:top w:val="nil"/>
              <w:left w:val="nil"/>
              <w:bottom w:val="double" w:sz="6" w:space="0" w:color="auto"/>
              <w:right w:val="double" w:sz="6" w:space="0" w:color="auto"/>
            </w:tcBorders>
            <w:shd w:val="clear" w:color="auto" w:fill="auto"/>
            <w:hideMark/>
          </w:tcPr>
          <w:p w14:paraId="44E7E405" w14:textId="77777777" w:rsidR="003A7FC1" w:rsidRPr="00166142" w:rsidRDefault="003A7FC1" w:rsidP="00931FE2">
            <w:pPr>
              <w:spacing w:line="240" w:lineRule="auto"/>
              <w:rPr>
                <w:lang w:eastAsia="es-ES"/>
              </w:rPr>
            </w:pPr>
            <w:r w:rsidRPr="00166142">
              <w:rPr>
                <w:lang w:eastAsia="es-ES"/>
              </w:rPr>
              <w:t> </w:t>
            </w:r>
          </w:p>
        </w:tc>
        <w:tc>
          <w:tcPr>
            <w:tcW w:w="1698" w:type="dxa"/>
            <w:tcBorders>
              <w:top w:val="nil"/>
              <w:left w:val="nil"/>
              <w:bottom w:val="double" w:sz="6" w:space="0" w:color="auto"/>
              <w:right w:val="double" w:sz="6" w:space="0" w:color="auto"/>
            </w:tcBorders>
          </w:tcPr>
          <w:p w14:paraId="0F237DB2" w14:textId="77777777" w:rsidR="003A7FC1" w:rsidRPr="00166142" w:rsidRDefault="003A7FC1" w:rsidP="00931FE2">
            <w:pPr>
              <w:spacing w:line="240" w:lineRule="auto"/>
              <w:rPr>
                <w:lang w:eastAsia="es-ES"/>
              </w:rPr>
            </w:pPr>
          </w:p>
        </w:tc>
      </w:tr>
    </w:tbl>
    <w:p w14:paraId="27CF3262" w14:textId="77777777" w:rsidR="0020471F" w:rsidRDefault="003A7FC1" w:rsidP="0020471F">
      <w:pPr>
        <w:tabs>
          <w:tab w:val="left" w:pos="7155"/>
        </w:tabs>
      </w:pPr>
      <w:r>
        <w:t xml:space="preserve"> </w:t>
      </w:r>
      <w:r w:rsidR="0020471F">
        <w:tab/>
      </w:r>
    </w:p>
    <w:p w14:paraId="52CCAB46" w14:textId="77777777" w:rsidR="0020471F" w:rsidRPr="00017461" w:rsidRDefault="0020471F" w:rsidP="0020471F">
      <w:pPr>
        <w:rPr>
          <w:rStyle w:val="Ttulodellibro"/>
        </w:rPr>
      </w:pPr>
      <w:r>
        <w:rPr>
          <w:rStyle w:val="Ttulodellibro"/>
        </w:rPr>
        <w:lastRenderedPageBreak/>
        <w:t>Matriz de RESULTADO</w:t>
      </w:r>
      <w:r w:rsidR="00766B56">
        <w:rPr>
          <w:rStyle w:val="Ttulodellibro"/>
        </w:rPr>
        <w:t>S</w:t>
      </w:r>
      <w:r w:rsidR="004E6A3F">
        <w:rPr>
          <w:rStyle w:val="Ttulodellibro"/>
        </w:rPr>
        <w:t xml:space="preserve"> ESCENARIO Nº ….</w:t>
      </w:r>
      <w:r w:rsidRPr="00017461">
        <w:rPr>
          <w:rStyle w:val="Ttulodellibro"/>
        </w:rPr>
        <w:t xml:space="preserve"> (Completar)</w:t>
      </w:r>
    </w:p>
    <w:p w14:paraId="10D375D3" w14:textId="77777777" w:rsidR="0020471F" w:rsidRDefault="0020471F" w:rsidP="0020471F"/>
    <w:tbl>
      <w:tblPr>
        <w:tblW w:w="6000" w:type="dxa"/>
        <w:tblInd w:w="78" w:type="dxa"/>
        <w:tblCellMar>
          <w:left w:w="70" w:type="dxa"/>
          <w:right w:w="70" w:type="dxa"/>
        </w:tblCellMar>
        <w:tblLook w:val="04A0" w:firstRow="1" w:lastRow="0" w:firstColumn="1" w:lastColumn="0" w:noHBand="0" w:noVBand="1"/>
      </w:tblPr>
      <w:tblGrid>
        <w:gridCol w:w="1200"/>
        <w:gridCol w:w="1200"/>
        <w:gridCol w:w="1200"/>
        <w:gridCol w:w="1200"/>
        <w:gridCol w:w="1200"/>
      </w:tblGrid>
      <w:tr w:rsidR="0020471F" w:rsidRPr="00824C8B" w14:paraId="2CE893D1" w14:textId="77777777" w:rsidTr="00B560F0">
        <w:trPr>
          <w:trHeight w:val="330"/>
        </w:trPr>
        <w:tc>
          <w:tcPr>
            <w:tcW w:w="1200" w:type="dxa"/>
            <w:tcBorders>
              <w:top w:val="nil"/>
              <w:left w:val="nil"/>
              <w:bottom w:val="nil"/>
              <w:right w:val="double" w:sz="6" w:space="0" w:color="auto"/>
            </w:tcBorders>
            <w:shd w:val="clear" w:color="auto" w:fill="auto"/>
            <w:hideMark/>
          </w:tcPr>
          <w:p w14:paraId="1B5BC784" w14:textId="77777777" w:rsidR="0020471F" w:rsidRPr="00824C8B" w:rsidRDefault="0020471F" w:rsidP="00B560F0">
            <w:pPr>
              <w:rPr>
                <w:lang w:eastAsia="es-ES"/>
              </w:rPr>
            </w:pPr>
            <w:r w:rsidRPr="00824C8B">
              <w:rPr>
                <w:lang w:eastAsia="es-ES"/>
              </w:rPr>
              <w:t> </w:t>
            </w:r>
          </w:p>
        </w:tc>
        <w:tc>
          <w:tcPr>
            <w:tcW w:w="3600" w:type="dxa"/>
            <w:gridSpan w:val="3"/>
            <w:tcBorders>
              <w:top w:val="double" w:sz="6" w:space="0" w:color="auto"/>
              <w:left w:val="nil"/>
              <w:bottom w:val="single" w:sz="4" w:space="0" w:color="auto"/>
              <w:right w:val="single" w:sz="4" w:space="0" w:color="auto"/>
            </w:tcBorders>
            <w:shd w:val="clear" w:color="auto" w:fill="auto"/>
            <w:hideMark/>
          </w:tcPr>
          <w:p w14:paraId="2B01DEB5" w14:textId="77777777" w:rsidR="0020471F" w:rsidRPr="00824C8B" w:rsidRDefault="0020471F" w:rsidP="00766B56">
            <w:pPr>
              <w:jc w:val="center"/>
              <w:rPr>
                <w:lang w:eastAsia="es-ES"/>
              </w:rPr>
            </w:pPr>
            <w:r w:rsidRPr="00824C8B">
              <w:rPr>
                <w:lang w:eastAsia="es-ES"/>
              </w:rPr>
              <w:t>Capacidad</w:t>
            </w:r>
          </w:p>
        </w:tc>
        <w:tc>
          <w:tcPr>
            <w:tcW w:w="1200" w:type="dxa"/>
            <w:tcBorders>
              <w:top w:val="nil"/>
              <w:left w:val="double" w:sz="6" w:space="0" w:color="auto"/>
              <w:bottom w:val="double" w:sz="6" w:space="0" w:color="auto"/>
              <w:right w:val="nil"/>
            </w:tcBorders>
            <w:shd w:val="clear" w:color="auto" w:fill="auto"/>
            <w:hideMark/>
          </w:tcPr>
          <w:p w14:paraId="01C991BC" w14:textId="77777777" w:rsidR="0020471F" w:rsidRPr="00824C8B" w:rsidRDefault="0020471F" w:rsidP="00B560F0">
            <w:pPr>
              <w:rPr>
                <w:lang w:eastAsia="es-ES"/>
              </w:rPr>
            </w:pPr>
            <w:r w:rsidRPr="00824C8B">
              <w:rPr>
                <w:lang w:eastAsia="es-ES"/>
              </w:rPr>
              <w:t> </w:t>
            </w:r>
          </w:p>
        </w:tc>
      </w:tr>
      <w:tr w:rsidR="0020471F" w:rsidRPr="00824C8B" w14:paraId="16E6DC88" w14:textId="77777777" w:rsidTr="00B560F0">
        <w:trPr>
          <w:trHeight w:val="330"/>
        </w:trPr>
        <w:tc>
          <w:tcPr>
            <w:tcW w:w="1200" w:type="dxa"/>
            <w:tcBorders>
              <w:top w:val="nil"/>
              <w:left w:val="nil"/>
              <w:bottom w:val="double" w:sz="6" w:space="0" w:color="auto"/>
              <w:right w:val="double" w:sz="6" w:space="0" w:color="auto"/>
            </w:tcBorders>
            <w:shd w:val="clear" w:color="auto" w:fill="auto"/>
            <w:hideMark/>
          </w:tcPr>
          <w:p w14:paraId="717B8D72" w14:textId="77777777" w:rsidR="0020471F" w:rsidRPr="00824C8B" w:rsidRDefault="0020471F" w:rsidP="00B560F0">
            <w:pPr>
              <w:rPr>
                <w:lang w:eastAsia="es-ES"/>
              </w:rPr>
            </w:pPr>
            <w:r w:rsidRPr="00824C8B">
              <w:rPr>
                <w:lang w:eastAsia="es-ES"/>
              </w:rPr>
              <w:t> </w:t>
            </w:r>
          </w:p>
        </w:tc>
        <w:tc>
          <w:tcPr>
            <w:tcW w:w="1200" w:type="dxa"/>
            <w:tcBorders>
              <w:top w:val="nil"/>
              <w:left w:val="nil"/>
              <w:bottom w:val="single" w:sz="4" w:space="0" w:color="auto"/>
              <w:right w:val="single" w:sz="4" w:space="0" w:color="auto"/>
            </w:tcBorders>
            <w:shd w:val="clear" w:color="auto" w:fill="auto"/>
            <w:hideMark/>
          </w:tcPr>
          <w:p w14:paraId="2BEE3B10" w14:textId="77777777" w:rsidR="0020471F" w:rsidRPr="00824C8B" w:rsidRDefault="0020471F" w:rsidP="00B560F0">
            <w:pPr>
              <w:rPr>
                <w:lang w:eastAsia="es-ES"/>
              </w:rPr>
            </w:pPr>
            <w:r w:rsidRPr="00824C8B">
              <w:rPr>
                <w:lang w:eastAsia="es-ES"/>
              </w:rPr>
              <w:t>SUM</w:t>
            </w:r>
          </w:p>
        </w:tc>
        <w:tc>
          <w:tcPr>
            <w:tcW w:w="1200" w:type="dxa"/>
            <w:tcBorders>
              <w:top w:val="nil"/>
              <w:left w:val="nil"/>
              <w:bottom w:val="single" w:sz="4" w:space="0" w:color="auto"/>
              <w:right w:val="single" w:sz="4" w:space="0" w:color="auto"/>
            </w:tcBorders>
            <w:shd w:val="clear" w:color="auto" w:fill="auto"/>
            <w:hideMark/>
          </w:tcPr>
          <w:p w14:paraId="6D5C96F9" w14:textId="77777777" w:rsidR="0020471F" w:rsidRPr="00824C8B" w:rsidRDefault="0020471F" w:rsidP="00B560F0">
            <w:pPr>
              <w:rPr>
                <w:lang w:eastAsia="es-ES"/>
              </w:rPr>
            </w:pPr>
            <w:r w:rsidRPr="00824C8B">
              <w:rPr>
                <w:lang w:eastAsia="es-ES"/>
              </w:rPr>
              <w:t>GMCV</w:t>
            </w:r>
          </w:p>
        </w:tc>
        <w:tc>
          <w:tcPr>
            <w:tcW w:w="1200" w:type="dxa"/>
            <w:tcBorders>
              <w:top w:val="nil"/>
              <w:left w:val="nil"/>
              <w:bottom w:val="single" w:sz="4" w:space="0" w:color="auto"/>
              <w:right w:val="nil"/>
            </w:tcBorders>
            <w:shd w:val="clear" w:color="auto" w:fill="auto"/>
            <w:hideMark/>
          </w:tcPr>
          <w:p w14:paraId="1418B736" w14:textId="77777777" w:rsidR="0020471F" w:rsidRPr="00824C8B" w:rsidRDefault="0020471F" w:rsidP="00B560F0">
            <w:pPr>
              <w:rPr>
                <w:lang w:eastAsia="es-ES"/>
              </w:rPr>
            </w:pPr>
            <w:r w:rsidRPr="00824C8B">
              <w:rPr>
                <w:lang w:eastAsia="es-ES"/>
              </w:rPr>
              <w:t>GCS</w:t>
            </w:r>
          </w:p>
        </w:tc>
        <w:tc>
          <w:tcPr>
            <w:tcW w:w="1200" w:type="dxa"/>
            <w:tcBorders>
              <w:top w:val="nil"/>
              <w:left w:val="double" w:sz="6" w:space="0" w:color="auto"/>
              <w:bottom w:val="single" w:sz="4" w:space="0" w:color="auto"/>
              <w:right w:val="double" w:sz="6" w:space="0" w:color="auto"/>
            </w:tcBorders>
            <w:shd w:val="clear" w:color="auto" w:fill="auto"/>
            <w:hideMark/>
          </w:tcPr>
          <w:p w14:paraId="133943B3" w14:textId="77777777" w:rsidR="0020471F" w:rsidRPr="00824C8B" w:rsidRDefault="0020471F" w:rsidP="00B560F0">
            <w:pPr>
              <w:rPr>
                <w:lang w:eastAsia="es-ES"/>
              </w:rPr>
            </w:pPr>
            <w:r w:rsidRPr="00824C8B">
              <w:rPr>
                <w:lang w:eastAsia="es-ES"/>
              </w:rPr>
              <w:t>Madurez</w:t>
            </w:r>
          </w:p>
        </w:tc>
      </w:tr>
      <w:tr w:rsidR="0020471F" w:rsidRPr="00824C8B" w14:paraId="0A9521BB" w14:textId="77777777" w:rsidTr="00766B56">
        <w:trPr>
          <w:trHeight w:val="315"/>
        </w:trPr>
        <w:tc>
          <w:tcPr>
            <w:tcW w:w="1200" w:type="dxa"/>
            <w:tcBorders>
              <w:top w:val="nil"/>
              <w:left w:val="double" w:sz="6" w:space="0" w:color="auto"/>
              <w:bottom w:val="dotted" w:sz="4" w:space="0" w:color="auto"/>
              <w:right w:val="dotted" w:sz="4" w:space="0" w:color="auto"/>
            </w:tcBorders>
            <w:shd w:val="clear" w:color="auto" w:fill="auto"/>
            <w:hideMark/>
          </w:tcPr>
          <w:p w14:paraId="31A71138" w14:textId="77777777" w:rsidR="0020471F" w:rsidRPr="00824C8B" w:rsidRDefault="0020471F" w:rsidP="00B560F0">
            <w:pPr>
              <w:rPr>
                <w:lang w:eastAsia="es-ES"/>
              </w:rPr>
            </w:pPr>
            <w:r w:rsidRPr="00824C8B">
              <w:rPr>
                <w:lang w:eastAsia="es-ES"/>
              </w:rPr>
              <w:t>Escenario 1</w:t>
            </w:r>
          </w:p>
        </w:tc>
        <w:tc>
          <w:tcPr>
            <w:tcW w:w="1200" w:type="dxa"/>
            <w:tcBorders>
              <w:top w:val="nil"/>
              <w:left w:val="dotted" w:sz="4" w:space="0" w:color="auto"/>
              <w:bottom w:val="dotted" w:sz="4" w:space="0" w:color="auto"/>
              <w:right w:val="dotted" w:sz="4" w:space="0" w:color="auto"/>
            </w:tcBorders>
            <w:shd w:val="clear" w:color="auto" w:fill="auto"/>
            <w:hideMark/>
          </w:tcPr>
          <w:p w14:paraId="714C5394" w14:textId="77777777" w:rsidR="0020471F" w:rsidRPr="00824C8B" w:rsidRDefault="0020471F" w:rsidP="00B560F0">
            <w:pPr>
              <w:rPr>
                <w:lang w:eastAsia="es-ES"/>
              </w:rPr>
            </w:pPr>
            <w:r w:rsidRPr="00824C8B">
              <w:rPr>
                <w:lang w:eastAsia="es-ES"/>
              </w:rPr>
              <w:t> </w:t>
            </w:r>
          </w:p>
        </w:tc>
        <w:tc>
          <w:tcPr>
            <w:tcW w:w="1200" w:type="dxa"/>
            <w:tcBorders>
              <w:top w:val="nil"/>
              <w:left w:val="dotted" w:sz="4" w:space="0" w:color="auto"/>
              <w:bottom w:val="dotted" w:sz="4" w:space="0" w:color="auto"/>
              <w:right w:val="dotted" w:sz="4" w:space="0" w:color="auto"/>
            </w:tcBorders>
            <w:shd w:val="clear" w:color="auto" w:fill="auto"/>
            <w:hideMark/>
          </w:tcPr>
          <w:p w14:paraId="182F447D" w14:textId="77777777" w:rsidR="0020471F" w:rsidRPr="00824C8B" w:rsidRDefault="0020471F" w:rsidP="00B560F0">
            <w:pPr>
              <w:rPr>
                <w:lang w:eastAsia="es-ES"/>
              </w:rPr>
            </w:pPr>
            <w:r w:rsidRPr="00824C8B">
              <w:rPr>
                <w:lang w:eastAsia="es-ES"/>
              </w:rPr>
              <w:t> </w:t>
            </w:r>
          </w:p>
        </w:tc>
        <w:tc>
          <w:tcPr>
            <w:tcW w:w="1200" w:type="dxa"/>
            <w:tcBorders>
              <w:top w:val="nil"/>
              <w:left w:val="dotted" w:sz="4" w:space="0" w:color="auto"/>
              <w:bottom w:val="dotted" w:sz="4" w:space="0" w:color="auto"/>
              <w:right w:val="dotted" w:sz="4" w:space="0" w:color="auto"/>
            </w:tcBorders>
            <w:shd w:val="clear" w:color="auto" w:fill="auto"/>
            <w:hideMark/>
          </w:tcPr>
          <w:p w14:paraId="68631C4A" w14:textId="77777777" w:rsidR="0020471F" w:rsidRPr="00824C8B" w:rsidRDefault="0020471F" w:rsidP="00B560F0">
            <w:pPr>
              <w:rPr>
                <w:lang w:eastAsia="es-ES"/>
              </w:rPr>
            </w:pPr>
            <w:r w:rsidRPr="00824C8B">
              <w:rPr>
                <w:lang w:eastAsia="es-ES"/>
              </w:rPr>
              <w:t> </w:t>
            </w:r>
          </w:p>
        </w:tc>
        <w:tc>
          <w:tcPr>
            <w:tcW w:w="1200" w:type="dxa"/>
            <w:tcBorders>
              <w:top w:val="nil"/>
              <w:left w:val="dotted" w:sz="4" w:space="0" w:color="auto"/>
              <w:bottom w:val="dotted" w:sz="4" w:space="0" w:color="auto"/>
              <w:right w:val="double" w:sz="6" w:space="0" w:color="auto"/>
            </w:tcBorders>
            <w:shd w:val="clear" w:color="auto" w:fill="auto"/>
            <w:hideMark/>
          </w:tcPr>
          <w:p w14:paraId="3D413B85" w14:textId="77777777" w:rsidR="0020471F" w:rsidRPr="00824C8B" w:rsidRDefault="0020471F" w:rsidP="00B560F0">
            <w:pPr>
              <w:rPr>
                <w:lang w:eastAsia="es-ES"/>
              </w:rPr>
            </w:pPr>
            <w:r w:rsidRPr="00824C8B">
              <w:rPr>
                <w:lang w:eastAsia="es-ES"/>
              </w:rPr>
              <w:t> </w:t>
            </w:r>
          </w:p>
        </w:tc>
      </w:tr>
      <w:tr w:rsidR="00766B56" w:rsidRPr="00824C8B" w14:paraId="77CF3EF9" w14:textId="77777777" w:rsidTr="00766B56">
        <w:trPr>
          <w:trHeight w:val="315"/>
        </w:trPr>
        <w:tc>
          <w:tcPr>
            <w:tcW w:w="1200" w:type="dxa"/>
            <w:tcBorders>
              <w:top w:val="dotted" w:sz="4" w:space="0" w:color="auto"/>
              <w:left w:val="double" w:sz="6" w:space="0" w:color="auto"/>
              <w:bottom w:val="dotted" w:sz="4" w:space="0" w:color="auto"/>
              <w:right w:val="dotted" w:sz="4" w:space="0" w:color="auto"/>
            </w:tcBorders>
            <w:shd w:val="clear" w:color="auto" w:fill="auto"/>
          </w:tcPr>
          <w:p w14:paraId="163BB031" w14:textId="77777777" w:rsidR="00766B56" w:rsidRPr="00824C8B" w:rsidRDefault="00766B56" w:rsidP="00B560F0">
            <w:pPr>
              <w:rPr>
                <w:lang w:eastAsia="es-ES"/>
              </w:rPr>
            </w:pPr>
            <w:r>
              <w:rPr>
                <w:lang w:eastAsia="es-ES"/>
              </w:rPr>
              <w:t>Escenario 2</w:t>
            </w:r>
          </w:p>
        </w:tc>
        <w:tc>
          <w:tcPr>
            <w:tcW w:w="1200" w:type="dxa"/>
            <w:tcBorders>
              <w:top w:val="dotted" w:sz="4" w:space="0" w:color="auto"/>
              <w:left w:val="dotted" w:sz="4" w:space="0" w:color="auto"/>
              <w:bottom w:val="dotted" w:sz="4" w:space="0" w:color="auto"/>
              <w:right w:val="dotted" w:sz="4" w:space="0" w:color="auto"/>
            </w:tcBorders>
            <w:shd w:val="clear" w:color="auto" w:fill="auto"/>
          </w:tcPr>
          <w:p w14:paraId="0AE3168E" w14:textId="77777777" w:rsidR="00766B56" w:rsidRPr="00824C8B" w:rsidRDefault="00766B56" w:rsidP="00B560F0">
            <w:pPr>
              <w:rPr>
                <w:lang w:eastAsia="es-ES"/>
              </w:rPr>
            </w:pPr>
          </w:p>
        </w:tc>
        <w:tc>
          <w:tcPr>
            <w:tcW w:w="1200" w:type="dxa"/>
            <w:tcBorders>
              <w:top w:val="dotted" w:sz="4" w:space="0" w:color="auto"/>
              <w:left w:val="dotted" w:sz="4" w:space="0" w:color="auto"/>
              <w:bottom w:val="dotted" w:sz="4" w:space="0" w:color="auto"/>
              <w:right w:val="dotted" w:sz="4" w:space="0" w:color="auto"/>
            </w:tcBorders>
            <w:shd w:val="clear" w:color="auto" w:fill="auto"/>
          </w:tcPr>
          <w:p w14:paraId="44E4F564" w14:textId="77777777" w:rsidR="00766B56" w:rsidRPr="00824C8B" w:rsidRDefault="00766B56" w:rsidP="00B560F0">
            <w:pPr>
              <w:rPr>
                <w:lang w:eastAsia="es-ES"/>
              </w:rPr>
            </w:pPr>
          </w:p>
        </w:tc>
        <w:tc>
          <w:tcPr>
            <w:tcW w:w="1200" w:type="dxa"/>
            <w:tcBorders>
              <w:top w:val="dotted" w:sz="4" w:space="0" w:color="auto"/>
              <w:left w:val="dotted" w:sz="4" w:space="0" w:color="auto"/>
              <w:bottom w:val="dotted" w:sz="4" w:space="0" w:color="auto"/>
              <w:right w:val="dotted" w:sz="4" w:space="0" w:color="auto"/>
            </w:tcBorders>
            <w:shd w:val="clear" w:color="auto" w:fill="auto"/>
          </w:tcPr>
          <w:p w14:paraId="1EA6D2D3" w14:textId="77777777" w:rsidR="00766B56" w:rsidRPr="00824C8B" w:rsidRDefault="00766B56" w:rsidP="00B560F0">
            <w:pPr>
              <w:rPr>
                <w:lang w:eastAsia="es-ES"/>
              </w:rPr>
            </w:pPr>
          </w:p>
        </w:tc>
        <w:tc>
          <w:tcPr>
            <w:tcW w:w="1200" w:type="dxa"/>
            <w:tcBorders>
              <w:top w:val="dotted" w:sz="4" w:space="0" w:color="auto"/>
              <w:left w:val="dotted" w:sz="4" w:space="0" w:color="auto"/>
              <w:bottom w:val="dotted" w:sz="4" w:space="0" w:color="auto"/>
              <w:right w:val="double" w:sz="6" w:space="0" w:color="auto"/>
            </w:tcBorders>
            <w:shd w:val="clear" w:color="auto" w:fill="auto"/>
          </w:tcPr>
          <w:p w14:paraId="00F2A5CC" w14:textId="77777777" w:rsidR="00766B56" w:rsidRPr="00824C8B" w:rsidRDefault="00766B56" w:rsidP="00B560F0">
            <w:pPr>
              <w:rPr>
                <w:lang w:eastAsia="es-ES"/>
              </w:rPr>
            </w:pPr>
          </w:p>
        </w:tc>
      </w:tr>
      <w:tr w:rsidR="00766B56" w:rsidRPr="00824C8B" w14:paraId="752CDD04" w14:textId="77777777" w:rsidTr="00766B56">
        <w:trPr>
          <w:trHeight w:val="315"/>
        </w:trPr>
        <w:tc>
          <w:tcPr>
            <w:tcW w:w="1200" w:type="dxa"/>
            <w:tcBorders>
              <w:top w:val="dotted" w:sz="4" w:space="0" w:color="auto"/>
              <w:left w:val="double" w:sz="6" w:space="0" w:color="auto"/>
              <w:bottom w:val="single" w:sz="4" w:space="0" w:color="auto"/>
              <w:right w:val="dotted" w:sz="4" w:space="0" w:color="auto"/>
            </w:tcBorders>
            <w:shd w:val="clear" w:color="auto" w:fill="auto"/>
          </w:tcPr>
          <w:p w14:paraId="64AFDBAE" w14:textId="77777777" w:rsidR="00766B56" w:rsidRPr="00824C8B" w:rsidRDefault="00766B56" w:rsidP="00B560F0">
            <w:pPr>
              <w:rPr>
                <w:lang w:eastAsia="es-ES"/>
              </w:rPr>
            </w:pPr>
            <w:r>
              <w:rPr>
                <w:lang w:eastAsia="es-ES"/>
              </w:rPr>
              <w:t>Escenario 3</w:t>
            </w:r>
          </w:p>
        </w:tc>
        <w:tc>
          <w:tcPr>
            <w:tcW w:w="1200" w:type="dxa"/>
            <w:tcBorders>
              <w:top w:val="dotted" w:sz="4" w:space="0" w:color="auto"/>
              <w:left w:val="dotted" w:sz="4" w:space="0" w:color="auto"/>
              <w:bottom w:val="single" w:sz="4" w:space="0" w:color="auto"/>
              <w:right w:val="dotted" w:sz="4" w:space="0" w:color="auto"/>
            </w:tcBorders>
            <w:shd w:val="clear" w:color="auto" w:fill="auto"/>
          </w:tcPr>
          <w:p w14:paraId="498B85F1" w14:textId="77777777" w:rsidR="00766B56" w:rsidRPr="00824C8B" w:rsidRDefault="00766B56" w:rsidP="00B560F0">
            <w:pPr>
              <w:rPr>
                <w:lang w:eastAsia="es-ES"/>
              </w:rPr>
            </w:pPr>
          </w:p>
        </w:tc>
        <w:tc>
          <w:tcPr>
            <w:tcW w:w="1200" w:type="dxa"/>
            <w:tcBorders>
              <w:top w:val="dotted" w:sz="4" w:space="0" w:color="auto"/>
              <w:left w:val="dotted" w:sz="4" w:space="0" w:color="auto"/>
              <w:bottom w:val="single" w:sz="4" w:space="0" w:color="auto"/>
              <w:right w:val="dotted" w:sz="4" w:space="0" w:color="auto"/>
            </w:tcBorders>
            <w:shd w:val="clear" w:color="auto" w:fill="auto"/>
          </w:tcPr>
          <w:p w14:paraId="089E3F54" w14:textId="77777777" w:rsidR="00766B56" w:rsidRPr="00824C8B" w:rsidRDefault="00766B56" w:rsidP="00B560F0">
            <w:pPr>
              <w:rPr>
                <w:lang w:eastAsia="es-ES"/>
              </w:rPr>
            </w:pPr>
          </w:p>
        </w:tc>
        <w:tc>
          <w:tcPr>
            <w:tcW w:w="1200" w:type="dxa"/>
            <w:tcBorders>
              <w:top w:val="dotted" w:sz="4" w:space="0" w:color="auto"/>
              <w:left w:val="dotted" w:sz="4" w:space="0" w:color="auto"/>
              <w:bottom w:val="single" w:sz="4" w:space="0" w:color="auto"/>
              <w:right w:val="dotted" w:sz="4" w:space="0" w:color="auto"/>
            </w:tcBorders>
            <w:shd w:val="clear" w:color="auto" w:fill="auto"/>
          </w:tcPr>
          <w:p w14:paraId="39F025A6" w14:textId="77777777" w:rsidR="00766B56" w:rsidRPr="00824C8B" w:rsidRDefault="00766B56" w:rsidP="00B560F0">
            <w:pPr>
              <w:rPr>
                <w:lang w:eastAsia="es-ES"/>
              </w:rPr>
            </w:pPr>
          </w:p>
        </w:tc>
        <w:tc>
          <w:tcPr>
            <w:tcW w:w="1200" w:type="dxa"/>
            <w:tcBorders>
              <w:top w:val="dotted" w:sz="4" w:space="0" w:color="auto"/>
              <w:left w:val="dotted" w:sz="4" w:space="0" w:color="auto"/>
              <w:bottom w:val="single" w:sz="4" w:space="0" w:color="auto"/>
              <w:right w:val="double" w:sz="6" w:space="0" w:color="auto"/>
            </w:tcBorders>
            <w:shd w:val="clear" w:color="auto" w:fill="auto"/>
          </w:tcPr>
          <w:p w14:paraId="4CE12A9E" w14:textId="77777777" w:rsidR="00766B56" w:rsidRPr="00824C8B" w:rsidRDefault="00766B56" w:rsidP="00B560F0">
            <w:pPr>
              <w:rPr>
                <w:lang w:eastAsia="es-ES"/>
              </w:rPr>
            </w:pPr>
          </w:p>
        </w:tc>
      </w:tr>
    </w:tbl>
    <w:p w14:paraId="5527D8B0" w14:textId="77777777" w:rsidR="0020471F" w:rsidRDefault="0020471F" w:rsidP="0020471F"/>
    <w:p w14:paraId="74B0CA0D" w14:textId="77777777" w:rsidR="0020471F" w:rsidRDefault="0020471F" w:rsidP="0020471F">
      <w:r>
        <w:t>Argumentación del nivel de capacidad/madurez alcanzado</w:t>
      </w:r>
      <w:r w:rsidR="004E6A3F">
        <w:t xml:space="preserve"> en Escenario Nº …. </w:t>
      </w:r>
      <w:r>
        <w:t>:</w:t>
      </w:r>
    </w:p>
    <w:p w14:paraId="3D444710" w14:textId="77777777" w:rsidR="0020471F" w:rsidRDefault="0020471F" w:rsidP="0020471F">
      <w:r>
        <w:t>……………………………………………………………………………………………………………………………………………………………………………………..</w:t>
      </w:r>
    </w:p>
    <w:p w14:paraId="7F6711D7" w14:textId="77777777" w:rsidR="0020471F" w:rsidRDefault="0020471F" w:rsidP="0020471F">
      <w:r>
        <w:t>……………………………………………………………………………………………………………………………………………………………………………………..</w:t>
      </w:r>
    </w:p>
    <w:p w14:paraId="30246DED" w14:textId="77777777" w:rsidR="0020471F" w:rsidRDefault="0020471F" w:rsidP="0020471F">
      <w:r>
        <w:t>……………………………………………………………………………………………………………………………………………………………………………………..</w:t>
      </w:r>
    </w:p>
    <w:p w14:paraId="0099EAA7" w14:textId="77777777" w:rsidR="0020471F" w:rsidRDefault="0020471F" w:rsidP="0020471F">
      <w:r>
        <w:t>……………………………………………………………………………………………………………………………………………………………………………………..</w:t>
      </w:r>
    </w:p>
    <w:p w14:paraId="2BCBBC12" w14:textId="77777777" w:rsidR="0020471F" w:rsidRDefault="0020471F" w:rsidP="0020471F">
      <w:pPr>
        <w:jc w:val="left"/>
      </w:pPr>
      <w:r>
        <w:t>……………………………………………………………………………………………………………………………………………………………………………………..</w:t>
      </w:r>
    </w:p>
    <w:p w14:paraId="41FAC93E" w14:textId="50C88C94" w:rsidR="00166142" w:rsidRDefault="00166142" w:rsidP="003A7FC1"/>
    <w:p w14:paraId="38C5EF4B" w14:textId="1C79EECF" w:rsidR="007E7521" w:rsidRPr="007E7521" w:rsidRDefault="007E7521" w:rsidP="007E7521"/>
    <w:p w14:paraId="0CCB3785" w14:textId="6B1DA542" w:rsidR="007E7521" w:rsidRPr="007E7521" w:rsidRDefault="007E7521" w:rsidP="007E7521"/>
    <w:p w14:paraId="6B59BACD" w14:textId="6C6044FA" w:rsidR="007E7521" w:rsidRPr="007E7521" w:rsidRDefault="007E7521" w:rsidP="007E7521"/>
    <w:p w14:paraId="44432A6C" w14:textId="5FBF57F6" w:rsidR="007E7521" w:rsidRPr="007E7521" w:rsidRDefault="007E7521" w:rsidP="007E7521"/>
    <w:p w14:paraId="4A9E5354" w14:textId="36EFAAFD" w:rsidR="007E7521" w:rsidRPr="007E7521" w:rsidRDefault="007E7521" w:rsidP="007E7521"/>
    <w:p w14:paraId="237F6DD9" w14:textId="6AA5F1AD" w:rsidR="007E7521" w:rsidRPr="007E7521" w:rsidRDefault="007E7521" w:rsidP="007E7521"/>
    <w:p w14:paraId="7B355D80" w14:textId="4950E7AB" w:rsidR="007E7521" w:rsidRPr="007E7521" w:rsidRDefault="007E7521" w:rsidP="007E7521"/>
    <w:p w14:paraId="3FD461D0" w14:textId="51B94878" w:rsidR="007E7521" w:rsidRPr="007E7521" w:rsidRDefault="007E7521" w:rsidP="007E7521"/>
    <w:p w14:paraId="4C1E109D" w14:textId="38703BE4" w:rsidR="007E7521" w:rsidRPr="007E7521" w:rsidRDefault="007E7521" w:rsidP="007E7521"/>
    <w:p w14:paraId="44B66009" w14:textId="77777777" w:rsidR="007E7521" w:rsidRPr="007E7521" w:rsidRDefault="007E7521" w:rsidP="007E7521"/>
    <w:sectPr w:rsidR="007E7521" w:rsidRPr="007E7521" w:rsidSect="00816CF8">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EDE25" w14:textId="77777777" w:rsidR="00435586" w:rsidRDefault="00435586" w:rsidP="00017461">
      <w:r>
        <w:separator/>
      </w:r>
    </w:p>
  </w:endnote>
  <w:endnote w:type="continuationSeparator" w:id="0">
    <w:p w14:paraId="5023B08E" w14:textId="77777777" w:rsidR="00435586" w:rsidRDefault="00435586" w:rsidP="00017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682BE" w14:textId="77777777" w:rsidR="007A071D" w:rsidRPr="00816CF8" w:rsidRDefault="007A071D" w:rsidP="00816CF8">
    <w:pPr>
      <w:pStyle w:val="Sinespaciado"/>
      <w:rPr>
        <w:sz w:val="16"/>
        <w:szCs w:val="16"/>
      </w:rPr>
    </w:pPr>
    <w:r w:rsidRPr="00816CF8">
      <w:rPr>
        <w:sz w:val="16"/>
        <w:szCs w:val="16"/>
      </w:rPr>
      <w:t>__________________________________________________________</w:t>
    </w:r>
    <w:r w:rsidR="00816CF8">
      <w:rPr>
        <w:sz w:val="16"/>
        <w:szCs w:val="16"/>
      </w:rPr>
      <w:t>________</w:t>
    </w:r>
    <w:r w:rsidR="0020471F">
      <w:rPr>
        <w:sz w:val="16"/>
        <w:szCs w:val="16"/>
      </w:rPr>
      <w:t>_________________________</w:t>
    </w:r>
    <w:r w:rsidR="00816CF8">
      <w:rPr>
        <w:sz w:val="16"/>
        <w:szCs w:val="16"/>
      </w:rPr>
      <w:t>___</w:t>
    </w:r>
    <w:r w:rsidRPr="00816CF8">
      <w:rPr>
        <w:sz w:val="16"/>
        <w:szCs w:val="16"/>
      </w:rPr>
      <w:t>_____________________________________</w:t>
    </w:r>
  </w:p>
  <w:p w14:paraId="0B82653B" w14:textId="073EF55E" w:rsidR="007A071D" w:rsidRPr="00816CF8" w:rsidRDefault="00CF641D" w:rsidP="00816CF8">
    <w:pPr>
      <w:pStyle w:val="Sinespaciado"/>
      <w:rPr>
        <w:sz w:val="16"/>
        <w:szCs w:val="16"/>
      </w:rPr>
    </w:pPr>
    <w:r>
      <w:rPr>
        <w:sz w:val="16"/>
        <w:szCs w:val="16"/>
      </w:rPr>
      <w:t>A</w:t>
    </w:r>
    <w:r w:rsidR="007E7521">
      <w:rPr>
        <w:sz w:val="16"/>
        <w:szCs w:val="16"/>
      </w:rPr>
      <w:t>I</w:t>
    </w:r>
    <w:r>
      <w:rPr>
        <w:sz w:val="16"/>
        <w:szCs w:val="16"/>
      </w:rPr>
      <w:t>2_03</w:t>
    </w:r>
    <w:r w:rsidR="00816CF8">
      <w:rPr>
        <w:sz w:val="16"/>
        <w:szCs w:val="16"/>
      </w:rPr>
      <w:t xml:space="preserve"> Ejercicio</w:t>
    </w:r>
    <w:r w:rsidR="00842409">
      <w:rPr>
        <w:sz w:val="16"/>
        <w:szCs w:val="16"/>
      </w:rPr>
      <w:t xml:space="preserve"> – Parte 1</w:t>
    </w:r>
    <w:r w:rsidR="00816CF8">
      <w:rPr>
        <w:sz w:val="16"/>
        <w:szCs w:val="16"/>
      </w:rPr>
      <w:tab/>
    </w:r>
    <w:r w:rsidR="007A071D" w:rsidRPr="00816CF8">
      <w:rPr>
        <w:sz w:val="16"/>
        <w:szCs w:val="16"/>
      </w:rPr>
      <w:tab/>
    </w:r>
    <w:r w:rsidR="007A071D" w:rsidRPr="00816CF8">
      <w:rPr>
        <w:sz w:val="16"/>
        <w:szCs w:val="16"/>
      </w:rPr>
      <w:tab/>
    </w:r>
    <w:r w:rsidR="00816CF8">
      <w:rPr>
        <w:sz w:val="16"/>
        <w:szCs w:val="16"/>
      </w:rPr>
      <w:tab/>
      <w:t xml:space="preserve">                   </w:t>
    </w:r>
    <w:r w:rsidR="0020471F">
      <w:rPr>
        <w:sz w:val="16"/>
        <w:szCs w:val="16"/>
      </w:rPr>
      <w:tab/>
    </w:r>
    <w:r w:rsidR="0020471F">
      <w:rPr>
        <w:sz w:val="16"/>
        <w:szCs w:val="16"/>
      </w:rPr>
      <w:tab/>
    </w:r>
    <w:r w:rsidR="0020471F">
      <w:rPr>
        <w:sz w:val="16"/>
        <w:szCs w:val="16"/>
      </w:rPr>
      <w:tab/>
      <w:t xml:space="preserve">              </w:t>
    </w:r>
    <w:r w:rsidR="007A071D" w:rsidRPr="00816CF8">
      <w:rPr>
        <w:sz w:val="16"/>
        <w:szCs w:val="16"/>
      </w:rPr>
      <w:t xml:space="preserve"> AI</w:t>
    </w:r>
    <w:r>
      <w:rPr>
        <w:sz w:val="16"/>
        <w:szCs w:val="16"/>
      </w:rPr>
      <w:t>2_03</w:t>
    </w:r>
    <w:r w:rsidR="007A071D" w:rsidRPr="00816CF8">
      <w:rPr>
        <w:sz w:val="16"/>
        <w:szCs w:val="16"/>
      </w:rPr>
      <w:t xml:space="preserve"> Auditoría Proceso Desarrollo Software</w:t>
    </w:r>
  </w:p>
  <w:p w14:paraId="2472305F" w14:textId="77777777" w:rsidR="007A071D" w:rsidRPr="00816CF8" w:rsidRDefault="007A071D" w:rsidP="00816CF8">
    <w:pPr>
      <w:pStyle w:val="Sinespaciado"/>
      <w:jc w:val="right"/>
      <w:rPr>
        <w:sz w:val="16"/>
        <w:szCs w:val="16"/>
      </w:rPr>
    </w:pPr>
    <w:r w:rsidRPr="00816CF8">
      <w:rPr>
        <w:sz w:val="16"/>
        <w:szCs w:val="16"/>
      </w:rPr>
      <w:fldChar w:fldCharType="begin"/>
    </w:r>
    <w:r w:rsidRPr="00816CF8">
      <w:rPr>
        <w:sz w:val="16"/>
        <w:szCs w:val="16"/>
      </w:rPr>
      <w:instrText>PAGE   \* MERGEFORMAT</w:instrText>
    </w:r>
    <w:r w:rsidRPr="00816CF8">
      <w:rPr>
        <w:sz w:val="16"/>
        <w:szCs w:val="16"/>
      </w:rPr>
      <w:fldChar w:fldCharType="separate"/>
    </w:r>
    <w:r w:rsidR="00CF641D">
      <w:rPr>
        <w:noProof/>
        <w:sz w:val="16"/>
        <w:szCs w:val="16"/>
      </w:rPr>
      <w:t>1</w:t>
    </w:r>
    <w:r w:rsidRPr="00816CF8">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72304" w14:textId="77777777" w:rsidR="00435586" w:rsidRDefault="00435586" w:rsidP="00017461">
      <w:r>
        <w:separator/>
      </w:r>
    </w:p>
  </w:footnote>
  <w:footnote w:type="continuationSeparator" w:id="0">
    <w:p w14:paraId="4F1FD69C" w14:textId="77777777" w:rsidR="00435586" w:rsidRDefault="00435586" w:rsidP="00017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5338"/>
      <w:gridCol w:w="1590"/>
    </w:tblGrid>
    <w:tr w:rsidR="007A071D" w:rsidRPr="00397E5F" w14:paraId="56509F55" w14:textId="77777777" w:rsidTr="00816CF8">
      <w:trPr>
        <w:trHeight w:val="1544"/>
      </w:trPr>
      <w:tc>
        <w:tcPr>
          <w:tcW w:w="1716" w:type="dxa"/>
          <w:shd w:val="clear" w:color="auto" w:fill="auto"/>
        </w:tcPr>
        <w:p w14:paraId="301A3B4C" w14:textId="77777777" w:rsidR="007A071D" w:rsidRPr="00397E5F" w:rsidRDefault="007A071D" w:rsidP="00017461">
          <w:r>
            <w:rPr>
              <w:noProof/>
              <w:lang w:val="es-ES_tradnl" w:eastAsia="es-ES_tradnl"/>
            </w:rPr>
            <w:drawing>
              <wp:inline distT="0" distB="0" distL="0" distR="0" wp14:anchorId="1C592FED" wp14:editId="24906819">
                <wp:extent cx="952500" cy="933450"/>
                <wp:effectExtent l="0" t="0" r="0" b="0"/>
                <wp:docPr id="2" name="Imagen 2" descr="escudo_fdi_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fdi_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33450"/>
                        </a:xfrm>
                        <a:prstGeom prst="rect">
                          <a:avLst/>
                        </a:prstGeom>
                        <a:noFill/>
                        <a:ln>
                          <a:noFill/>
                        </a:ln>
                      </pic:spPr>
                    </pic:pic>
                  </a:graphicData>
                </a:graphic>
              </wp:inline>
            </w:drawing>
          </w:r>
        </w:p>
      </w:tc>
      <w:tc>
        <w:tcPr>
          <w:tcW w:w="5338" w:type="dxa"/>
          <w:shd w:val="clear" w:color="auto" w:fill="auto"/>
        </w:tcPr>
        <w:p w14:paraId="7961A374" w14:textId="77777777" w:rsidR="007A071D" w:rsidRPr="00397E5F" w:rsidRDefault="00435586" w:rsidP="007A071D">
          <w:pPr>
            <w:pStyle w:val="Sinespaciado"/>
            <w:jc w:val="center"/>
          </w:pPr>
          <w:hyperlink r:id="rId2" w:tooltip="Universidad Complutense de Madrid" w:history="1">
            <w:r w:rsidR="007A071D" w:rsidRPr="00397E5F">
              <w:rPr>
                <w:rStyle w:val="Hipervnculo"/>
                <w:b/>
                <w:bCs/>
                <w:smallCaps/>
                <w:color w:val="595959"/>
                <w:bdr w:val="none" w:sz="0" w:space="0" w:color="auto" w:frame="1"/>
              </w:rPr>
              <w:t>Universidad Complutense de Madrid</w:t>
            </w:r>
          </w:hyperlink>
        </w:p>
        <w:p w14:paraId="31C898F8" w14:textId="77777777" w:rsidR="007A071D" w:rsidRDefault="00435586" w:rsidP="007A071D">
          <w:pPr>
            <w:pStyle w:val="Sinespaciado"/>
            <w:jc w:val="center"/>
          </w:pPr>
          <w:hyperlink r:id="rId3" w:tooltip="Facultad de Informática - Universidad Complutense de Madrid" w:history="1">
            <w:r w:rsidR="007A071D" w:rsidRPr="00397E5F">
              <w:rPr>
                <w:rStyle w:val="Hipervnculo"/>
                <w:b/>
                <w:bCs/>
                <w:smallCaps/>
                <w:color w:val="595959"/>
                <w:bdr w:val="none" w:sz="0" w:space="0" w:color="auto" w:frame="1"/>
              </w:rPr>
              <w:t>Facultad de Informática</w:t>
            </w:r>
          </w:hyperlink>
        </w:p>
        <w:p w14:paraId="77A1376F" w14:textId="77777777" w:rsidR="007A071D" w:rsidRPr="007A071D" w:rsidRDefault="007A071D" w:rsidP="007A071D">
          <w:pPr>
            <w:pStyle w:val="Sinespaciado"/>
            <w:jc w:val="center"/>
          </w:pPr>
        </w:p>
        <w:p w14:paraId="7ED89941" w14:textId="77777777" w:rsidR="007A071D" w:rsidRPr="00397E5F" w:rsidRDefault="007A071D" w:rsidP="007A071D">
          <w:pPr>
            <w:pStyle w:val="Sinespaciado"/>
            <w:jc w:val="center"/>
            <w:rPr>
              <w:rFonts w:ascii="Verdana" w:hAnsi="Verdana"/>
              <w:sz w:val="20"/>
              <w:szCs w:val="20"/>
            </w:rPr>
          </w:pPr>
          <w:r>
            <w:rPr>
              <w:rFonts w:ascii="Verdana" w:hAnsi="Verdana"/>
              <w:sz w:val="20"/>
              <w:szCs w:val="20"/>
            </w:rPr>
            <w:t>GRADO DE INGENIERÍA INFORMÁTICA</w:t>
          </w:r>
        </w:p>
        <w:p w14:paraId="567C3D3C" w14:textId="77777777" w:rsidR="007A071D" w:rsidRPr="00397E5F" w:rsidRDefault="007A071D" w:rsidP="007A071D">
          <w:pPr>
            <w:pStyle w:val="Sinespaciado"/>
            <w:jc w:val="center"/>
            <w:rPr>
              <w:rFonts w:ascii="Verdana" w:hAnsi="Verdana"/>
              <w:sz w:val="20"/>
              <w:szCs w:val="20"/>
            </w:rPr>
          </w:pPr>
          <w:r w:rsidRPr="00397E5F">
            <w:rPr>
              <w:rFonts w:ascii="Verdana" w:hAnsi="Verdana"/>
              <w:sz w:val="20"/>
              <w:szCs w:val="20"/>
            </w:rPr>
            <w:t>AUDITORÍA INFORMÁTICA</w:t>
          </w:r>
        </w:p>
      </w:tc>
      <w:tc>
        <w:tcPr>
          <w:tcW w:w="1590" w:type="dxa"/>
          <w:shd w:val="clear" w:color="auto" w:fill="auto"/>
        </w:tcPr>
        <w:p w14:paraId="774612EA" w14:textId="77777777" w:rsidR="007A071D" w:rsidRPr="00397E5F" w:rsidRDefault="007A071D" w:rsidP="00017461">
          <w:pPr>
            <w:rPr>
              <w:color w:val="000000"/>
            </w:rPr>
          </w:pPr>
          <w:r>
            <w:rPr>
              <w:noProof/>
              <w:lang w:val="es-ES_tradnl" w:eastAsia="es-ES_tradnl"/>
            </w:rPr>
            <w:drawing>
              <wp:inline distT="0" distB="0" distL="0" distR="0" wp14:anchorId="52F6481E" wp14:editId="4D399A36">
                <wp:extent cx="847725" cy="952500"/>
                <wp:effectExtent l="0" t="0" r="9525" b="0"/>
                <wp:docPr id="1" name="Imagen 1" descr="Universidad Complutense de Madri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Complutense de Madri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7725" cy="952500"/>
                        </a:xfrm>
                        <a:prstGeom prst="rect">
                          <a:avLst/>
                        </a:prstGeom>
                        <a:noFill/>
                        <a:ln>
                          <a:noFill/>
                        </a:ln>
                      </pic:spPr>
                    </pic:pic>
                  </a:graphicData>
                </a:graphic>
              </wp:inline>
            </w:drawing>
          </w:r>
        </w:p>
      </w:tc>
    </w:tr>
  </w:tbl>
  <w:p w14:paraId="6DFD5153" w14:textId="77777777" w:rsidR="007A071D" w:rsidRDefault="007A071D" w:rsidP="000174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35C3"/>
    <w:multiLevelType w:val="hybridMultilevel"/>
    <w:tmpl w:val="8CE237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9672D0"/>
    <w:multiLevelType w:val="hybridMultilevel"/>
    <w:tmpl w:val="472A8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07300C"/>
    <w:multiLevelType w:val="hybridMultilevel"/>
    <w:tmpl w:val="DF600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A743EA"/>
    <w:multiLevelType w:val="hybridMultilevel"/>
    <w:tmpl w:val="AACE3900"/>
    <w:lvl w:ilvl="0" w:tplc="0272306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5C0"/>
    <w:rsid w:val="00017461"/>
    <w:rsid w:val="00115A4F"/>
    <w:rsid w:val="00166142"/>
    <w:rsid w:val="0020471F"/>
    <w:rsid w:val="00281C62"/>
    <w:rsid w:val="0031428A"/>
    <w:rsid w:val="003A7FC1"/>
    <w:rsid w:val="00435586"/>
    <w:rsid w:val="004E6A3F"/>
    <w:rsid w:val="00754E8C"/>
    <w:rsid w:val="00766B56"/>
    <w:rsid w:val="007A071D"/>
    <w:rsid w:val="007E7521"/>
    <w:rsid w:val="00816CF8"/>
    <w:rsid w:val="00824C8B"/>
    <w:rsid w:val="00842409"/>
    <w:rsid w:val="0085051D"/>
    <w:rsid w:val="008D6CF8"/>
    <w:rsid w:val="009561D6"/>
    <w:rsid w:val="009D2C5E"/>
    <w:rsid w:val="009F3722"/>
    <w:rsid w:val="00A00E8A"/>
    <w:rsid w:val="00AA5C6C"/>
    <w:rsid w:val="00B303EA"/>
    <w:rsid w:val="00CB1C13"/>
    <w:rsid w:val="00CF641D"/>
    <w:rsid w:val="00D15CFE"/>
    <w:rsid w:val="00E110F4"/>
    <w:rsid w:val="00E43293"/>
    <w:rsid w:val="00E462DB"/>
    <w:rsid w:val="00F13B6D"/>
    <w:rsid w:val="00F326A9"/>
    <w:rsid w:val="00F722BF"/>
    <w:rsid w:val="00F8350F"/>
    <w:rsid w:val="00FC45C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CD19"/>
  <w15:docId w15:val="{7A756C65-D951-422D-9446-0F57B018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461"/>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4E8C"/>
    <w:pPr>
      <w:ind w:left="720"/>
      <w:contextualSpacing/>
    </w:pPr>
  </w:style>
  <w:style w:type="paragraph" w:styleId="Encabezado">
    <w:name w:val="header"/>
    <w:basedOn w:val="Normal"/>
    <w:link w:val="EncabezadoCar"/>
    <w:uiPriority w:val="99"/>
    <w:unhideWhenUsed/>
    <w:rsid w:val="007A07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071D"/>
  </w:style>
  <w:style w:type="paragraph" w:styleId="Piedepgina">
    <w:name w:val="footer"/>
    <w:basedOn w:val="Normal"/>
    <w:link w:val="PiedepginaCar"/>
    <w:uiPriority w:val="99"/>
    <w:unhideWhenUsed/>
    <w:rsid w:val="007A07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071D"/>
  </w:style>
  <w:style w:type="character" w:styleId="Hipervnculo">
    <w:name w:val="Hyperlink"/>
    <w:rsid w:val="007A071D"/>
    <w:rPr>
      <w:color w:val="0000FF"/>
      <w:u w:val="single"/>
    </w:rPr>
  </w:style>
  <w:style w:type="paragraph" w:styleId="Textodeglobo">
    <w:name w:val="Balloon Text"/>
    <w:basedOn w:val="Normal"/>
    <w:link w:val="TextodegloboCar"/>
    <w:uiPriority w:val="99"/>
    <w:semiHidden/>
    <w:unhideWhenUsed/>
    <w:rsid w:val="007A0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071D"/>
    <w:rPr>
      <w:rFonts w:ascii="Tahoma" w:hAnsi="Tahoma" w:cs="Tahoma"/>
      <w:sz w:val="16"/>
      <w:szCs w:val="16"/>
    </w:rPr>
  </w:style>
  <w:style w:type="paragraph" w:styleId="Sinespaciado">
    <w:name w:val="No Spacing"/>
    <w:uiPriority w:val="1"/>
    <w:qFormat/>
    <w:rsid w:val="007A071D"/>
    <w:pPr>
      <w:spacing w:after="0" w:line="240" w:lineRule="auto"/>
    </w:pPr>
  </w:style>
  <w:style w:type="character" w:styleId="Ttulodellibro">
    <w:name w:val="Book Title"/>
    <w:basedOn w:val="Fuentedeprrafopredeter"/>
    <w:uiPriority w:val="33"/>
    <w:qFormat/>
    <w:rsid w:val="0001746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432526">
      <w:bodyDiv w:val="1"/>
      <w:marLeft w:val="0"/>
      <w:marRight w:val="0"/>
      <w:marTop w:val="0"/>
      <w:marBottom w:val="0"/>
      <w:divBdr>
        <w:top w:val="none" w:sz="0" w:space="0" w:color="auto"/>
        <w:left w:val="none" w:sz="0" w:space="0" w:color="auto"/>
        <w:bottom w:val="none" w:sz="0" w:space="0" w:color="auto"/>
        <w:right w:val="none" w:sz="0" w:space="0" w:color="auto"/>
      </w:divBdr>
    </w:div>
    <w:div w:id="2131629648">
      <w:bodyDiv w:val="1"/>
      <w:marLeft w:val="0"/>
      <w:marRight w:val="0"/>
      <w:marTop w:val="0"/>
      <w:marBottom w:val="0"/>
      <w:divBdr>
        <w:top w:val="none" w:sz="0" w:space="0" w:color="auto"/>
        <w:left w:val="none" w:sz="0" w:space="0" w:color="auto"/>
        <w:bottom w:val="none" w:sz="0" w:space="0" w:color="auto"/>
        <w:right w:val="none" w:sz="0" w:space="0" w:color="auto"/>
      </w:divBdr>
    </w:div>
    <w:div w:id="21347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fdi.ucm.es/" TargetMode="External"/><Relationship Id="rId2" Type="http://schemas.openxmlformats.org/officeDocument/2006/relationships/hyperlink" Target="http://www.ucm.es/"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F8F54-C9A9-AE4C-9619-96531489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1018</Words>
  <Characters>5601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IGAE</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Sergio G</cp:lastModifiedBy>
  <cp:revision>11</cp:revision>
  <cp:lastPrinted>2017-03-19T11:41:00Z</cp:lastPrinted>
  <dcterms:created xsi:type="dcterms:W3CDTF">2017-03-19T11:40:00Z</dcterms:created>
  <dcterms:modified xsi:type="dcterms:W3CDTF">2021-04-26T18:54:00Z</dcterms:modified>
</cp:coreProperties>
</file>