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D5" w:rsidRDefault="008E5BD5" w:rsidP="008E5BD5">
      <w:pPr>
        <w:pStyle w:val="10"/>
        <w:jc w:val="center"/>
      </w:pPr>
      <w:r>
        <w:t>Федеральное агентство связи</w:t>
      </w:r>
    </w:p>
    <w:p w:rsidR="008E5BD5" w:rsidRDefault="008E5BD5" w:rsidP="008E5BD5">
      <w:pPr>
        <w:pStyle w:val="10"/>
        <w:jc w:val="center"/>
      </w:pPr>
      <w:r>
        <w:t>Федеральное государственное бюджетное образовательное учреждение  высшего образования «Сибирский государственный университет телекоммуникаций и информатики»</w:t>
      </w:r>
      <w:r>
        <w:br/>
        <w:t>(</w:t>
      </w:r>
      <w:hyperlink r:id="rId6" w:history="1">
        <w:r>
          <w:rPr>
            <w:rStyle w:val="a8"/>
          </w:rPr>
          <w:t>СибГУТИ)</w:t>
        </w:r>
      </w:hyperlink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</w:pPr>
    </w:p>
    <w:p w:rsidR="008E5BD5" w:rsidRPr="008E5BD5" w:rsidRDefault="008E5BD5" w:rsidP="008E5BD5">
      <w:pPr>
        <w:pStyle w:val="1"/>
        <w:ind w:firstLine="709"/>
        <w:jc w:val="center"/>
        <w:rPr>
          <w:rFonts w:ascii="Times New Roman" w:hAnsi="Times New Roman"/>
          <w:szCs w:val="28"/>
          <w:lang w:val="ru-RU"/>
        </w:rPr>
      </w:pPr>
      <w:r w:rsidRPr="008E5BD5">
        <w:rPr>
          <w:rFonts w:ascii="Times New Roman" w:hAnsi="Times New Roman"/>
          <w:b w:val="0"/>
          <w:szCs w:val="28"/>
          <w:lang w:val="ru-RU"/>
        </w:rPr>
        <w:t>Межрегиональный учебный центр переподготовки специалистов (</w:t>
      </w:r>
      <w:hyperlink r:id="rId7" w:tooltip="Сайт МУЦПС" w:history="1">
        <w:r w:rsidRPr="008E5BD5">
          <w:rPr>
            <w:rStyle w:val="a8"/>
            <w:rFonts w:ascii="Times New Roman" w:hAnsi="Times New Roman"/>
            <w:b w:val="0"/>
            <w:szCs w:val="28"/>
            <w:lang w:val="ru-RU"/>
          </w:rPr>
          <w:t>МУЦПС</w:t>
        </w:r>
      </w:hyperlink>
      <w:r w:rsidRPr="008E5BD5">
        <w:rPr>
          <w:rFonts w:ascii="Times New Roman" w:hAnsi="Times New Roman"/>
          <w:b w:val="0"/>
          <w:szCs w:val="28"/>
          <w:lang w:val="ru-RU"/>
        </w:rPr>
        <w:t>)</w:t>
      </w: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</w:pPr>
    </w:p>
    <w:p w:rsidR="008E5BD5" w:rsidRDefault="008E5BD5" w:rsidP="008E5BD5">
      <w:pPr>
        <w:pStyle w:val="10"/>
        <w:ind w:left="5664"/>
        <w:jc w:val="right"/>
      </w:pPr>
    </w:p>
    <w:p w:rsidR="008E5BD5" w:rsidRDefault="008E5BD5" w:rsidP="008E5BD5">
      <w:pPr>
        <w:pStyle w:val="10"/>
        <w:ind w:left="5664"/>
        <w:jc w:val="center"/>
      </w:pPr>
    </w:p>
    <w:p w:rsidR="008E5BD5" w:rsidRDefault="008E5BD5" w:rsidP="008E5BD5">
      <w:pPr>
        <w:pStyle w:val="10"/>
        <w:jc w:val="center"/>
        <w:rPr>
          <w:b/>
        </w:rPr>
      </w:pPr>
      <w:r>
        <w:rPr>
          <w:b/>
        </w:rPr>
        <w:t>Описание лабораторной работы 2 по курсу физики</w:t>
      </w:r>
    </w:p>
    <w:p w:rsidR="008E5BD5" w:rsidRDefault="008E5BD5" w:rsidP="008E5BD5">
      <w:pPr>
        <w:pStyle w:val="10"/>
        <w:jc w:val="center"/>
        <w:rPr>
          <w:b/>
        </w:rPr>
      </w:pPr>
    </w:p>
    <w:p w:rsidR="008E5BD5" w:rsidRDefault="008E5BD5" w:rsidP="008E5BD5">
      <w:pPr>
        <w:pStyle w:val="10"/>
        <w:jc w:val="center"/>
        <w:rPr>
          <w:b/>
          <w:i/>
          <w:sz w:val="36"/>
          <w:szCs w:val="32"/>
        </w:rPr>
      </w:pPr>
      <w:r>
        <w:t xml:space="preserve"> </w:t>
      </w:r>
      <w:r>
        <w:rPr>
          <w:b/>
          <w:i/>
          <w:sz w:val="36"/>
          <w:szCs w:val="32"/>
        </w:rPr>
        <w:t>Измерение удельного заряда электрона методом магнетрона</w:t>
      </w:r>
    </w:p>
    <w:p w:rsidR="008E5BD5" w:rsidRDefault="008E5BD5" w:rsidP="008E5BD5">
      <w:pPr>
        <w:pStyle w:val="10"/>
        <w:jc w:val="center"/>
        <w:rPr>
          <w:b/>
        </w:rPr>
      </w:pPr>
    </w:p>
    <w:p w:rsidR="008E5BD5" w:rsidRDefault="008E5BD5" w:rsidP="008E5BD5">
      <w:pPr>
        <w:pStyle w:val="10"/>
      </w:pPr>
    </w:p>
    <w:p w:rsidR="008E5BD5" w:rsidRDefault="008E5BD5" w:rsidP="008E5BD5">
      <w:pPr>
        <w:pStyle w:val="10"/>
      </w:pPr>
    </w:p>
    <w:p w:rsidR="008E5BD5" w:rsidRDefault="008E5BD5" w:rsidP="008E5BD5">
      <w:pPr>
        <w:pStyle w:val="10"/>
      </w:pPr>
    </w:p>
    <w:p w:rsidR="008E5BD5" w:rsidRDefault="008E5BD5" w:rsidP="008E5BD5">
      <w:pPr>
        <w:pStyle w:val="10"/>
        <w:jc w:val="right"/>
      </w:pPr>
      <w:r>
        <w:rPr>
          <w:b/>
        </w:rPr>
        <w:t xml:space="preserve">            Разработчик: ст. преподаватель кафедры физики СибГУТИ  </w:t>
      </w:r>
      <w:r>
        <w:rPr>
          <w:u w:val="single"/>
        </w:rPr>
        <w:t xml:space="preserve">Грищенко И. В. </w:t>
      </w:r>
    </w:p>
    <w:p w:rsidR="008E5BD5" w:rsidRDefault="008E5BD5" w:rsidP="008E5BD5">
      <w:pPr>
        <w:pStyle w:val="10"/>
        <w:ind w:left="5664" w:firstLine="707"/>
        <w:jc w:val="center"/>
      </w:pPr>
    </w:p>
    <w:p w:rsidR="008E5BD5" w:rsidRDefault="008E5BD5" w:rsidP="008E5BD5">
      <w:pPr>
        <w:pStyle w:val="10"/>
        <w:ind w:left="5664" w:firstLine="707"/>
        <w:jc w:val="center"/>
      </w:pPr>
      <w:r>
        <w:t xml:space="preserve">            </w:t>
      </w:r>
    </w:p>
    <w:p w:rsidR="008E5BD5" w:rsidRDefault="008E5BD5" w:rsidP="008E5BD5">
      <w:pPr>
        <w:pStyle w:val="10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</w:p>
    <w:p w:rsidR="008E5BD5" w:rsidRDefault="008E5BD5" w:rsidP="008E5BD5">
      <w:pPr>
        <w:pStyle w:val="10"/>
        <w:jc w:val="center"/>
      </w:pPr>
      <w:r>
        <w:t>Новосибирск  2018</w:t>
      </w:r>
    </w:p>
    <w:p w:rsidR="00831805" w:rsidRPr="00831805" w:rsidRDefault="008E5BD5" w:rsidP="00831805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r w:rsidRPr="008E5BD5">
        <w:rPr>
          <w:rFonts w:ascii="Times New Roman" w:hAnsi="Times New Roman"/>
          <w:lang w:val="ru-RU"/>
        </w:rPr>
        <w:br w:type="page"/>
      </w:r>
      <w:r w:rsidR="00831805" w:rsidRPr="00831805">
        <w:rPr>
          <w:rFonts w:ascii="Times New Roman" w:hAnsi="Times New Roman"/>
          <w:sz w:val="28"/>
          <w:szCs w:val="28"/>
          <w:lang w:val="ru-RU"/>
        </w:rPr>
        <w:lastRenderedPageBreak/>
        <w:t>Требования к оформлению лабораторных работ</w:t>
      </w:r>
    </w:p>
    <w:p w:rsidR="009F1901" w:rsidRPr="00240D5C" w:rsidRDefault="009F1901" w:rsidP="009F1901">
      <w:pPr>
        <w:jc w:val="both"/>
        <w:rPr>
          <w:sz w:val="28"/>
          <w:szCs w:val="28"/>
        </w:rPr>
      </w:pPr>
      <w:r w:rsidRPr="009F1901">
        <w:rPr>
          <w:sz w:val="28"/>
          <w:szCs w:val="28"/>
          <w:lang w:val="ru-RU"/>
        </w:rPr>
        <w:t>По каждой лабораторной работе студент пишет отчет. Отчет по работе</w:t>
      </w:r>
      <w:r w:rsidRPr="009F1901">
        <w:rPr>
          <w:sz w:val="28"/>
          <w:lang w:val="ru-RU"/>
        </w:rPr>
        <w:t xml:space="preserve"> выполняется в </w:t>
      </w:r>
      <w:r w:rsidRPr="0060641A">
        <w:rPr>
          <w:sz w:val="28"/>
          <w:lang w:val="ru-RU"/>
        </w:rPr>
        <w:t xml:space="preserve">доступном редакторе в формате </w:t>
      </w:r>
      <w:r w:rsidRPr="0060641A">
        <w:rPr>
          <w:sz w:val="28"/>
        </w:rPr>
        <w:t>doc</w:t>
      </w:r>
      <w:r w:rsidRPr="009F1901">
        <w:rPr>
          <w:sz w:val="28"/>
          <w:lang w:val="ru-RU"/>
        </w:rPr>
        <w:t xml:space="preserve">, сканированные и фотографированные работы </w:t>
      </w:r>
      <w:r w:rsidRPr="009F1901">
        <w:rPr>
          <w:sz w:val="28"/>
          <w:u w:val="single"/>
          <w:lang w:val="ru-RU"/>
        </w:rPr>
        <w:t>не принимаются</w:t>
      </w:r>
      <w:r w:rsidRPr="009F1901">
        <w:rPr>
          <w:sz w:val="28"/>
          <w:lang w:val="ru-RU"/>
        </w:rPr>
        <w:t>, поскольку невозможно их проверить.</w:t>
      </w:r>
      <w:r w:rsidRPr="009F1901">
        <w:rPr>
          <w:sz w:val="40"/>
          <w:szCs w:val="28"/>
          <w:lang w:val="ru-RU"/>
        </w:rPr>
        <w:t xml:space="preserve"> </w:t>
      </w:r>
      <w:proofErr w:type="spellStart"/>
      <w:r w:rsidRPr="00240D5C">
        <w:rPr>
          <w:sz w:val="28"/>
          <w:szCs w:val="28"/>
        </w:rPr>
        <w:t>Каждый</w:t>
      </w:r>
      <w:proofErr w:type="spellEnd"/>
      <w:r w:rsidRPr="00240D5C">
        <w:rPr>
          <w:sz w:val="28"/>
          <w:szCs w:val="28"/>
        </w:rPr>
        <w:t xml:space="preserve"> </w:t>
      </w:r>
      <w:proofErr w:type="spellStart"/>
      <w:r w:rsidRPr="00240D5C">
        <w:rPr>
          <w:sz w:val="28"/>
          <w:szCs w:val="28"/>
        </w:rPr>
        <w:t>отчет</w:t>
      </w:r>
      <w:proofErr w:type="spellEnd"/>
      <w:r w:rsidRPr="00240D5C">
        <w:rPr>
          <w:sz w:val="28"/>
          <w:szCs w:val="28"/>
        </w:rPr>
        <w:t xml:space="preserve"> </w:t>
      </w:r>
      <w:proofErr w:type="spellStart"/>
      <w:r w:rsidRPr="00240D5C">
        <w:rPr>
          <w:sz w:val="28"/>
          <w:szCs w:val="28"/>
        </w:rPr>
        <w:t>обязательно</w:t>
      </w:r>
      <w:proofErr w:type="spellEnd"/>
      <w:r w:rsidRPr="00240D5C">
        <w:rPr>
          <w:sz w:val="28"/>
          <w:szCs w:val="28"/>
        </w:rPr>
        <w:t xml:space="preserve"> </w:t>
      </w:r>
      <w:proofErr w:type="spellStart"/>
      <w:r w:rsidRPr="00240D5C">
        <w:rPr>
          <w:sz w:val="28"/>
          <w:szCs w:val="28"/>
        </w:rPr>
        <w:t>должен</w:t>
      </w:r>
      <w:proofErr w:type="spellEnd"/>
      <w:r w:rsidRPr="00240D5C">
        <w:rPr>
          <w:sz w:val="28"/>
          <w:szCs w:val="28"/>
        </w:rPr>
        <w:t xml:space="preserve"> </w:t>
      </w:r>
      <w:proofErr w:type="spellStart"/>
      <w:r w:rsidRPr="00240D5C">
        <w:rPr>
          <w:sz w:val="28"/>
          <w:szCs w:val="28"/>
        </w:rPr>
        <w:t>включать</w:t>
      </w:r>
      <w:proofErr w:type="spellEnd"/>
      <w:r w:rsidRPr="00240D5C">
        <w:rPr>
          <w:sz w:val="28"/>
          <w:szCs w:val="28"/>
        </w:rPr>
        <w:t xml:space="preserve"> в </w:t>
      </w:r>
      <w:proofErr w:type="spellStart"/>
      <w:r w:rsidRPr="00240D5C">
        <w:rPr>
          <w:sz w:val="28"/>
          <w:szCs w:val="28"/>
        </w:rPr>
        <w:t>себя</w:t>
      </w:r>
      <w:proofErr w:type="spellEnd"/>
      <w:r w:rsidRPr="00240D5C">
        <w:rPr>
          <w:sz w:val="28"/>
          <w:szCs w:val="28"/>
        </w:rPr>
        <w:t xml:space="preserve"> </w:t>
      </w:r>
      <w:proofErr w:type="spellStart"/>
      <w:r w:rsidRPr="00240D5C">
        <w:rPr>
          <w:sz w:val="28"/>
          <w:szCs w:val="28"/>
        </w:rPr>
        <w:t>следующие</w:t>
      </w:r>
      <w:proofErr w:type="spellEnd"/>
      <w:r w:rsidRPr="00240D5C">
        <w:rPr>
          <w:sz w:val="28"/>
          <w:szCs w:val="28"/>
        </w:rPr>
        <w:t xml:space="preserve"> </w:t>
      </w:r>
      <w:proofErr w:type="spellStart"/>
      <w:r w:rsidRPr="00240D5C">
        <w:rPr>
          <w:sz w:val="28"/>
          <w:szCs w:val="28"/>
        </w:rPr>
        <w:t>разделы</w:t>
      </w:r>
      <w:proofErr w:type="spellEnd"/>
      <w:r w:rsidRPr="00240D5C">
        <w:rPr>
          <w:sz w:val="28"/>
          <w:szCs w:val="28"/>
        </w:rPr>
        <w:t>.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i/>
          <w:sz w:val="28"/>
          <w:szCs w:val="28"/>
        </w:rPr>
      </w:pPr>
      <w:r w:rsidRPr="00240D5C">
        <w:rPr>
          <w:i/>
          <w:sz w:val="28"/>
          <w:szCs w:val="28"/>
        </w:rPr>
        <w:t>Титульный лист</w:t>
      </w:r>
      <w:r w:rsidRPr="00240D5C">
        <w:rPr>
          <w:sz w:val="28"/>
          <w:szCs w:val="28"/>
        </w:rPr>
        <w:t xml:space="preserve"> с указанием</w:t>
      </w:r>
      <w:r w:rsidRPr="00240D5C">
        <w:t xml:space="preserve"> </w:t>
      </w:r>
      <w:r w:rsidRPr="00240D5C">
        <w:rPr>
          <w:sz w:val="28"/>
        </w:rPr>
        <w:t>номера и названия лабораторной работы, Вашей фамилии, группы, номера вар</w:t>
      </w:r>
      <w:bookmarkStart w:id="0" w:name="_GoBack"/>
      <w:bookmarkEnd w:id="0"/>
      <w:r w:rsidRPr="00240D5C">
        <w:rPr>
          <w:sz w:val="28"/>
        </w:rPr>
        <w:t xml:space="preserve">ианта. Номер Вашего варианта соответствует последней цифре Вашего </w:t>
      </w:r>
      <w:r>
        <w:rPr>
          <w:sz w:val="28"/>
        </w:rPr>
        <w:t>пароля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sz w:val="28"/>
          <w:szCs w:val="28"/>
        </w:rPr>
      </w:pPr>
      <w:r w:rsidRPr="00240D5C">
        <w:rPr>
          <w:sz w:val="28"/>
          <w:szCs w:val="28"/>
        </w:rPr>
        <w:t xml:space="preserve"> </w:t>
      </w:r>
      <w:r w:rsidRPr="00240D5C">
        <w:rPr>
          <w:i/>
          <w:sz w:val="28"/>
          <w:szCs w:val="28"/>
        </w:rPr>
        <w:t>Номер лабораторной работы.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i/>
          <w:sz w:val="28"/>
          <w:szCs w:val="28"/>
        </w:rPr>
      </w:pPr>
      <w:r w:rsidRPr="00240D5C">
        <w:rPr>
          <w:i/>
          <w:sz w:val="28"/>
          <w:szCs w:val="28"/>
        </w:rPr>
        <w:t>Название работы</w:t>
      </w:r>
      <w:r w:rsidRPr="00240D5C">
        <w:rPr>
          <w:sz w:val="28"/>
          <w:szCs w:val="28"/>
        </w:rPr>
        <w:t>.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sz w:val="28"/>
          <w:szCs w:val="28"/>
        </w:rPr>
      </w:pPr>
      <w:r w:rsidRPr="00240D5C">
        <w:rPr>
          <w:i/>
          <w:sz w:val="28"/>
          <w:szCs w:val="28"/>
        </w:rPr>
        <w:t>Цель работы.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sz w:val="28"/>
          <w:szCs w:val="28"/>
        </w:rPr>
      </w:pPr>
      <w:r w:rsidRPr="00240D5C">
        <w:rPr>
          <w:i/>
          <w:sz w:val="28"/>
          <w:szCs w:val="28"/>
        </w:rPr>
        <w:t xml:space="preserve"> Краткие теоретические сведения</w:t>
      </w:r>
      <w:r w:rsidRPr="00240D5C">
        <w:rPr>
          <w:sz w:val="28"/>
          <w:szCs w:val="28"/>
        </w:rPr>
        <w:t>. В этот раздел включаются основные формулы, определения, рисунки. При этом не стоит дословно переписывать весь теоретический материал описания работы. Достаточно сделать краткий конспект. Должны быть даны ответы на следующие вопросы: Какое явление изучается в данной работе? Какие величины измеряются и рассчитываются? Каков вид исследуемых зависимостей?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i/>
          <w:sz w:val="28"/>
          <w:szCs w:val="28"/>
        </w:rPr>
      </w:pPr>
      <w:proofErr w:type="gramStart"/>
      <w:r w:rsidRPr="00240D5C">
        <w:rPr>
          <w:i/>
          <w:sz w:val="28"/>
          <w:szCs w:val="28"/>
        </w:rPr>
        <w:t>Схема  и</w:t>
      </w:r>
      <w:proofErr w:type="gramEnd"/>
      <w:r w:rsidRPr="00240D5C">
        <w:rPr>
          <w:i/>
          <w:sz w:val="28"/>
          <w:szCs w:val="28"/>
        </w:rPr>
        <w:t xml:space="preserve"> описание лабораторной установки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sz w:val="28"/>
          <w:szCs w:val="28"/>
        </w:rPr>
      </w:pPr>
      <w:r w:rsidRPr="00240D5C">
        <w:rPr>
          <w:i/>
          <w:sz w:val="28"/>
          <w:szCs w:val="28"/>
        </w:rPr>
        <w:t>Экспериментальные результаты.</w:t>
      </w:r>
      <w:r w:rsidRPr="00240D5C">
        <w:rPr>
          <w:sz w:val="28"/>
          <w:szCs w:val="28"/>
        </w:rPr>
        <w:t xml:space="preserve"> В этот раздел должны включаться таблицы измеряемых величин, расчеты, графики и т.п.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sz w:val="28"/>
          <w:szCs w:val="28"/>
        </w:rPr>
      </w:pPr>
      <w:r w:rsidRPr="00240D5C">
        <w:rPr>
          <w:sz w:val="28"/>
          <w:szCs w:val="28"/>
        </w:rPr>
        <w:t xml:space="preserve">Каждая работа завершается </w:t>
      </w:r>
      <w:r w:rsidRPr="00240D5C">
        <w:rPr>
          <w:i/>
          <w:sz w:val="28"/>
          <w:szCs w:val="28"/>
        </w:rPr>
        <w:t xml:space="preserve">выводами </w:t>
      </w:r>
      <w:r w:rsidRPr="00240D5C">
        <w:rPr>
          <w:sz w:val="28"/>
          <w:szCs w:val="28"/>
        </w:rPr>
        <w:t>по проделанной работе. Вывод должен указывать, какая цель ставилась при проведении работы, и как результаты эксперимента соответствуют поставленной цели.</w:t>
      </w:r>
    </w:p>
    <w:p w:rsidR="009F1901" w:rsidRPr="00240D5C" w:rsidRDefault="009F1901" w:rsidP="009F1901">
      <w:pPr>
        <w:pStyle w:val="a9"/>
        <w:numPr>
          <w:ilvl w:val="0"/>
          <w:numId w:val="12"/>
        </w:numPr>
        <w:jc w:val="both"/>
        <w:rPr>
          <w:i/>
          <w:sz w:val="28"/>
          <w:szCs w:val="28"/>
        </w:rPr>
      </w:pPr>
      <w:r w:rsidRPr="00240D5C">
        <w:rPr>
          <w:sz w:val="28"/>
          <w:szCs w:val="28"/>
        </w:rPr>
        <w:t xml:space="preserve"> По окончании выполнения работы в отчет записываются </w:t>
      </w:r>
      <w:r w:rsidRPr="00240D5C">
        <w:rPr>
          <w:i/>
          <w:sz w:val="28"/>
          <w:szCs w:val="28"/>
        </w:rPr>
        <w:t>ответы на контрольные вопросы.</w:t>
      </w:r>
    </w:p>
    <w:p w:rsidR="00831805" w:rsidRPr="00831805" w:rsidRDefault="00831805" w:rsidP="00831805">
      <w:pPr>
        <w:rPr>
          <w:lang w:val="ru-RU"/>
        </w:rPr>
      </w:pPr>
    </w:p>
    <w:p w:rsidR="00831805" w:rsidRPr="00F97806" w:rsidRDefault="00831805" w:rsidP="00831805">
      <w:pPr>
        <w:ind w:right="1134" w:firstLine="567"/>
        <w:jc w:val="center"/>
        <w:rPr>
          <w:b/>
          <w:sz w:val="32"/>
          <w:szCs w:val="32"/>
          <w:lang w:val="ru-RU"/>
        </w:rPr>
      </w:pPr>
      <w:r w:rsidRPr="00831805">
        <w:rPr>
          <w:b/>
          <w:sz w:val="24"/>
          <w:szCs w:val="24"/>
          <w:lang w:val="ru-RU"/>
        </w:rPr>
        <w:br w:type="page"/>
      </w:r>
      <w:r w:rsidR="00F97806" w:rsidRPr="00F97806">
        <w:rPr>
          <w:b/>
          <w:sz w:val="32"/>
          <w:szCs w:val="32"/>
          <w:lang w:val="ru-RU"/>
        </w:rPr>
        <w:lastRenderedPageBreak/>
        <w:t>Лабораторная работа 2</w:t>
      </w:r>
    </w:p>
    <w:p w:rsidR="00831805" w:rsidRPr="00831805" w:rsidRDefault="00831805" w:rsidP="00831805">
      <w:pPr>
        <w:ind w:right="1134" w:firstLine="567"/>
        <w:jc w:val="center"/>
        <w:rPr>
          <w:b/>
          <w:sz w:val="32"/>
          <w:szCs w:val="32"/>
          <w:lang w:val="ru-RU"/>
        </w:rPr>
      </w:pPr>
    </w:p>
    <w:p w:rsidR="00831805" w:rsidRPr="00F97806" w:rsidRDefault="00831805" w:rsidP="00831805">
      <w:pPr>
        <w:ind w:right="-1" w:firstLine="567"/>
        <w:jc w:val="center"/>
        <w:rPr>
          <w:b/>
          <w:sz w:val="32"/>
          <w:szCs w:val="32"/>
          <w:lang w:val="ru-RU"/>
        </w:rPr>
      </w:pPr>
      <w:r w:rsidRPr="00F97806">
        <w:rPr>
          <w:b/>
          <w:sz w:val="32"/>
          <w:szCs w:val="32"/>
          <w:lang w:val="ru-RU"/>
        </w:rPr>
        <w:t>ОПРЕДЕЛЕНИЕ УДЕЛЬНОГО ЗАРЯДА ЭЛЕКТРОНА МЕТОДОМ МАГНЕТРОНА</w:t>
      </w:r>
    </w:p>
    <w:p w:rsidR="00831805" w:rsidRPr="00831805" w:rsidRDefault="00831805" w:rsidP="00831805">
      <w:pPr>
        <w:ind w:right="-1" w:firstLine="567"/>
        <w:jc w:val="center"/>
        <w:rPr>
          <w:b/>
          <w:lang w:val="ru-RU"/>
        </w:rPr>
      </w:pPr>
    </w:p>
    <w:p w:rsidR="00831805" w:rsidRPr="00F97806" w:rsidRDefault="00831805" w:rsidP="00831805">
      <w:pPr>
        <w:ind w:right="-1" w:firstLine="567"/>
        <w:jc w:val="center"/>
        <w:rPr>
          <w:b/>
          <w:lang w:val="ru-RU"/>
        </w:rPr>
      </w:pPr>
      <w:r w:rsidRPr="00F97806">
        <w:rPr>
          <w:b/>
          <w:sz w:val="28"/>
          <w:szCs w:val="28"/>
          <w:lang w:val="ru-RU"/>
        </w:rPr>
        <w:t>1. ЦЕЛЬ РАБОТЫ</w:t>
      </w:r>
    </w:p>
    <w:p w:rsidR="00831805" w:rsidRPr="00831805" w:rsidRDefault="00831805" w:rsidP="00831805">
      <w:pPr>
        <w:ind w:right="-1" w:firstLine="567"/>
        <w:jc w:val="center"/>
        <w:rPr>
          <w:b/>
          <w:lang w:val="ru-RU"/>
        </w:rPr>
      </w:pP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1. Ознакомиться с законами движения заряженных частиц в электрическом и магнитном полях.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2. Определить удельный заряд электрона с помощью цилиндрического магнетрона.</w:t>
      </w:r>
    </w:p>
    <w:p w:rsidR="00831805" w:rsidRPr="00831805" w:rsidRDefault="00831805" w:rsidP="00831805">
      <w:pPr>
        <w:ind w:right="-1" w:firstLine="567"/>
        <w:jc w:val="both"/>
        <w:rPr>
          <w:lang w:val="ru-RU"/>
        </w:rPr>
      </w:pPr>
    </w:p>
    <w:p w:rsidR="00831805" w:rsidRPr="00F97806" w:rsidRDefault="00831805" w:rsidP="00831805">
      <w:pPr>
        <w:ind w:right="-1" w:firstLine="567"/>
        <w:jc w:val="center"/>
        <w:rPr>
          <w:b/>
          <w:sz w:val="32"/>
          <w:szCs w:val="32"/>
          <w:lang w:val="ru-RU"/>
        </w:rPr>
      </w:pPr>
      <w:r w:rsidRPr="00F97806">
        <w:rPr>
          <w:b/>
          <w:sz w:val="32"/>
          <w:szCs w:val="32"/>
          <w:lang w:val="ru-RU"/>
        </w:rPr>
        <w:t>2. ОСНОВНЫЕ ТЕОРЕТИЧЕСКИЕ СВЕДЕНИЯ</w:t>
      </w:r>
    </w:p>
    <w:p w:rsidR="00831805" w:rsidRPr="00831805" w:rsidRDefault="00831805" w:rsidP="00831805">
      <w:pPr>
        <w:ind w:right="-1" w:firstLine="567"/>
        <w:jc w:val="center"/>
        <w:rPr>
          <w:b/>
          <w:lang w:val="ru-RU"/>
        </w:rPr>
      </w:pP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Магнетроном называется электровакуумное устройство, в котором движение электронов происходит во взаимно перпендикулярных электрическом и магнитном полях. Одно из применений магнетрона в том, что он является источником электромагнитного излучения СВЧ диапазона:</w:t>
      </w:r>
      <w:r w:rsidRPr="00F97806">
        <w:rPr>
          <w:rFonts w:ascii="Cambria Math" w:hAnsi="Cambria Math"/>
          <w:sz w:val="28"/>
          <w:szCs w:val="28"/>
          <w:lang w:val="ru-RU"/>
        </w:rPr>
        <w:br/>
      </w:r>
      <w:r w:rsidR="00F97806">
        <w:rPr>
          <w:sz w:val="28"/>
          <w:szCs w:val="28"/>
          <w:lang w:val="ru-RU"/>
        </w:rPr>
        <w:t>с частотами в интервале примерно от 10</w:t>
      </w:r>
      <w:r w:rsidR="00F97806">
        <w:rPr>
          <w:sz w:val="28"/>
          <w:szCs w:val="28"/>
          <w:vertAlign w:val="superscript"/>
          <w:lang w:val="ru-RU"/>
        </w:rPr>
        <w:t>9</w:t>
      </w:r>
      <w:r w:rsidR="00F97806">
        <w:rPr>
          <w:sz w:val="28"/>
          <w:szCs w:val="28"/>
          <w:lang w:val="ru-RU"/>
        </w:rPr>
        <w:t xml:space="preserve"> до 10</w:t>
      </w:r>
      <w:r w:rsidR="00F97806">
        <w:rPr>
          <w:sz w:val="28"/>
          <w:szCs w:val="28"/>
          <w:vertAlign w:val="superscript"/>
          <w:lang w:val="ru-RU"/>
        </w:rPr>
        <w:t>12</w:t>
      </w:r>
      <w:r w:rsidR="00F97806">
        <w:rPr>
          <w:sz w:val="28"/>
          <w:szCs w:val="28"/>
          <w:lang w:val="ru-RU"/>
        </w:rPr>
        <w:t xml:space="preserve"> Гц. Магнетрон является основным элементом СВЧ печей (микроволновых печей), магнетроны широко используют в современных радиолокационных станциях.</w:t>
      </w:r>
      <w:r w:rsidRPr="00F97806">
        <w:rPr>
          <w:sz w:val="28"/>
          <w:szCs w:val="28"/>
        </w:rPr>
        <w:fldChar w:fldCharType="begin"/>
      </w:r>
      <w:r w:rsidRPr="00F97806">
        <w:rPr>
          <w:sz w:val="28"/>
          <w:szCs w:val="28"/>
          <w:lang w:val="ru-RU"/>
        </w:rPr>
        <w:instrText xml:space="preserve"> </w:instrText>
      </w:r>
      <w:r w:rsidRPr="00F97806">
        <w:rPr>
          <w:sz w:val="28"/>
          <w:szCs w:val="28"/>
        </w:rPr>
        <w:instrText>QUOTE</w:instrText>
      </w:r>
      <w:r w:rsidRPr="00F97806">
        <w:rPr>
          <w:sz w:val="28"/>
          <w:szCs w:val="28"/>
          <w:lang w:val="ru-RU"/>
        </w:rPr>
        <w:instrText xml:space="preserve"> </w:instrText>
      </w:r>
      <m:oMath>
        <m:r>
          <m:rPr>
            <m:sty m:val="p"/>
          </m:rPr>
          <w:rPr>
            <w:rFonts w:ascii="Cambria Math" w:hAnsi="Cambria Math"/>
            <w:highlight w:val="yellow"/>
          </w:rPr>
          <m:t>f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>~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  <w:lang w:val="ru-RU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>÷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  <w:lang w:val="ru-RU"/>
              </w:rPr>
              <m:t>12</m:t>
            </m:r>
          </m:sup>
        </m:sSup>
      </m:oMath>
      <w:r w:rsidRPr="00F97806">
        <w:rPr>
          <w:sz w:val="28"/>
          <w:szCs w:val="28"/>
          <w:lang w:val="ru-RU"/>
        </w:rPr>
        <w:instrText xml:space="preserve"> </w:instrText>
      </w:r>
      <w:r w:rsidRPr="00F97806">
        <w:rPr>
          <w:sz w:val="28"/>
          <w:szCs w:val="28"/>
        </w:rPr>
        <w:fldChar w:fldCharType="end"/>
      </w:r>
    </w:p>
    <w:p w:rsidR="00AC1173" w:rsidRDefault="00831805" w:rsidP="009807B7">
      <w:pPr>
        <w:ind w:firstLine="709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В нашей работе магнетрон </w:t>
      </w:r>
      <w:r w:rsidR="00F97806">
        <w:rPr>
          <w:sz w:val="28"/>
          <w:szCs w:val="28"/>
          <w:lang w:val="ru-RU"/>
        </w:rPr>
        <w:t xml:space="preserve">имеет самую простую конструкцию и </w:t>
      </w:r>
      <w:r w:rsidRPr="00F97806">
        <w:rPr>
          <w:sz w:val="28"/>
          <w:szCs w:val="28"/>
          <w:lang w:val="ru-RU"/>
        </w:rPr>
        <w:t>представляет собой радиолампу-диод прямого накала, электродами которой являются коаксиальные цилиндры. Катодом является спираль по оси радиолампы, а анодом - цилиндр вокруг катода, с максимальной эффективностью собирающий э</w:t>
      </w:r>
      <w:r w:rsidR="00AC1173">
        <w:rPr>
          <w:sz w:val="28"/>
          <w:szCs w:val="28"/>
          <w:lang w:val="ru-RU"/>
        </w:rPr>
        <w:t>митированные с катода электроны (рис.1).</w:t>
      </w:r>
      <w:r w:rsidRPr="00F97806">
        <w:rPr>
          <w:sz w:val="28"/>
          <w:szCs w:val="28"/>
          <w:lang w:val="ru-RU"/>
        </w:rPr>
        <w:t xml:space="preserve"> Радиолампа помещена во внешнее аксиальное магнитное поле, создаваемое соленоидом с током (Рис. </w:t>
      </w:r>
      <w:r w:rsidR="00AC1173">
        <w:rPr>
          <w:sz w:val="28"/>
          <w:szCs w:val="28"/>
          <w:lang w:val="ru-RU"/>
        </w:rPr>
        <w:t>2</w:t>
      </w:r>
      <w:r w:rsidRPr="00F97806">
        <w:rPr>
          <w:sz w:val="28"/>
          <w:szCs w:val="28"/>
          <w:lang w:val="ru-RU"/>
        </w:rPr>
        <w:t xml:space="preserve">). </w:t>
      </w:r>
    </w:p>
    <w:p w:rsidR="00AC1173" w:rsidRDefault="0047687B" w:rsidP="009807B7">
      <w:pPr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85725</wp:posOffset>
            </wp:positionV>
            <wp:extent cx="1266190" cy="3018155"/>
            <wp:effectExtent l="19050" t="0" r="0" b="0"/>
            <wp:wrapSquare wrapText="bothSides"/>
            <wp:docPr id="214" name="Рисунок 214" descr="Диод вакуум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Диод вакуумны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 l="4909" t="2980" b="2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6DED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81915</wp:posOffset>
            </wp:positionV>
            <wp:extent cx="1646555" cy="2954020"/>
            <wp:effectExtent l="19050" t="0" r="0" b="0"/>
            <wp:wrapSquare wrapText="bothSides"/>
            <wp:docPr id="215" name="Рисунок 215" descr="Магнет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Магнетрон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AC1173" w:rsidRDefault="00AC1173" w:rsidP="009807B7">
      <w:pPr>
        <w:ind w:firstLine="709"/>
        <w:jc w:val="both"/>
        <w:rPr>
          <w:sz w:val="28"/>
          <w:szCs w:val="28"/>
          <w:lang w:val="ru-RU"/>
        </w:rPr>
      </w:pPr>
    </w:p>
    <w:p w:rsidR="0047687B" w:rsidRDefault="0047687B" w:rsidP="0047687B">
      <w:pPr>
        <w:rPr>
          <w:sz w:val="28"/>
          <w:szCs w:val="28"/>
          <w:lang w:val="ru-RU"/>
        </w:rPr>
      </w:pPr>
    </w:p>
    <w:p w:rsidR="0047687B" w:rsidRDefault="0047687B" w:rsidP="0047687B">
      <w:pPr>
        <w:rPr>
          <w:sz w:val="28"/>
          <w:szCs w:val="28"/>
          <w:lang w:val="ru-RU"/>
        </w:rPr>
      </w:pPr>
    </w:p>
    <w:p w:rsidR="00AC1173" w:rsidRDefault="00AC1173" w:rsidP="0047687B">
      <w:pPr>
        <w:ind w:left="708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Рис.1</w:t>
      </w:r>
      <w:r w:rsidR="0047687B">
        <w:rPr>
          <w:sz w:val="28"/>
          <w:szCs w:val="28"/>
          <w:lang w:val="ru-RU"/>
        </w:rPr>
        <w:tab/>
      </w:r>
      <w:r w:rsidR="0047687B">
        <w:rPr>
          <w:sz w:val="28"/>
          <w:szCs w:val="28"/>
          <w:lang w:val="ru-RU"/>
        </w:rPr>
        <w:tab/>
      </w:r>
      <w:r w:rsidR="0047687B">
        <w:rPr>
          <w:sz w:val="28"/>
          <w:szCs w:val="28"/>
          <w:lang w:val="ru-RU"/>
        </w:rPr>
        <w:tab/>
      </w:r>
      <w:r w:rsidR="0047687B">
        <w:rPr>
          <w:sz w:val="28"/>
          <w:szCs w:val="28"/>
          <w:lang w:val="ru-RU"/>
        </w:rPr>
        <w:tab/>
      </w:r>
      <w:r w:rsidR="0047687B">
        <w:rPr>
          <w:sz w:val="28"/>
          <w:szCs w:val="28"/>
          <w:lang w:val="ru-RU"/>
        </w:rPr>
        <w:tab/>
      </w:r>
      <w:r w:rsidR="0047687B">
        <w:rPr>
          <w:sz w:val="28"/>
          <w:szCs w:val="28"/>
          <w:lang w:val="ru-RU"/>
        </w:rPr>
        <w:tab/>
      </w:r>
      <w:r w:rsidR="00571AC1">
        <w:rPr>
          <w:sz w:val="28"/>
          <w:szCs w:val="28"/>
          <w:lang w:val="ru-RU"/>
        </w:rPr>
        <w:t>Рис.2</w:t>
      </w:r>
    </w:p>
    <w:p w:rsidR="009807B7" w:rsidRPr="009807B7" w:rsidRDefault="00571AC1" w:rsidP="009807B7">
      <w:pPr>
        <w:ind w:firstLine="709"/>
        <w:jc w:val="both"/>
        <w:rPr>
          <w:sz w:val="22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Схематическое изображение устройства магнетрона (продольное сечение) представлено на рис.3. </w:t>
      </w:r>
      <w:r w:rsidR="00831805" w:rsidRPr="00F97806">
        <w:rPr>
          <w:sz w:val="28"/>
          <w:szCs w:val="28"/>
          <w:lang w:val="ru-RU"/>
        </w:rPr>
        <w:t>При этом силовые линии электрического поля имеют радиальное направление, а линии индукции магнитного поля совпадают с осью электродов</w:t>
      </w:r>
      <w:r>
        <w:rPr>
          <w:sz w:val="28"/>
          <w:szCs w:val="28"/>
          <w:lang w:val="ru-RU"/>
        </w:rPr>
        <w:t>.</w:t>
      </w:r>
      <w:r w:rsidR="00831805" w:rsidRPr="00F97806">
        <w:rPr>
          <w:sz w:val="28"/>
          <w:szCs w:val="28"/>
          <w:lang w:val="ru-RU"/>
        </w:rPr>
        <w:t xml:space="preserve"> На Рис. </w:t>
      </w:r>
      <w:r>
        <w:rPr>
          <w:sz w:val="28"/>
          <w:szCs w:val="28"/>
          <w:lang w:val="ru-RU"/>
        </w:rPr>
        <w:t>4</w:t>
      </w:r>
      <w:r w:rsidR="00831805" w:rsidRPr="00F97806">
        <w:rPr>
          <w:sz w:val="28"/>
          <w:szCs w:val="28"/>
          <w:lang w:val="ru-RU"/>
        </w:rPr>
        <w:t xml:space="preserve"> показано поперечное сечение радиолампы с указанием направлений векторов магнитной индукции </w:t>
      </w:r>
      <w:r w:rsidR="00956D68" w:rsidRPr="00956D68">
        <w:rPr>
          <w:position w:val="-4"/>
          <w:sz w:val="28"/>
          <w:szCs w:val="28"/>
          <w:lang w:val="ru-RU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0.25pt" o:ole="">
            <v:imagedata r:id="rId10" o:title=""/>
          </v:shape>
          <o:OLEObject Type="Embed" ProgID="Equation.3" ShapeID="_x0000_i1025" DrawAspect="Content" ObjectID="_1642931535" r:id="rId11"/>
        </w:object>
      </w:r>
      <w:r w:rsidR="00831805" w:rsidRPr="00F97806">
        <w:rPr>
          <w:sz w:val="28"/>
          <w:szCs w:val="28"/>
          <w:lang w:val="ru-RU"/>
        </w:rPr>
        <w:t xml:space="preserve"> </w:t>
      </w:r>
      <w:r w:rsidR="00831805" w:rsidRPr="00F97806">
        <w:rPr>
          <w:sz w:val="28"/>
          <w:szCs w:val="28"/>
        </w:rPr>
        <w:fldChar w:fldCharType="begin"/>
      </w:r>
      <w:r w:rsidR="00831805" w:rsidRPr="00F97806">
        <w:rPr>
          <w:sz w:val="28"/>
          <w:szCs w:val="28"/>
          <w:lang w:val="ru-RU"/>
        </w:rPr>
        <w:instrText xml:space="preserve"> </w:instrText>
      </w:r>
      <w:r w:rsidR="00831805" w:rsidRPr="00F97806">
        <w:rPr>
          <w:sz w:val="28"/>
          <w:szCs w:val="28"/>
        </w:rPr>
        <w:instrText>QUOTE</w:instrText>
      </w:r>
      <w:r w:rsidR="00831805" w:rsidRPr="00F97806">
        <w:rPr>
          <w:sz w:val="28"/>
          <w:szCs w:val="28"/>
          <w:lang w:val="ru-RU"/>
        </w:rPr>
        <w:instrText xml:space="preserve"> </w:instrTex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box>
      </m:oMath>
      <w:r w:rsidR="00831805" w:rsidRPr="00F97806">
        <w:rPr>
          <w:sz w:val="28"/>
          <w:szCs w:val="28"/>
          <w:lang w:val="ru-RU"/>
        </w:rPr>
        <w:instrText xml:space="preserve"> </w:instrText>
      </w:r>
      <w:r w:rsidR="00831805" w:rsidRPr="00F97806">
        <w:rPr>
          <w:sz w:val="28"/>
          <w:szCs w:val="28"/>
        </w:rPr>
        <w:fldChar w:fldCharType="end"/>
      </w:r>
      <w:r w:rsidR="00831805" w:rsidRPr="00F97806">
        <w:rPr>
          <w:sz w:val="28"/>
          <w:szCs w:val="28"/>
          <w:lang w:val="ru-RU"/>
        </w:rPr>
        <w:t xml:space="preserve"> и напряженности электрического поля </w:t>
      </w:r>
      <w:r w:rsidR="00956D68" w:rsidRPr="00956D68">
        <w:rPr>
          <w:position w:val="-4"/>
          <w:sz w:val="28"/>
          <w:szCs w:val="28"/>
          <w:lang w:val="ru-RU"/>
        </w:rPr>
        <w:object w:dxaOrig="240" w:dyaOrig="320">
          <v:shape id="_x0000_i1026" type="#_x0000_t75" style="width:15.75pt;height:20.25pt" o:ole="">
            <v:imagedata r:id="rId12" o:title=""/>
          </v:shape>
          <o:OLEObject Type="Embed" ProgID="Equation.3" ShapeID="_x0000_i1026" DrawAspect="Content" ObjectID="_1642931536" r:id="rId13"/>
        </w:object>
      </w:r>
      <w:r w:rsidR="00831805" w:rsidRPr="00F97806">
        <w:rPr>
          <w:sz w:val="28"/>
          <w:szCs w:val="28"/>
        </w:rPr>
        <w:fldChar w:fldCharType="begin"/>
      </w:r>
      <w:r w:rsidR="00831805" w:rsidRPr="00F97806">
        <w:rPr>
          <w:sz w:val="28"/>
          <w:szCs w:val="28"/>
          <w:lang w:val="ru-RU"/>
        </w:rPr>
        <w:instrText xml:space="preserve"> </w:instrText>
      </w:r>
      <w:r w:rsidR="00831805" w:rsidRPr="00F97806">
        <w:rPr>
          <w:sz w:val="28"/>
          <w:szCs w:val="28"/>
        </w:rPr>
        <w:instrText>QUOTE</w:instrText>
      </w:r>
      <w:r w:rsidR="00831805" w:rsidRPr="00F97806">
        <w:rPr>
          <w:sz w:val="28"/>
          <w:szCs w:val="28"/>
          <w:lang w:val="ru-RU"/>
        </w:rPr>
        <w:instrText xml:space="preserve"> </w:instrTex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831805" w:rsidRPr="00F97806">
        <w:rPr>
          <w:sz w:val="28"/>
          <w:szCs w:val="28"/>
          <w:lang w:val="ru-RU"/>
        </w:rPr>
        <w:instrText xml:space="preserve"> </w:instrText>
      </w:r>
      <w:r w:rsidR="00831805" w:rsidRPr="00F97806">
        <w:rPr>
          <w:sz w:val="28"/>
          <w:szCs w:val="28"/>
        </w:rPr>
        <w:fldChar w:fldCharType="end"/>
      </w:r>
      <w:r w:rsidR="00831805" w:rsidRPr="00F97806">
        <w:rPr>
          <w:sz w:val="28"/>
          <w:szCs w:val="28"/>
          <w:lang w:val="ru-RU"/>
        </w:rPr>
        <w:t>.</w:t>
      </w:r>
      <w:r w:rsidR="009807B7" w:rsidRPr="009807B7">
        <w:rPr>
          <w:sz w:val="24"/>
          <w:lang w:val="ru-RU"/>
        </w:rPr>
        <w:t xml:space="preserve"> </w:t>
      </w:r>
      <w:r w:rsidR="009807B7" w:rsidRPr="009807B7">
        <w:rPr>
          <w:sz w:val="28"/>
          <w:lang w:val="ru-RU"/>
        </w:rPr>
        <w:t xml:space="preserve">При нагревании катода лампы с его поверхности начинают вылетать электроны. Это явление называется </w:t>
      </w:r>
      <w:r w:rsidR="009807B7" w:rsidRPr="009807B7">
        <w:rPr>
          <w:i/>
          <w:sz w:val="28"/>
          <w:lang w:val="ru-RU"/>
        </w:rPr>
        <w:t>термоэлектронной эмиссией.</w:t>
      </w:r>
      <w:r w:rsidR="009807B7" w:rsidRPr="009807B7">
        <w:rPr>
          <w:sz w:val="28"/>
          <w:lang w:val="ru-RU"/>
        </w:rPr>
        <w:t xml:space="preserve"> Эмитированные электроны движутся к аноду во взаимно-перпендикулярных электрическом и магнитном полях (</w:t>
      </w:r>
      <w:r w:rsidR="009807B7">
        <w:rPr>
          <w:sz w:val="28"/>
          <w:lang w:val="ru-RU"/>
        </w:rPr>
        <w:t>Рис.</w:t>
      </w:r>
      <w:r>
        <w:rPr>
          <w:sz w:val="28"/>
          <w:lang w:val="ru-RU"/>
        </w:rPr>
        <w:t>4</w:t>
      </w:r>
      <w:r w:rsidR="009807B7" w:rsidRPr="009807B7">
        <w:rPr>
          <w:sz w:val="28"/>
          <w:lang w:val="ru-RU"/>
        </w:rPr>
        <w:t>). Электрическое поле создается между катодом и анодом магнетрона источником анодного напряжения, а магнитное поле – соленоидом (цилиндрической катушкой) с током, внутри которого и находится вакуумный диод. Таким образом, электроны могут двигаться внутри цилиндрического объёма, ограниченного анодом электронной лампы.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</w:p>
    <w:p w:rsidR="00831805" w:rsidRPr="00F97806" w:rsidRDefault="00F16DED" w:rsidP="00831805">
      <w:pPr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067050" cy="2533015"/>
            <wp:effectExtent l="19050" t="0" r="0" b="0"/>
            <wp:docPr id="6" name="Рисунок 115" descr="photo_2018-01-31_18-2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 descr="photo_2018-01-31_18-22-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805" w:rsidRPr="00F97806">
        <w:rPr>
          <w:sz w:val="28"/>
          <w:szCs w:val="28"/>
        </w:rPr>
        <w:tab/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2743200" cy="2605405"/>
            <wp:effectExtent l="19050" t="0" r="0" b="0"/>
            <wp:docPr id="7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805" w:rsidRPr="00F97806" w:rsidRDefault="00831805" w:rsidP="00831805">
      <w:pPr>
        <w:ind w:right="-1"/>
        <w:jc w:val="both"/>
        <w:rPr>
          <w:sz w:val="28"/>
          <w:szCs w:val="28"/>
        </w:rPr>
      </w:pPr>
      <w:r w:rsidRPr="00F97806">
        <w:rPr>
          <w:sz w:val="28"/>
          <w:szCs w:val="28"/>
        </w:rPr>
        <w:tab/>
      </w:r>
      <w:r w:rsidRPr="00F97806">
        <w:rPr>
          <w:sz w:val="28"/>
          <w:szCs w:val="28"/>
        </w:rPr>
        <w:tab/>
      </w:r>
      <w:r w:rsidRPr="00F97806">
        <w:rPr>
          <w:sz w:val="28"/>
          <w:szCs w:val="28"/>
        </w:rPr>
        <w:tab/>
      </w:r>
      <w:r w:rsidRPr="00F97806">
        <w:rPr>
          <w:sz w:val="28"/>
          <w:szCs w:val="28"/>
        </w:rPr>
        <w:tab/>
      </w:r>
    </w:p>
    <w:p w:rsidR="00831805" w:rsidRPr="00F97806" w:rsidRDefault="00831805" w:rsidP="00831805">
      <w:pPr>
        <w:ind w:left="2127" w:right="-1" w:firstLine="709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Рис.</w:t>
      </w:r>
      <w:r w:rsidR="00571AC1">
        <w:rPr>
          <w:sz w:val="28"/>
          <w:szCs w:val="28"/>
          <w:lang w:val="ru-RU"/>
        </w:rPr>
        <w:t>3</w:t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  <w:t>Рис.</w:t>
      </w:r>
      <w:r w:rsidR="00571AC1">
        <w:rPr>
          <w:sz w:val="28"/>
          <w:szCs w:val="28"/>
          <w:lang w:val="ru-RU"/>
        </w:rPr>
        <w:t>4</w:t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</w:p>
    <w:p w:rsidR="00831805" w:rsidRPr="00F97806" w:rsidRDefault="00831805" w:rsidP="00831805">
      <w:pPr>
        <w:ind w:right="-1"/>
        <w:jc w:val="both"/>
        <w:rPr>
          <w:noProof/>
          <w:sz w:val="28"/>
          <w:szCs w:val="28"/>
          <w:lang w:val="ru-RU"/>
        </w:rPr>
      </w:pP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По второму </w:t>
      </w:r>
      <w:r w:rsidR="00956D68">
        <w:rPr>
          <w:sz w:val="28"/>
          <w:szCs w:val="28"/>
          <w:lang w:val="ru-RU"/>
        </w:rPr>
        <w:t>з</w:t>
      </w:r>
      <w:r w:rsidRPr="00F97806">
        <w:rPr>
          <w:sz w:val="28"/>
          <w:szCs w:val="28"/>
          <w:lang w:val="ru-RU"/>
        </w:rPr>
        <w:t>акону Ньютона движение электрона в скрещенных электрическом и магнитном полях может быть описано:</w:t>
      </w:r>
    </w:p>
    <w:p w:rsidR="00831805" w:rsidRPr="00F97806" w:rsidRDefault="00831805" w:rsidP="00831805">
      <w:pPr>
        <w:ind w:left="3545" w:right="-1"/>
        <w:jc w:val="both"/>
        <w:rPr>
          <w:i/>
          <w:sz w:val="28"/>
          <w:szCs w:val="28"/>
          <w:lang w:val="ru-RU"/>
        </w:rPr>
      </w:pPr>
      <w:r w:rsidRPr="00F97806">
        <w:rPr>
          <w:b/>
          <w:position w:val="-10"/>
          <w:sz w:val="28"/>
          <w:szCs w:val="28"/>
        </w:rPr>
        <w:object w:dxaOrig="1800" w:dyaOrig="380">
          <v:shape id="_x0000_i1027" type="#_x0000_t75" style="width:128.25pt;height:25.5pt" o:ole="">
            <v:imagedata r:id="rId16" o:title=""/>
          </v:shape>
          <o:OLEObject Type="Embed" ProgID="Equation.3" ShapeID="_x0000_i1027" DrawAspect="Content" ObjectID="_1642931537" r:id="rId17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>(1)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Здесь </w:t>
      </w:r>
      <w:r w:rsidRPr="00F97806">
        <w:rPr>
          <w:i/>
          <w:sz w:val="28"/>
          <w:szCs w:val="28"/>
        </w:rPr>
        <w:t>m</w:t>
      </w:r>
      <w:r w:rsidRPr="00F97806">
        <w:rPr>
          <w:sz w:val="28"/>
          <w:szCs w:val="28"/>
          <w:lang w:val="ru-RU"/>
        </w:rPr>
        <w:t xml:space="preserve"> — масса электрона, </w:t>
      </w:r>
      <w:r w:rsidRPr="00F97806">
        <w:rPr>
          <w:i/>
          <w:sz w:val="28"/>
          <w:szCs w:val="28"/>
        </w:rPr>
        <w:t>e</w:t>
      </w:r>
      <w:r w:rsidRPr="00F97806">
        <w:rPr>
          <w:sz w:val="28"/>
          <w:szCs w:val="28"/>
          <w:lang w:val="ru-RU"/>
        </w:rPr>
        <w:t xml:space="preserve"> — абсолютная величина заряда электрона, </w:t>
      </w:r>
      <w:r w:rsidR="00956D68" w:rsidRPr="00956D68">
        <w:rPr>
          <w:position w:val="-6"/>
          <w:sz w:val="28"/>
          <w:szCs w:val="28"/>
          <w:lang w:val="ru-RU"/>
        </w:rPr>
        <w:object w:dxaOrig="220" w:dyaOrig="279">
          <v:shape id="_x0000_i1028" type="#_x0000_t75" style="width:15.75pt;height:18.75pt" o:ole="">
            <v:imagedata r:id="rId18" o:title=""/>
          </v:shape>
          <o:OLEObject Type="Embed" ProgID="Equation.3" ShapeID="_x0000_i1028" DrawAspect="Content" ObjectID="_1642931538" r:id="rId19"/>
        </w:object>
      </w:r>
      <w:r w:rsidRPr="00F97806">
        <w:rPr>
          <w:sz w:val="28"/>
          <w:szCs w:val="28"/>
        </w:rPr>
        <w:fldChar w:fldCharType="begin"/>
      </w:r>
      <w:r w:rsidRPr="00F97806">
        <w:rPr>
          <w:sz w:val="28"/>
          <w:szCs w:val="28"/>
          <w:lang w:val="ru-RU"/>
        </w:rPr>
        <w:instrText xml:space="preserve"> </w:instrText>
      </w:r>
      <w:r w:rsidRPr="00F97806">
        <w:rPr>
          <w:sz w:val="28"/>
          <w:szCs w:val="28"/>
        </w:rPr>
        <w:instrText>QUOTE</w:instrText>
      </w:r>
      <w:r w:rsidRPr="00F97806">
        <w:rPr>
          <w:sz w:val="28"/>
          <w:szCs w:val="28"/>
          <w:lang w:val="ru-RU"/>
        </w:rPr>
        <w:instrText xml:space="preserve"> </w:instrText>
      </w:r>
      <m:oMath>
        <m:r>
          <w:rPr>
            <w:rFonts w:ascii="Cambria Math" w:hAnsi="Cambria Math"/>
            <w:i/>
          </w:rPr>
          <w:sym w:font="Symbol" w:char="F075"/>
        </m:r>
      </m:oMath>
      <w:r w:rsidRPr="00F97806">
        <w:rPr>
          <w:sz w:val="28"/>
          <w:szCs w:val="28"/>
          <w:lang w:val="ru-RU"/>
        </w:rPr>
        <w:instrText xml:space="preserve"> </w:instrText>
      </w:r>
      <w:r w:rsidRPr="00F97806">
        <w:rPr>
          <w:sz w:val="28"/>
          <w:szCs w:val="28"/>
        </w:rPr>
        <w:fldChar w:fldCharType="end"/>
      </w:r>
      <w:r w:rsidRPr="00F97806">
        <w:rPr>
          <w:sz w:val="28"/>
          <w:szCs w:val="28"/>
          <w:lang w:val="ru-RU"/>
        </w:rPr>
        <w:t xml:space="preserve"> — скорость электрона. В правой части уравнения (1) записана сила, состоящая из двух слагаемых: силы Кулона, действующей со стороны электрического поля и направленной вдоль силовых линий, и магнитной силы Лоренца, действующей со стороны магнитного поля на движущийся заряд и направленной перпендикулярно траектории движения электрона. Направление силы Лоренца определяются по правилу «левой руки» для положительного заряда.</w:t>
      </w:r>
    </w:p>
    <w:p w:rsidR="00831805" w:rsidRPr="00F97806" w:rsidRDefault="00831805" w:rsidP="00831805">
      <w:pPr>
        <w:ind w:right="-1" w:firstLine="567"/>
        <w:contextualSpacing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Траектория движения заряженной частицы в электромагнитном поле существенно зависит от величины удельного заряда — отношения заряда частицы к её массе. Вид траектории может быть получен из решения уравнения </w:t>
      </w:r>
      <w:r w:rsidRPr="00F97806">
        <w:rPr>
          <w:sz w:val="28"/>
          <w:szCs w:val="28"/>
          <w:lang w:val="ru-RU"/>
        </w:rPr>
        <w:lastRenderedPageBreak/>
        <w:t>(1), но даже в случае цилиндрической симметрии это уравнение не имеет решения в аналитическом виде.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Рассмотрим на качественном уровне движение электрона в цилиндрическом магнетроне. Для упрощения предположим, что электроны вылетают из катода с нулевой начальной скоростью, движение происходит в плоскости, перпендикулярной оси электродов, т. е. в плоскости Рис.2, и что радиус катода существенно меньше радиуса анода.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При протекании тока в цепи накала в результате термоэлектронной эмиссии вокруг катода в лампе образуются свободные электроны. В электрическом поле, обусловленном анодным напряжением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Pr="00F97806">
        <w:rPr>
          <w:sz w:val="28"/>
          <w:szCs w:val="28"/>
          <w:lang w:val="ru-RU"/>
        </w:rPr>
        <w:t>, эти электроны двигаются от катода к аноду</w:t>
      </w:r>
      <w:r w:rsidRPr="00956D68">
        <w:rPr>
          <w:sz w:val="28"/>
          <w:szCs w:val="28"/>
          <w:lang w:val="ru-RU"/>
        </w:rPr>
        <w:t>, что может быть зафиксировано по анодному току лампы</w:t>
      </w:r>
      <w:r w:rsidR="00956D68">
        <w:rPr>
          <w:sz w:val="28"/>
          <w:szCs w:val="28"/>
          <w:lang w:val="ru-RU"/>
        </w:rPr>
        <w:t xml:space="preserve">. </w:t>
      </w:r>
      <w:r w:rsidRPr="00F97806">
        <w:rPr>
          <w:sz w:val="28"/>
          <w:szCs w:val="28"/>
          <w:lang w:val="ru-RU"/>
        </w:rPr>
        <w:t>Постоянный ток в обмотке соленоида создает магнитное поле, искривляющее траекторию движения электронов.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Выясним характер движения электронов в электрическом и магнитном полях. В электрическом поле на электрон действует сила Кулона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>=-</m:t>
        </m:r>
        <m:r>
          <w:rPr>
            <w:rFonts w:ascii="Cambria Math" w:hAnsi="Cambria Math"/>
            <w:sz w:val="32"/>
            <w:szCs w:val="32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</m:oMath>
      <w:r w:rsidRPr="00F97806">
        <w:rPr>
          <w:sz w:val="28"/>
          <w:szCs w:val="28"/>
          <w:lang w:val="ru-RU"/>
        </w:rPr>
        <w:t xml:space="preserve">, вынуждающая его двигаться с ускорением в направлении, противоположном вектору </w:t>
      </w:r>
      <w:r w:rsidRPr="00F97806">
        <w:rPr>
          <w:sz w:val="28"/>
          <w:szCs w:val="28"/>
        </w:rPr>
        <w:fldChar w:fldCharType="begin"/>
      </w:r>
      <w:r w:rsidRPr="00F97806">
        <w:rPr>
          <w:sz w:val="28"/>
          <w:szCs w:val="28"/>
          <w:lang w:val="ru-RU"/>
        </w:rPr>
        <w:instrText xml:space="preserve"> </w:instrText>
      </w:r>
      <w:r w:rsidRPr="00F97806">
        <w:rPr>
          <w:sz w:val="28"/>
          <w:szCs w:val="28"/>
        </w:rPr>
        <w:instrText>QUOTE</w:instrText>
      </w:r>
      <w:r w:rsidRPr="00F97806">
        <w:rPr>
          <w:sz w:val="28"/>
          <w:szCs w:val="28"/>
          <w:lang w:val="ru-RU"/>
        </w:rPr>
        <w:instrText xml:space="preserve"> </w:instrTex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Pr="00F97806">
        <w:rPr>
          <w:sz w:val="28"/>
          <w:szCs w:val="28"/>
          <w:lang w:val="ru-RU"/>
        </w:rPr>
        <w:instrText xml:space="preserve"> </w:instrText>
      </w:r>
      <w:r w:rsidRPr="00F97806">
        <w:rPr>
          <w:sz w:val="28"/>
          <w:szCs w:val="28"/>
        </w:rPr>
        <w:fldChar w:fldCharType="separate"/>
      </w:r>
      <w:r w:rsidR="00956D68" w:rsidRPr="00956D68">
        <w:rPr>
          <w:position w:val="-4"/>
          <w:sz w:val="28"/>
          <w:szCs w:val="28"/>
          <w:lang w:val="ru-RU"/>
        </w:rPr>
        <w:object w:dxaOrig="240" w:dyaOrig="320">
          <v:shape id="_x0000_i1029" type="#_x0000_t75" style="width:15.75pt;height:20.25pt" o:ole="">
            <v:imagedata r:id="rId12" o:title=""/>
          </v:shape>
          <o:OLEObject Type="Embed" ProgID="Equation.3" ShapeID="_x0000_i1029" DrawAspect="Content" ObjectID="_1642931539" r:id="rId20"/>
        </w:object>
      </w:r>
      <w:r w:rsidRPr="00F97806">
        <w:rPr>
          <w:sz w:val="28"/>
          <w:szCs w:val="28"/>
        </w:rPr>
        <w:fldChar w:fldCharType="end"/>
      </w:r>
      <w:r w:rsidRPr="00F97806">
        <w:rPr>
          <w:sz w:val="28"/>
          <w:szCs w:val="28"/>
          <w:lang w:val="ru-RU"/>
        </w:rPr>
        <w:t>. Эта сила совершает работу, которая идет на изменение кинетической энергии электрона. Скорость электронов вблизи анода может быть найдена с помощью закона сохранения энергии:</w:t>
      </w:r>
    </w:p>
    <w:p w:rsidR="00831805" w:rsidRPr="00F97806" w:rsidRDefault="00831805" w:rsidP="00831805">
      <w:pPr>
        <w:ind w:right="-1" w:firstLine="567"/>
        <w:jc w:val="right"/>
        <w:rPr>
          <w:sz w:val="28"/>
          <w:szCs w:val="28"/>
          <w:lang w:val="ru-RU"/>
        </w:rPr>
      </w:pPr>
      <w:r w:rsidRPr="00F97806">
        <w:rPr>
          <w:b/>
          <w:position w:val="-12"/>
          <w:sz w:val="28"/>
          <w:szCs w:val="28"/>
        </w:rPr>
        <w:object w:dxaOrig="999" w:dyaOrig="360">
          <v:shape id="_x0000_i1030" type="#_x0000_t75" style="width:1in;height:26.25pt" o:ole="">
            <v:imagedata r:id="rId21" o:title=""/>
          </v:shape>
          <o:OLEObject Type="Embed" ProgID="Equation.3" ShapeID="_x0000_i1030" DrawAspect="Content" ObjectID="_1642931540" r:id="rId22"/>
        </w:object>
      </w:r>
      <w:r w:rsidRPr="00F97806">
        <w:rPr>
          <w:sz w:val="28"/>
          <w:szCs w:val="28"/>
          <w:lang w:val="ru-RU"/>
        </w:rPr>
        <w:t xml:space="preserve">  или  </w:t>
      </w:r>
      <w:r w:rsidR="00956D68" w:rsidRPr="00F97806">
        <w:rPr>
          <w:b/>
          <w:position w:val="-24"/>
          <w:sz w:val="28"/>
          <w:szCs w:val="28"/>
        </w:rPr>
        <w:object w:dxaOrig="1280" w:dyaOrig="660">
          <v:shape id="_x0000_i1031" type="#_x0000_t75" style="width:81.75pt;height:42pt" o:ole="">
            <v:imagedata r:id="rId23" o:title=""/>
          </v:shape>
          <o:OLEObject Type="Embed" ProgID="Equation.3" ShapeID="_x0000_i1031" DrawAspect="Content" ObjectID="_1642931541" r:id="rId24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>(2)</w:t>
      </w:r>
    </w:p>
    <w:p w:rsidR="00831805" w:rsidRPr="005609E0" w:rsidRDefault="00831805" w:rsidP="00831805">
      <w:pPr>
        <w:ind w:right="-1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F97806">
        <w:rPr>
          <w:sz w:val="28"/>
          <w:szCs w:val="28"/>
          <w:lang w:val="ru-RU"/>
        </w:rPr>
        <w:t xml:space="preserve">В магнитном поле сила Лоренца действует лишь на движущийся электрон: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>=-</m:t>
        </m:r>
        <m:r>
          <w:rPr>
            <w:rFonts w:ascii="Cambria Math" w:hAnsi="Cambria Math"/>
            <w:sz w:val="32"/>
            <w:szCs w:val="32"/>
          </w:rPr>
          <m:t>e</m:t>
        </m:r>
        <m:r>
          <w:rPr>
            <w:rFonts w:ascii="Cambria Math" w:hAnsi="Cambria Math"/>
            <w:sz w:val="32"/>
            <w:szCs w:val="32"/>
            <w:lang w:val="ru-RU"/>
          </w:rPr>
          <m:t>[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>·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w:rPr>
            <w:rFonts w:ascii="Cambria Math" w:hAnsi="Cambria Math"/>
            <w:sz w:val="32"/>
            <w:szCs w:val="32"/>
            <w:lang w:val="ru-RU"/>
          </w:rPr>
          <m:t>]</m:t>
        </m:r>
      </m:oMath>
      <w:r w:rsidRPr="00F97806">
        <w:rPr>
          <w:sz w:val="28"/>
          <w:szCs w:val="28"/>
          <w:lang w:val="ru-RU"/>
        </w:rPr>
        <w:t xml:space="preserve">, и направлена перпендикулярно скорости электрона. Эта сила не совершает механической работы над электроном, а только изменяет направление вектора скорости и вынуждает электрон двигаться с центростремительным ускорением по окружности (в общем случае, по спирали). </w:t>
      </w:r>
      <w:r w:rsidR="005609E0">
        <w:rPr>
          <w:sz w:val="28"/>
          <w:szCs w:val="28"/>
          <w:lang w:val="ru-RU"/>
        </w:rPr>
        <w:t>Таким образом, магнитная сила Лоренца в случае</w:t>
      </w:r>
      <w:r w:rsidR="00956D68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</m:acc>
        <m:r>
          <w:rPr>
            <w:rFonts w:ascii="Cambria Math" w:hAnsi="Cambria Math" w:cs="Cambria Math"/>
            <w:sz w:val="32"/>
            <w:szCs w:val="32"/>
            <w:shd w:val="clear" w:color="auto" w:fill="FFFFFF"/>
            <w:lang w:val="ru-RU"/>
          </w:rPr>
          <m:t>⊥</m:t>
        </m:r>
        <m:acc>
          <m:accPr>
            <m:chr m:val="̅"/>
            <m:ctrlPr>
              <w:rPr>
                <w:rFonts w:ascii="Cambria Math" w:hAnsi="Cambria Math" w:cs="Cambria Math"/>
                <w:i/>
                <w:sz w:val="32"/>
                <w:szCs w:val="32"/>
                <w:shd w:val="clear" w:color="auto" w:fill="FFFFFF"/>
              </w:rPr>
            </m:ctrlPr>
          </m:accPr>
          <m:e>
            <m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m:t>B</m:t>
            </m:r>
          </m:e>
        </m:acc>
      </m:oMath>
      <w:r w:rsidR="005609E0">
        <w:rPr>
          <w:color w:val="616161"/>
          <w:sz w:val="28"/>
          <w:szCs w:val="28"/>
          <w:shd w:val="clear" w:color="auto" w:fill="FFFFFF"/>
          <w:lang w:val="ru-RU"/>
        </w:rPr>
        <w:t xml:space="preserve"> </w:t>
      </w:r>
      <w:r w:rsidR="005609E0" w:rsidRPr="005609E0">
        <w:rPr>
          <w:sz w:val="28"/>
          <w:szCs w:val="28"/>
          <w:shd w:val="clear" w:color="auto" w:fill="FFFFFF"/>
          <w:lang w:val="ru-RU"/>
        </w:rPr>
        <w:t>будет являться центростремительной силой</w:t>
      </w:r>
      <w:r w:rsidRPr="005609E0">
        <w:rPr>
          <w:sz w:val="28"/>
          <w:szCs w:val="28"/>
          <w:shd w:val="clear" w:color="auto" w:fill="FFFFFF"/>
          <w:lang w:val="ru-RU"/>
        </w:rPr>
        <w:t>:</w:t>
      </w:r>
    </w:p>
    <w:p w:rsidR="00831805" w:rsidRPr="00F97806" w:rsidRDefault="00831805" w:rsidP="00831805">
      <w:pPr>
        <w:ind w:right="-1" w:firstLine="567"/>
        <w:jc w:val="right"/>
        <w:rPr>
          <w:i/>
          <w:iCs/>
          <w:sz w:val="28"/>
          <w:szCs w:val="28"/>
          <w:lang w:val="ru-RU"/>
        </w:rPr>
      </w:pPr>
      <w:r w:rsidRPr="00F97806">
        <w:rPr>
          <w:b/>
          <w:sz w:val="28"/>
          <w:szCs w:val="28"/>
          <w:lang w:val="ru-RU"/>
        </w:rPr>
        <w:t xml:space="preserve">                              </w:t>
      </w:r>
      <w:r w:rsidRPr="00F97806">
        <w:rPr>
          <w:b/>
          <w:sz w:val="28"/>
          <w:szCs w:val="28"/>
          <w:lang w:val="ru-RU"/>
        </w:rPr>
        <w:tab/>
        <w:t xml:space="preserve">  </w:t>
      </w:r>
      <w:r w:rsidRPr="00F97806">
        <w:rPr>
          <w:b/>
          <w:position w:val="-30"/>
          <w:sz w:val="28"/>
          <w:szCs w:val="28"/>
        </w:rPr>
        <w:object w:dxaOrig="3180" w:dyaOrig="900">
          <v:shape id="_x0000_i1032" type="#_x0000_t75" style="width:225pt;height:63.75pt" o:ole="">
            <v:imagedata r:id="rId25" o:title=""/>
          </v:shape>
          <o:OLEObject Type="Embed" ProgID="Equation.3" ShapeID="_x0000_i1032" DrawAspect="Content" ObjectID="_1642931542" r:id="rId26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iCs/>
          <w:sz w:val="28"/>
          <w:szCs w:val="28"/>
          <w:lang w:val="ru-RU"/>
        </w:rPr>
        <w:t>(3)</w:t>
      </w:r>
    </w:p>
    <w:p w:rsidR="00831805" w:rsidRPr="00F97806" w:rsidRDefault="005609E0" w:rsidP="00831805">
      <w:pPr>
        <w:ind w:right="-1" w:firstLine="567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Отсюда л</w:t>
      </w:r>
      <w:r w:rsidR="00831805" w:rsidRPr="00F97806">
        <w:rPr>
          <w:iCs/>
          <w:sz w:val="28"/>
          <w:szCs w:val="28"/>
          <w:lang w:val="ru-RU"/>
        </w:rPr>
        <w:t>егко получить выражение для радиуса окружности:</w:t>
      </w:r>
    </w:p>
    <w:p w:rsidR="00831805" w:rsidRPr="00F97806" w:rsidRDefault="00831805" w:rsidP="00831805">
      <w:pPr>
        <w:ind w:left="709" w:right="-1" w:firstLine="709"/>
        <w:jc w:val="right"/>
        <w:rPr>
          <w:iCs/>
          <w:sz w:val="28"/>
          <w:szCs w:val="28"/>
          <w:lang w:val="ru-RU"/>
        </w:rPr>
      </w:pPr>
      <w:r w:rsidRPr="00F97806">
        <w:rPr>
          <w:b/>
          <w:sz w:val="28"/>
          <w:szCs w:val="28"/>
          <w:lang w:val="ru-RU"/>
        </w:rPr>
        <w:t xml:space="preserve">                                  </w:t>
      </w:r>
      <w:r w:rsidRPr="00F97806">
        <w:rPr>
          <w:b/>
          <w:position w:val="-30"/>
          <w:sz w:val="28"/>
          <w:szCs w:val="28"/>
        </w:rPr>
        <w:object w:dxaOrig="1160" w:dyaOrig="800">
          <v:shape id="_x0000_i1033" type="#_x0000_t75" style="width:75.75pt;height:51.75pt" o:ole="">
            <v:imagedata r:id="rId27" o:title=""/>
          </v:shape>
          <o:OLEObject Type="Embed" ProgID="Equation.3" ShapeID="_x0000_i1033" DrawAspect="Content" ObjectID="_1642931543" r:id="rId28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iCs/>
          <w:sz w:val="28"/>
          <w:szCs w:val="28"/>
          <w:lang w:val="ru-RU"/>
        </w:rPr>
        <w:t>(4)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В магнетроне электрон движется в скрещенных электрическом и магнитном полях. В отсутствии магнитного поля траектория движения приведена на Рис.</w:t>
      </w:r>
      <w:r w:rsidR="00571AC1">
        <w:rPr>
          <w:sz w:val="28"/>
          <w:szCs w:val="28"/>
          <w:lang w:val="ru-RU"/>
        </w:rPr>
        <w:t>5</w:t>
      </w:r>
      <w:r w:rsidRPr="00F97806">
        <w:rPr>
          <w:sz w:val="28"/>
          <w:szCs w:val="28"/>
          <w:lang w:val="ru-RU"/>
        </w:rPr>
        <w:t xml:space="preserve">а. При наложении «слабого» магнитного поля траектория электронов искривляется, но, тем не менее, все электроны долетают до анода (Рис. </w:t>
      </w:r>
      <w:r w:rsidR="00571AC1">
        <w:rPr>
          <w:sz w:val="28"/>
          <w:szCs w:val="28"/>
          <w:lang w:val="ru-RU"/>
        </w:rPr>
        <w:t>5</w:t>
      </w:r>
      <w:r w:rsidRPr="00F97806">
        <w:rPr>
          <w:sz w:val="28"/>
          <w:szCs w:val="28"/>
          <w:lang w:val="ru-RU"/>
        </w:rPr>
        <w:t xml:space="preserve">б). Увеличивая индукцию магнитного поля, можно получить ситуацию, когда электрон, двигаясь по криволинейной траектории, едва не коснется анода и </w:t>
      </w:r>
      <w:r w:rsidRPr="00F97806">
        <w:rPr>
          <w:sz w:val="28"/>
          <w:szCs w:val="28"/>
          <w:lang w:val="ru-RU"/>
        </w:rPr>
        <w:lastRenderedPageBreak/>
        <w:t xml:space="preserve">возвратится на катод (Рис. </w:t>
      </w:r>
      <w:r w:rsidR="00571AC1">
        <w:rPr>
          <w:sz w:val="28"/>
          <w:szCs w:val="28"/>
          <w:lang w:val="ru-RU"/>
        </w:rPr>
        <w:t>5</w:t>
      </w:r>
      <w:r w:rsidRPr="00F97806">
        <w:rPr>
          <w:sz w:val="28"/>
          <w:szCs w:val="28"/>
          <w:lang w:val="ru-RU"/>
        </w:rPr>
        <w:t>в). Криволинейная траектория в этом случае представляет собой окружность, радиус которой для электрона вблизи анода приблизительно равен половине радиуса анода двухэлектродной лампы (</w:t>
      </w:r>
      <m:oMath>
        <m:r>
          <w:rPr>
            <w:rFonts w:ascii="Cambria Math" w:hAnsi="Cambria Math"/>
            <w:sz w:val="36"/>
            <w:szCs w:val="32"/>
          </w:rPr>
          <m:t>R</m:t>
        </m:r>
        <m:r>
          <w:rPr>
            <w:rFonts w:ascii="Cambria Math" w:hAnsi="Cambria Math"/>
            <w:sz w:val="36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2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2"/>
                <w:lang w:val="ru-RU"/>
              </w:rPr>
              <m:t>2</m:t>
            </m:r>
          </m:den>
        </m:f>
      </m:oMath>
      <w:r w:rsidRPr="00F97806">
        <w:rPr>
          <w:sz w:val="28"/>
          <w:szCs w:val="28"/>
          <w:lang w:val="ru-RU"/>
        </w:rPr>
        <w:t>) . Используя формулу (4) можно переписать выражение для радиуса траектории электрона в этом случае:</w:t>
      </w:r>
    </w:p>
    <w:p w:rsidR="00831805" w:rsidRPr="00F97806" w:rsidRDefault="00831805" w:rsidP="00831805">
      <w:pPr>
        <w:ind w:right="-1" w:firstLine="567"/>
        <w:jc w:val="right"/>
        <w:rPr>
          <w:sz w:val="28"/>
          <w:szCs w:val="28"/>
          <w:lang w:val="ru-RU"/>
        </w:rPr>
      </w:pPr>
      <w:r w:rsidRPr="00F97806">
        <w:rPr>
          <w:b/>
          <w:sz w:val="28"/>
          <w:szCs w:val="28"/>
          <w:lang w:val="ru-RU"/>
        </w:rPr>
        <w:t xml:space="preserve">       </w:t>
      </w:r>
      <w:r w:rsidRPr="00F97806">
        <w:rPr>
          <w:b/>
          <w:position w:val="-24"/>
          <w:sz w:val="28"/>
          <w:szCs w:val="28"/>
        </w:rPr>
        <w:object w:dxaOrig="1040" w:dyaOrig="620">
          <v:shape id="_x0000_i1034" type="#_x0000_t75" style="width:71.25pt;height:42.75pt" o:ole="">
            <v:imagedata r:id="rId29" o:title=""/>
          </v:shape>
          <o:OLEObject Type="Embed" ProgID="Equation.3" ShapeID="_x0000_i1034" DrawAspect="Content" ObjectID="_1642931544" r:id="rId30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>(5)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Анодный ток при этом прекращается.</w:t>
      </w:r>
    </w:p>
    <w:p w:rsidR="00831805" w:rsidRPr="00F97806" w:rsidRDefault="00831805" w:rsidP="00831805">
      <w:pPr>
        <w:ind w:right="-1" w:firstLine="567"/>
        <w:jc w:val="center"/>
        <w:rPr>
          <w:sz w:val="28"/>
          <w:szCs w:val="28"/>
          <w:lang w:val="ru-RU"/>
        </w:rPr>
      </w:pPr>
    </w:p>
    <w:p w:rsidR="00831805" w:rsidRPr="00F97806" w:rsidRDefault="00831805" w:rsidP="00831805">
      <w:pPr>
        <w:ind w:right="-1" w:firstLine="567"/>
        <w:jc w:val="center"/>
        <w:rPr>
          <w:sz w:val="28"/>
          <w:szCs w:val="28"/>
          <w:lang w:val="ru-RU"/>
        </w:rPr>
      </w:pPr>
    </w:p>
    <w:p w:rsidR="00831805" w:rsidRPr="00F97806" w:rsidRDefault="00F16DED" w:rsidP="00831805">
      <w:pPr>
        <w:ind w:right="-1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599430" cy="2217420"/>
            <wp:effectExtent l="19050" t="0" r="1270" b="0"/>
            <wp:docPr id="28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</w:rPr>
        <w:tab/>
      </w:r>
      <w:r w:rsidRPr="00F97806">
        <w:rPr>
          <w:sz w:val="28"/>
          <w:szCs w:val="28"/>
        </w:rPr>
        <w:tab/>
      </w:r>
      <w:r w:rsidRPr="00F97806">
        <w:rPr>
          <w:sz w:val="28"/>
          <w:szCs w:val="28"/>
          <w:lang w:val="ru-RU"/>
        </w:rPr>
        <w:t>а)</w:t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  <w:t>б)</w:t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  <w:t>в)</w:t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  <w:t>г)</w:t>
      </w:r>
    </w:p>
    <w:p w:rsidR="00831805" w:rsidRPr="00F97806" w:rsidRDefault="00831805" w:rsidP="00831805">
      <w:pPr>
        <w:ind w:right="-1" w:firstLine="567"/>
        <w:jc w:val="center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Рис.</w:t>
      </w:r>
      <w:r w:rsidR="00571AC1">
        <w:rPr>
          <w:sz w:val="28"/>
          <w:szCs w:val="28"/>
          <w:lang w:val="ru-RU"/>
        </w:rPr>
        <w:t>5</w:t>
      </w:r>
    </w:p>
    <w:p w:rsidR="00831805" w:rsidRPr="00F97806" w:rsidRDefault="00831805" w:rsidP="00831805">
      <w:pPr>
        <w:ind w:right="-1" w:firstLine="567"/>
        <w:jc w:val="center"/>
        <w:rPr>
          <w:sz w:val="28"/>
          <w:szCs w:val="28"/>
          <w:lang w:val="ru-RU"/>
        </w:rPr>
      </w:pP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Таким образом, если известна индукция критического магнитного поля при определенном анодном напряжении, то из формул (2) и (5) можно рассчитать удельный заряд электрона:</w:t>
      </w:r>
    </w:p>
    <w:p w:rsidR="00831805" w:rsidRPr="00F97806" w:rsidRDefault="00831805" w:rsidP="00831805">
      <w:pPr>
        <w:ind w:right="-1" w:firstLine="567"/>
        <w:jc w:val="right"/>
        <w:rPr>
          <w:sz w:val="28"/>
          <w:szCs w:val="28"/>
          <w:lang w:val="ru-RU"/>
        </w:rPr>
      </w:pPr>
      <w:r w:rsidRPr="00F97806">
        <w:rPr>
          <w:b/>
          <w:sz w:val="28"/>
          <w:szCs w:val="28"/>
          <w:lang w:val="ru-RU"/>
        </w:rPr>
        <w:t xml:space="preserve">     </w:t>
      </w:r>
      <w:r w:rsidRPr="00F97806">
        <w:rPr>
          <w:b/>
          <w:position w:val="-32"/>
          <w:sz w:val="28"/>
          <w:szCs w:val="28"/>
        </w:rPr>
        <w:object w:dxaOrig="1340" w:dyaOrig="700">
          <v:shape id="_x0000_i1035" type="#_x0000_t75" style="width:118.5pt;height:62.25pt" o:ole="">
            <v:imagedata r:id="rId32" o:title=""/>
          </v:shape>
          <o:OLEObject Type="Embed" ProgID="Equation.3" ShapeID="_x0000_i1035" DrawAspect="Content" ObjectID="_1642931545" r:id="rId33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>(6)</w:t>
      </w:r>
    </w:p>
    <w:p w:rsidR="005609E0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Отметим, что более строгие расчеты</w:t>
      </w:r>
      <w:r w:rsidR="005609E0">
        <w:rPr>
          <w:sz w:val="28"/>
          <w:szCs w:val="28"/>
          <w:lang w:val="ru-RU"/>
        </w:rPr>
        <w:t xml:space="preserve"> также приводят к этой формуле</w:t>
      </w:r>
      <w:r w:rsidRPr="00F97806">
        <w:rPr>
          <w:sz w:val="28"/>
          <w:szCs w:val="28"/>
          <w:lang w:val="ru-RU"/>
        </w:rPr>
        <w:t xml:space="preserve">. При дальнейшем увеличении магнитного поля электроны, двигаясь по криволинейным замкнутым траекториям, удаляются от катода на меньшие расстояния и никогда не долетают до анода (Рис. </w:t>
      </w:r>
      <w:r w:rsidR="00571AC1">
        <w:rPr>
          <w:sz w:val="28"/>
          <w:szCs w:val="28"/>
          <w:lang w:val="ru-RU"/>
        </w:rPr>
        <w:t>5</w:t>
      </w:r>
      <w:r w:rsidRPr="00F97806">
        <w:rPr>
          <w:sz w:val="28"/>
          <w:szCs w:val="28"/>
          <w:lang w:val="ru-RU"/>
        </w:rPr>
        <w:t xml:space="preserve">г). В этом случае, когда радиус траектории электрона становится меньше половины радиуса анода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/>
                <w:sz w:val="36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2"/>
                <w:lang w:val="ru-RU"/>
              </w:rPr>
              <m:t>э</m:t>
            </m:r>
          </m:sub>
        </m:sSub>
        <m:r>
          <w:rPr>
            <w:rFonts w:ascii="Cambria Math" w:hAnsi="Cambria Math"/>
            <w:sz w:val="36"/>
            <w:szCs w:val="32"/>
            <w:lang w:val="ru-RU"/>
          </w:rPr>
          <m:t>≤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2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2"/>
                <w:lang w:val="ru-RU"/>
              </w:rPr>
              <m:t>2</m:t>
            </m:r>
          </m:den>
        </m:f>
      </m:oMath>
      <w:r w:rsidRPr="00F97806">
        <w:rPr>
          <w:sz w:val="28"/>
          <w:szCs w:val="28"/>
          <w:lang w:val="ru-RU"/>
        </w:rPr>
        <w:t xml:space="preserve">, в лампе наблюдается наиболее сильный спад анодного тока. 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Для определения удельного заряда электрона по формуле (6) нужно, фиксируя величину анодного напряжения, найти значение индукции критического магнитного поля, при котором происходит наибольшее изменение анодного тока, названное нами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кр</m:t>
            </m:r>
          </m:sub>
        </m:sSub>
      </m:oMath>
      <w:r w:rsidRPr="00F97806">
        <w:rPr>
          <w:sz w:val="28"/>
          <w:szCs w:val="28"/>
          <w:lang w:val="ru-RU"/>
        </w:rPr>
        <w:t>. Индукция магнитного поля связана с критической силой тока в соленоиде соотношением:</w:t>
      </w:r>
    </w:p>
    <w:p w:rsidR="00831805" w:rsidRPr="00F97806" w:rsidRDefault="00831805" w:rsidP="00831805">
      <w:pPr>
        <w:ind w:right="-1" w:firstLine="567"/>
        <w:jc w:val="right"/>
        <w:rPr>
          <w:sz w:val="28"/>
          <w:szCs w:val="28"/>
          <w:lang w:val="ru-RU"/>
        </w:rPr>
      </w:pPr>
      <w:r w:rsidRPr="00F97806">
        <w:rPr>
          <w:b/>
          <w:position w:val="-24"/>
          <w:sz w:val="28"/>
          <w:szCs w:val="28"/>
        </w:rPr>
        <w:object w:dxaOrig="1640" w:dyaOrig="620">
          <v:shape id="_x0000_i1036" type="#_x0000_t75" style="width:128.25pt;height:48pt" o:ole="">
            <v:imagedata r:id="rId34" o:title=""/>
          </v:shape>
          <o:OLEObject Type="Embed" ProgID="Equation.3" ShapeID="_x0000_i1036" DrawAspect="Content" ObjectID="_1642931546" r:id="rId35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>(7)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</m:oMath>
      <w:r w:rsidRPr="00F97806">
        <w:rPr>
          <w:sz w:val="28"/>
          <w:szCs w:val="28"/>
          <w:lang w:val="ru-RU"/>
        </w:rPr>
        <w:t xml:space="preserve">— число витков, </w:t>
      </w:r>
      <m:oMath>
        <m:r>
          <w:rPr>
            <w:rFonts w:ascii="Cambria Math" w:hAnsi="Cambria Math"/>
            <w:sz w:val="32"/>
            <w:szCs w:val="32"/>
          </w:rPr>
          <m:t>l</m:t>
        </m:r>
      </m:oMath>
      <w:r w:rsidRPr="00F97806">
        <w:rPr>
          <w:sz w:val="28"/>
          <w:szCs w:val="28"/>
          <w:lang w:val="ru-RU"/>
        </w:rPr>
        <w:t xml:space="preserve"> — длина соленоида. Мы воспользовались выражением для индукции «длинного» соленоида - когда длина солено</w:t>
      </w:r>
      <w:r w:rsidR="005609E0">
        <w:rPr>
          <w:sz w:val="28"/>
          <w:szCs w:val="28"/>
          <w:lang w:val="ru-RU"/>
        </w:rPr>
        <w:t xml:space="preserve">ида много больше его диаметра. </w:t>
      </w:r>
      <w:r w:rsidRPr="00F97806">
        <w:rPr>
          <w:sz w:val="28"/>
          <w:szCs w:val="28"/>
          <w:lang w:val="ru-RU"/>
        </w:rPr>
        <w:t>В результате расчетная формула для удельного заряда электрона принимает вид:</w:t>
      </w:r>
    </w:p>
    <w:p w:rsidR="00831805" w:rsidRPr="00F97806" w:rsidRDefault="00831805" w:rsidP="00831805">
      <w:pPr>
        <w:ind w:right="-1" w:firstLine="567"/>
        <w:jc w:val="right"/>
        <w:rPr>
          <w:sz w:val="28"/>
          <w:szCs w:val="28"/>
          <w:lang w:val="ru-RU"/>
        </w:rPr>
      </w:pPr>
      <w:r w:rsidRPr="00F97806">
        <w:rPr>
          <w:b/>
          <w:position w:val="-32"/>
          <w:sz w:val="28"/>
          <w:szCs w:val="28"/>
        </w:rPr>
        <w:object w:dxaOrig="2079" w:dyaOrig="740">
          <v:shape id="_x0000_i1037" type="#_x0000_t75" style="width:152.25pt;height:54pt" o:ole="">
            <v:imagedata r:id="rId36" o:title=""/>
          </v:shape>
          <o:OLEObject Type="Embed" ProgID="Equation.3" ShapeID="_x0000_i1037" DrawAspect="Content" ObjectID="_1642931547" r:id="rId37"/>
        </w:object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b/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>(8)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Теоретическая зависимость анодного тока от силы тока в соленоиде для идеального магнетрона приведена на Рис. </w:t>
      </w:r>
      <w:r w:rsidR="00571AC1">
        <w:rPr>
          <w:sz w:val="28"/>
          <w:szCs w:val="28"/>
          <w:lang w:val="ru-RU"/>
        </w:rPr>
        <w:t>6</w:t>
      </w:r>
      <w:r w:rsidRPr="00F97806">
        <w:rPr>
          <w:sz w:val="28"/>
          <w:szCs w:val="28"/>
          <w:lang w:val="ru-RU"/>
        </w:rPr>
        <w:t xml:space="preserve"> (штриховая линия). Здесь же сплошной линией изображена реальная зависимость. Пологий спад анодного тока обусловлен следующими причинами: неоднородностью магнитного поля вблизи краев соленоида, </w:t>
      </w:r>
      <w:r w:rsidR="005609E0" w:rsidRPr="00F97806">
        <w:rPr>
          <w:sz w:val="28"/>
          <w:szCs w:val="28"/>
          <w:lang w:val="ru-RU"/>
        </w:rPr>
        <w:t>падением напряжения вдоль катода</w:t>
      </w:r>
      <w:r w:rsidR="005609E0">
        <w:rPr>
          <w:sz w:val="28"/>
          <w:szCs w:val="28"/>
          <w:lang w:val="ru-RU"/>
        </w:rPr>
        <w:t xml:space="preserve"> (катод имеет ненулевое сопротивление, и по нему течет ток), </w:t>
      </w:r>
      <w:r w:rsidR="005609E0" w:rsidRPr="00F97806">
        <w:rPr>
          <w:sz w:val="28"/>
          <w:szCs w:val="28"/>
          <w:lang w:val="ru-RU"/>
        </w:rPr>
        <w:t xml:space="preserve"> </w:t>
      </w:r>
      <w:proofErr w:type="spellStart"/>
      <w:r w:rsidR="005609E0">
        <w:rPr>
          <w:sz w:val="28"/>
          <w:szCs w:val="28"/>
          <w:lang w:val="ru-RU"/>
        </w:rPr>
        <w:t>некоаксиальностью</w:t>
      </w:r>
      <w:proofErr w:type="spellEnd"/>
      <w:r w:rsidR="005609E0">
        <w:rPr>
          <w:sz w:val="28"/>
          <w:szCs w:val="28"/>
          <w:lang w:val="ru-RU"/>
        </w:rPr>
        <w:t xml:space="preserve"> электродов, </w:t>
      </w:r>
      <w:r w:rsidRPr="00F97806">
        <w:rPr>
          <w:sz w:val="28"/>
          <w:szCs w:val="28"/>
          <w:lang w:val="ru-RU"/>
        </w:rPr>
        <w:t xml:space="preserve">разбросом по скоростям эмитированных электронов и т.д. Разумно предположить, что критическое значение тока соответствует максимальной скорости изменения анодного тока. </w:t>
      </w:r>
    </w:p>
    <w:p w:rsidR="00831805" w:rsidRPr="00F97806" w:rsidRDefault="00F16DED" w:rsidP="00831805">
      <w:pPr>
        <w:ind w:right="-1" w:firstLine="567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413375" cy="2103755"/>
            <wp:effectExtent l="19050" t="0" r="0" b="0"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805" w:rsidRPr="00F97806" w:rsidRDefault="00831805" w:rsidP="00831805">
      <w:pPr>
        <w:ind w:right="-1" w:firstLine="567"/>
        <w:rPr>
          <w:sz w:val="28"/>
          <w:szCs w:val="28"/>
          <w:lang w:val="ru-RU"/>
        </w:rPr>
      </w:pPr>
      <w:r w:rsidRPr="00F97806">
        <w:rPr>
          <w:sz w:val="28"/>
          <w:szCs w:val="28"/>
        </w:rPr>
        <w:tab/>
      </w:r>
      <w:r w:rsidRPr="00F97806">
        <w:rPr>
          <w:sz w:val="28"/>
          <w:szCs w:val="28"/>
        </w:rPr>
        <w:tab/>
      </w:r>
      <w:r w:rsidRPr="00F97806">
        <w:rPr>
          <w:sz w:val="28"/>
          <w:szCs w:val="28"/>
        </w:rPr>
        <w:tab/>
      </w:r>
      <w:r w:rsidRPr="00F97806">
        <w:rPr>
          <w:sz w:val="28"/>
          <w:szCs w:val="28"/>
          <w:lang w:val="ru-RU"/>
        </w:rPr>
        <w:t xml:space="preserve">Рис. </w:t>
      </w:r>
      <w:r w:rsidR="00571AC1">
        <w:rPr>
          <w:sz w:val="28"/>
          <w:szCs w:val="28"/>
          <w:lang w:val="ru-RU"/>
        </w:rPr>
        <w:t>6</w:t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</w:r>
      <w:r w:rsidRPr="00F97806">
        <w:rPr>
          <w:sz w:val="28"/>
          <w:szCs w:val="28"/>
          <w:lang w:val="ru-RU"/>
        </w:rPr>
        <w:tab/>
        <w:t xml:space="preserve">Рис. </w:t>
      </w:r>
      <w:r w:rsidR="00571AC1">
        <w:rPr>
          <w:sz w:val="28"/>
          <w:szCs w:val="28"/>
          <w:lang w:val="ru-RU"/>
        </w:rPr>
        <w:t>7</w:t>
      </w:r>
    </w:p>
    <w:p w:rsidR="00831805" w:rsidRPr="00F97806" w:rsidRDefault="00831805" w:rsidP="00831805">
      <w:pPr>
        <w:ind w:right="-1" w:firstLine="567"/>
        <w:rPr>
          <w:sz w:val="28"/>
          <w:szCs w:val="28"/>
          <w:lang w:val="ru-RU"/>
        </w:rPr>
      </w:pP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>Для нахождения этой величины нужно построить график производной от анодного тока по току в соленоиде. При графическом дифференцировании удобно разбить ось тока соленоида на равные части и в середине каждого интервала отложить по вертикали значение</w:t>
      </w:r>
      <m:oMath>
        <m:r>
          <w:rPr>
            <w:rFonts w:ascii="Cambria Math" w:hAnsi="Cambria Math"/>
            <w:sz w:val="36"/>
            <w:szCs w:val="32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D0D0D"/>
                <w:sz w:val="36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color w:val="0D0D0D"/>
                <w:sz w:val="36"/>
                <w:szCs w:val="32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Tahoma"/>
                    <w:color w:val="0D0D0D"/>
                    <w:sz w:val="36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D0D0D"/>
                    <w:sz w:val="36"/>
                    <w:szCs w:val="32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ahoma"/>
                    <w:color w:val="0D0D0D"/>
                    <w:sz w:val="36"/>
                    <w:szCs w:val="32"/>
                    <w:shd w:val="clear" w:color="auto" w:fill="FFFFFF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ahoma"/>
                <w:color w:val="0D0D0D"/>
                <w:sz w:val="36"/>
                <w:szCs w:val="32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Tahoma"/>
                    <w:color w:val="0D0D0D"/>
                    <w:sz w:val="36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D0D0D"/>
                    <w:sz w:val="36"/>
                    <w:szCs w:val="32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ahoma"/>
                    <w:color w:val="0D0D0D"/>
                    <w:sz w:val="36"/>
                    <w:szCs w:val="32"/>
                    <w:shd w:val="clear" w:color="auto" w:fill="FFFFFF"/>
                  </w:rPr>
                  <m:t>c</m:t>
                </m:r>
              </m:sub>
            </m:sSub>
          </m:den>
        </m:f>
      </m:oMath>
      <w:r w:rsidRPr="00F97806">
        <w:rPr>
          <w:sz w:val="28"/>
          <w:szCs w:val="28"/>
          <w:lang w:val="ru-RU"/>
        </w:rPr>
        <w:t xml:space="preserve"> (Рис</w:t>
      </w:r>
      <w:r w:rsidR="00571AC1">
        <w:rPr>
          <w:sz w:val="28"/>
          <w:szCs w:val="28"/>
          <w:lang w:val="ru-RU"/>
        </w:rPr>
        <w:t>.</w:t>
      </w:r>
      <w:r w:rsidRPr="00F97806">
        <w:rPr>
          <w:sz w:val="28"/>
          <w:szCs w:val="28"/>
          <w:lang w:val="ru-RU"/>
        </w:rPr>
        <w:t xml:space="preserve"> </w:t>
      </w:r>
      <w:r w:rsidR="00571AC1">
        <w:rPr>
          <w:sz w:val="28"/>
          <w:szCs w:val="28"/>
          <w:lang w:val="ru-RU"/>
        </w:rPr>
        <w:t>7</w:t>
      </w:r>
      <w:r w:rsidRPr="00F97806">
        <w:rPr>
          <w:sz w:val="28"/>
          <w:szCs w:val="28"/>
          <w:lang w:val="ru-RU"/>
        </w:rPr>
        <w:t>). Максимум построенной функции соответствует критической силе тока в соленоиде.</w:t>
      </w:r>
    </w:p>
    <w:p w:rsidR="00831805" w:rsidRPr="00F97806" w:rsidRDefault="00831805" w:rsidP="00831805">
      <w:pPr>
        <w:ind w:right="-1" w:firstLine="567"/>
        <w:jc w:val="center"/>
        <w:rPr>
          <w:b/>
          <w:sz w:val="28"/>
          <w:szCs w:val="28"/>
          <w:lang w:val="ru-RU"/>
        </w:rPr>
      </w:pPr>
    </w:p>
    <w:p w:rsidR="00831805" w:rsidRDefault="00831805" w:rsidP="00831805">
      <w:pPr>
        <w:ind w:right="-1" w:firstLine="567"/>
        <w:jc w:val="center"/>
        <w:rPr>
          <w:b/>
          <w:sz w:val="28"/>
          <w:szCs w:val="28"/>
          <w:lang w:val="ru-RU"/>
        </w:rPr>
      </w:pPr>
      <w:r w:rsidRPr="00F97806">
        <w:rPr>
          <w:b/>
          <w:sz w:val="28"/>
          <w:szCs w:val="28"/>
          <w:lang w:val="ru-RU"/>
        </w:rPr>
        <w:t>3. ОПИСАНИЕ ЛАБОРАТОРНОЙ УСТАНОВКИ</w:t>
      </w:r>
    </w:p>
    <w:p w:rsidR="003C701C" w:rsidRPr="00F97806" w:rsidRDefault="003C701C" w:rsidP="00831805">
      <w:pPr>
        <w:ind w:right="-1" w:firstLine="567"/>
        <w:jc w:val="center"/>
        <w:rPr>
          <w:b/>
          <w:sz w:val="28"/>
          <w:szCs w:val="28"/>
          <w:lang w:val="ru-RU"/>
        </w:rPr>
      </w:pPr>
    </w:p>
    <w:p w:rsidR="003C701C" w:rsidRPr="003C701C" w:rsidRDefault="003C701C" w:rsidP="00831805">
      <w:pPr>
        <w:ind w:right="-1" w:firstLine="567"/>
        <w:jc w:val="both"/>
        <w:rPr>
          <w:color w:val="FF0000"/>
          <w:sz w:val="28"/>
          <w:szCs w:val="28"/>
          <w:lang w:val="ru-RU"/>
        </w:rPr>
      </w:pPr>
      <w:r w:rsidRPr="003C701C">
        <w:rPr>
          <w:color w:val="FF0000"/>
          <w:sz w:val="28"/>
          <w:szCs w:val="28"/>
          <w:lang w:val="ru-RU"/>
        </w:rPr>
        <w:t>В настоящей компьютерной лабораторной работе эмулируется принцип работы лабораторной установки, представленной в данном разделе.</w:t>
      </w:r>
    </w:p>
    <w:p w:rsidR="00B9211B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Установка состоит из магнетрона, представляющего собой соленоид с помещенной внутри радиолампой, электроизмерительных приборов и </w:t>
      </w:r>
      <w:r w:rsidRPr="00F97806">
        <w:rPr>
          <w:sz w:val="28"/>
          <w:szCs w:val="28"/>
          <w:lang w:val="ru-RU"/>
        </w:rPr>
        <w:lastRenderedPageBreak/>
        <w:t>источников напряжения, смонтированных внутри электрического стенда. Конструктивно анод лампы имеет форму цилиндра, вдоль оси которого расположена нить накала, являющаяся катодом</w:t>
      </w:r>
      <w:r w:rsidR="00571AC1">
        <w:rPr>
          <w:sz w:val="28"/>
          <w:szCs w:val="28"/>
          <w:lang w:val="ru-RU"/>
        </w:rPr>
        <w:t>.</w:t>
      </w:r>
    </w:p>
    <w:p w:rsidR="00831805" w:rsidRPr="00F97806" w:rsidRDefault="00831805" w:rsidP="00831805">
      <w:pPr>
        <w:ind w:right="-1" w:firstLine="567"/>
        <w:jc w:val="both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Магнетрон подключается к электрическому стенду согласно схеме (Рис. </w:t>
      </w:r>
      <w:r w:rsidR="00571AC1">
        <w:rPr>
          <w:sz w:val="28"/>
          <w:szCs w:val="28"/>
          <w:lang w:val="ru-RU"/>
        </w:rPr>
        <w:t>8</w:t>
      </w:r>
      <w:r w:rsidRPr="00F97806">
        <w:rPr>
          <w:sz w:val="28"/>
          <w:szCs w:val="28"/>
          <w:lang w:val="ru-RU"/>
        </w:rPr>
        <w:t>). Соленоид подключается к источнику постоянного напряжения в левой части стенда, где с помощью амперметра фиксируется ток соленоида. Накал лампы в данной работе фиксирован, чем поддерживается постоянная температура катода. Источник напряжения и приборы, регистрирующие параметры анодной цепи, находятся в правой части стенда.</w:t>
      </w:r>
    </w:p>
    <w:p w:rsidR="00831805" w:rsidRDefault="00F16DED" w:rsidP="00831805">
      <w:pPr>
        <w:ind w:right="-1" w:firstLine="567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860165" cy="2330450"/>
            <wp:effectExtent l="19050" t="0" r="6985" b="0"/>
            <wp:docPr id="4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11B" w:rsidRDefault="00B9211B" w:rsidP="00831805">
      <w:pPr>
        <w:ind w:right="-1" w:firstLine="567"/>
        <w:jc w:val="center"/>
        <w:rPr>
          <w:noProof/>
          <w:sz w:val="28"/>
          <w:szCs w:val="28"/>
          <w:lang w:val="ru-RU"/>
        </w:rPr>
      </w:pPr>
    </w:p>
    <w:p w:rsidR="00B9211B" w:rsidRPr="00B9211B" w:rsidRDefault="00B9211B" w:rsidP="00B9211B">
      <w:pPr>
        <w:ind w:right="-1"/>
        <w:rPr>
          <w:sz w:val="28"/>
          <w:szCs w:val="28"/>
          <w:lang w:val="ru-RU"/>
        </w:rPr>
      </w:pPr>
    </w:p>
    <w:p w:rsidR="00831805" w:rsidRDefault="00831805" w:rsidP="00831805">
      <w:pPr>
        <w:ind w:right="-1" w:firstLine="567"/>
        <w:jc w:val="center"/>
        <w:rPr>
          <w:sz w:val="28"/>
          <w:szCs w:val="28"/>
          <w:lang w:val="ru-RU"/>
        </w:rPr>
      </w:pPr>
      <w:r w:rsidRPr="00F97806">
        <w:rPr>
          <w:sz w:val="28"/>
          <w:szCs w:val="28"/>
          <w:lang w:val="ru-RU"/>
        </w:rPr>
        <w:t xml:space="preserve">Рис. </w:t>
      </w:r>
      <w:r w:rsidR="00571AC1">
        <w:rPr>
          <w:sz w:val="28"/>
          <w:szCs w:val="28"/>
          <w:lang w:val="ru-RU"/>
        </w:rPr>
        <w:t>8</w:t>
      </w:r>
    </w:p>
    <w:p w:rsidR="009807B7" w:rsidRDefault="009807B7" w:rsidP="006828AC">
      <w:pPr>
        <w:keepNext/>
        <w:ind w:firstLine="567"/>
        <w:jc w:val="both"/>
        <w:rPr>
          <w:sz w:val="24"/>
          <w:szCs w:val="24"/>
          <w:lang w:val="ru-RU"/>
        </w:rPr>
      </w:pPr>
      <w:r w:rsidRPr="009807B7">
        <w:rPr>
          <w:i/>
          <w:sz w:val="28"/>
          <w:szCs w:val="24"/>
          <w:lang w:val="ru-RU"/>
        </w:rPr>
        <w:t>Виртуальная</w:t>
      </w:r>
      <w:r w:rsidRPr="009807B7">
        <w:rPr>
          <w:sz w:val="28"/>
          <w:szCs w:val="24"/>
          <w:lang w:val="ru-RU"/>
        </w:rPr>
        <w:t xml:space="preserve"> лабораторная установка является программным симулятором реального лабораторного оборудования и позволяет смоделировать на персональном компьютере поведение настоящего магнетрона и получить значения измеряемых физических величин, находящиеся в соответствии с реальным экспериментом</w:t>
      </w:r>
      <w:r w:rsidRPr="00712FF2">
        <w:rPr>
          <w:sz w:val="24"/>
          <w:szCs w:val="24"/>
          <w:lang w:val="ru-RU"/>
        </w:rPr>
        <w:t>.</w:t>
      </w:r>
    </w:p>
    <w:p w:rsidR="00B0286C" w:rsidRDefault="00571AC1" w:rsidP="00B0286C">
      <w:pPr>
        <w:keepNext/>
        <w:ind w:firstLine="567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4</w:t>
      </w:r>
      <w:r w:rsidR="00B0286C" w:rsidRPr="00B0286C">
        <w:rPr>
          <w:b/>
          <w:sz w:val="28"/>
          <w:lang w:val="ru-RU"/>
        </w:rPr>
        <w:t>. ЗАДАНИЕ</w:t>
      </w:r>
    </w:p>
    <w:p w:rsidR="003C701C" w:rsidRPr="003C701C" w:rsidRDefault="003C701C" w:rsidP="003C701C">
      <w:pPr>
        <w:keepNext/>
        <w:ind w:firstLine="567"/>
        <w:jc w:val="both"/>
        <w:rPr>
          <w:b/>
          <w:color w:val="FF0000"/>
          <w:sz w:val="28"/>
          <w:lang w:val="ru-RU"/>
        </w:rPr>
      </w:pPr>
      <w:r w:rsidRPr="003C701C">
        <w:rPr>
          <w:b/>
          <w:color w:val="FF0000"/>
          <w:sz w:val="28"/>
          <w:lang w:val="ru-RU"/>
        </w:rPr>
        <w:t>Все следующие пункты выполняются в окне компьютерной лабораторной работы «Определение удельного заряда электрона методом магнетрона».</w:t>
      </w:r>
    </w:p>
    <w:p w:rsidR="00B0286C" w:rsidRDefault="00B0286C" w:rsidP="00B0286C">
      <w:pPr>
        <w:keepNext/>
        <w:ind w:firstLine="567"/>
        <w:jc w:val="both"/>
        <w:rPr>
          <w:sz w:val="28"/>
          <w:lang w:val="ru-RU"/>
        </w:rPr>
      </w:pPr>
      <w:r w:rsidRPr="00B0286C">
        <w:rPr>
          <w:sz w:val="28"/>
          <w:lang w:val="ru-RU"/>
        </w:rPr>
        <w:t xml:space="preserve">5.1 </w:t>
      </w:r>
      <w:r>
        <w:rPr>
          <w:sz w:val="28"/>
          <w:lang w:val="ru-RU"/>
        </w:rPr>
        <w:t>Снять зависимость анодного тока от тока соленоида.</w:t>
      </w:r>
    </w:p>
    <w:p w:rsidR="00B0286C" w:rsidRPr="002146E5" w:rsidRDefault="00B0286C" w:rsidP="00B0286C">
      <w:pPr>
        <w:keepNext/>
        <w:ind w:firstLine="567"/>
        <w:jc w:val="both"/>
        <w:rPr>
          <w:b/>
          <w:sz w:val="28"/>
          <w:lang w:val="ru-RU"/>
        </w:rPr>
      </w:pPr>
      <w:r w:rsidRPr="002146E5">
        <w:rPr>
          <w:b/>
          <w:sz w:val="28"/>
          <w:lang w:val="ru-RU"/>
        </w:rPr>
        <w:t>Таблица значений анодного напряжения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768"/>
        <w:gridCol w:w="846"/>
        <w:gridCol w:w="846"/>
        <w:gridCol w:w="846"/>
        <w:gridCol w:w="846"/>
        <w:gridCol w:w="847"/>
        <w:gridCol w:w="847"/>
        <w:gridCol w:w="847"/>
        <w:gridCol w:w="847"/>
        <w:gridCol w:w="847"/>
      </w:tblGrid>
      <w:tr w:rsidR="00B0286C" w:rsidRPr="002146E5" w:rsidTr="002146E5">
        <w:tc>
          <w:tcPr>
            <w:tcW w:w="1242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Вариант</w:t>
            </w:r>
          </w:p>
        </w:tc>
        <w:tc>
          <w:tcPr>
            <w:tcW w:w="786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1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2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3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4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5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6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7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8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9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0</w:t>
            </w:r>
          </w:p>
        </w:tc>
      </w:tr>
      <w:tr w:rsidR="00B0286C" w:rsidRPr="002146E5" w:rsidTr="002146E5">
        <w:tc>
          <w:tcPr>
            <w:tcW w:w="1242" w:type="dxa"/>
          </w:tcPr>
          <w:p w:rsidR="00B0286C" w:rsidRPr="002146E5" w:rsidRDefault="00B0286C" w:rsidP="002146E5">
            <w:pPr>
              <w:keepNext/>
              <w:jc w:val="both"/>
              <w:rPr>
                <w:i/>
                <w:sz w:val="28"/>
                <w:vertAlign w:val="subscript"/>
              </w:rPr>
            </w:pPr>
            <w:proofErr w:type="spellStart"/>
            <w:r w:rsidRPr="002146E5">
              <w:rPr>
                <w:i/>
                <w:sz w:val="28"/>
              </w:rPr>
              <w:t>U</w:t>
            </w:r>
            <w:r w:rsidRPr="002146E5">
              <w:rPr>
                <w:i/>
                <w:sz w:val="28"/>
                <w:vertAlign w:val="subscript"/>
              </w:rPr>
              <w:t>a</w:t>
            </w:r>
            <w:proofErr w:type="spellEnd"/>
          </w:p>
        </w:tc>
        <w:tc>
          <w:tcPr>
            <w:tcW w:w="786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18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19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20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21</w:t>
            </w:r>
          </w:p>
        </w:tc>
        <w:tc>
          <w:tcPr>
            <w:tcW w:w="869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22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18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19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20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21</w:t>
            </w:r>
          </w:p>
        </w:tc>
        <w:tc>
          <w:tcPr>
            <w:tcW w:w="870" w:type="dxa"/>
          </w:tcPr>
          <w:p w:rsidR="00B0286C" w:rsidRPr="002146E5" w:rsidRDefault="00B0286C" w:rsidP="002146E5">
            <w:pPr>
              <w:keepNext/>
              <w:jc w:val="both"/>
              <w:rPr>
                <w:sz w:val="28"/>
                <w:lang w:val="ru-RU"/>
              </w:rPr>
            </w:pPr>
            <w:r w:rsidRPr="002146E5">
              <w:rPr>
                <w:sz w:val="28"/>
                <w:lang w:val="ru-RU"/>
              </w:rPr>
              <w:t>22</w:t>
            </w:r>
          </w:p>
        </w:tc>
      </w:tr>
    </w:tbl>
    <w:p w:rsidR="009807B7" w:rsidRPr="009807B7" w:rsidRDefault="009807B7" w:rsidP="006828AC">
      <w:pPr>
        <w:keepNext/>
        <w:ind w:firstLine="567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При запуске программы открывается окно</w:t>
      </w:r>
      <w:r w:rsidR="006828AC">
        <w:rPr>
          <w:sz w:val="28"/>
          <w:szCs w:val="24"/>
          <w:lang w:val="ru-RU"/>
        </w:rPr>
        <w:t xml:space="preserve"> измерений для снятия зависимости анодного тока от тока соленоида (Рис.</w:t>
      </w:r>
      <w:r w:rsidR="00571AC1">
        <w:rPr>
          <w:sz w:val="28"/>
          <w:szCs w:val="24"/>
          <w:lang w:val="ru-RU"/>
        </w:rPr>
        <w:t>9</w:t>
      </w:r>
      <w:r w:rsidR="006828AC">
        <w:rPr>
          <w:sz w:val="28"/>
          <w:szCs w:val="24"/>
          <w:lang w:val="ru-RU"/>
        </w:rPr>
        <w:t xml:space="preserve">). Вы должны установить анодное напряжение согласно своему варианту и задавать ток соленоида от 0 мА </w:t>
      </w:r>
      <w:r w:rsidR="006828AC">
        <w:rPr>
          <w:sz w:val="28"/>
          <w:szCs w:val="24"/>
          <w:lang w:val="ru-RU"/>
        </w:rPr>
        <w:lastRenderedPageBreak/>
        <w:t xml:space="preserve">до 800 мА с шагом 80 мА, каждый раз нажимая кнопку «Вычислить». При этом в таблице справа будут появляться значения тока соленоида и анодного тока. </w:t>
      </w:r>
    </w:p>
    <w:p w:rsidR="009807B7" w:rsidRDefault="00F16DED" w:rsidP="00831805">
      <w:pPr>
        <w:ind w:right="-1" w:firstLine="567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1141730</wp:posOffset>
            </wp:positionH>
            <wp:positionV relativeFrom="paragraph">
              <wp:posOffset>191135</wp:posOffset>
            </wp:positionV>
            <wp:extent cx="3952875" cy="2333625"/>
            <wp:effectExtent l="19050" t="0" r="9525" b="0"/>
            <wp:wrapTopAndBottom/>
            <wp:docPr id="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28AC" w:rsidRDefault="006828AC" w:rsidP="00831805">
      <w:pPr>
        <w:ind w:right="-1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571AC1">
        <w:rPr>
          <w:sz w:val="28"/>
          <w:szCs w:val="28"/>
          <w:lang w:val="ru-RU"/>
        </w:rPr>
        <w:t>9</w:t>
      </w:r>
    </w:p>
    <w:p w:rsidR="00B0286C" w:rsidRDefault="00B0286C" w:rsidP="006828AC">
      <w:pPr>
        <w:ind w:right="-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5.2 Построить график зависимости анодного тока от тока соленоида. </w:t>
      </w:r>
    </w:p>
    <w:p w:rsidR="006828AC" w:rsidRDefault="006828AC" w:rsidP="006828AC">
      <w:pPr>
        <w:ind w:right="-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того, как произведены ВСЕ измерения, график зависимости тока анода от тока соленоида строится автоматически при нажатии кнопки «Построить график» (рис.</w:t>
      </w:r>
      <w:r w:rsidR="00571AC1"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>).</w:t>
      </w:r>
      <w:r w:rsidR="004741D1">
        <w:rPr>
          <w:sz w:val="28"/>
          <w:szCs w:val="28"/>
          <w:lang w:val="ru-RU"/>
        </w:rPr>
        <w:t xml:space="preserve"> Сохраните график (сделайте скриншот) и вставьте его в отчет</w:t>
      </w:r>
    </w:p>
    <w:p w:rsidR="006828AC" w:rsidRDefault="006828AC" w:rsidP="006828AC">
      <w:pPr>
        <w:ind w:right="-1" w:firstLine="567"/>
        <w:jc w:val="both"/>
        <w:rPr>
          <w:sz w:val="28"/>
          <w:szCs w:val="28"/>
          <w:lang w:val="ru-RU"/>
        </w:rPr>
      </w:pPr>
    </w:p>
    <w:p w:rsidR="006828AC" w:rsidRDefault="00F16DED" w:rsidP="00831805">
      <w:pPr>
        <w:ind w:right="-1" w:firstLine="567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531495</wp:posOffset>
            </wp:positionH>
            <wp:positionV relativeFrom="paragraph">
              <wp:posOffset>80645</wp:posOffset>
            </wp:positionV>
            <wp:extent cx="5556250" cy="2786380"/>
            <wp:effectExtent l="19050" t="0" r="6350" b="0"/>
            <wp:wrapTopAndBottom/>
            <wp:docPr id="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28AC" w:rsidRDefault="006828AC" w:rsidP="006828AC">
      <w:pPr>
        <w:ind w:right="-1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Рис. </w:t>
      </w:r>
      <w:r w:rsidR="00571AC1">
        <w:rPr>
          <w:sz w:val="28"/>
          <w:lang w:val="ru-RU"/>
        </w:rPr>
        <w:t>10</w:t>
      </w:r>
    </w:p>
    <w:p w:rsidR="0047687B" w:rsidRDefault="00B0286C" w:rsidP="0047687B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5.3. </w:t>
      </w:r>
      <w:r w:rsidR="004741D1">
        <w:rPr>
          <w:sz w:val="28"/>
          <w:lang w:val="ru-RU"/>
        </w:rPr>
        <w:t>П</w:t>
      </w:r>
      <w:r>
        <w:rPr>
          <w:sz w:val="28"/>
          <w:lang w:val="ru-RU"/>
        </w:rPr>
        <w:t>родифференцировать полученную зависимость и определить критический ток соленоида.</w:t>
      </w:r>
    </w:p>
    <w:p w:rsidR="0047687B" w:rsidRDefault="00F16DED" w:rsidP="0047687B">
      <w:pPr>
        <w:ind w:right="-1" w:firstLine="567"/>
        <w:jc w:val="both"/>
        <w:rPr>
          <w:sz w:val="28"/>
          <w:lang w:val="ru-RU"/>
        </w:rPr>
      </w:pPr>
      <w:r>
        <w:rPr>
          <w:noProof/>
          <w:sz w:val="28"/>
          <w:lang w:val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531495</wp:posOffset>
            </wp:positionH>
            <wp:positionV relativeFrom="paragraph">
              <wp:posOffset>1053465</wp:posOffset>
            </wp:positionV>
            <wp:extent cx="5578475" cy="2797175"/>
            <wp:effectExtent l="19050" t="0" r="3175" b="0"/>
            <wp:wrapTopAndBottom/>
            <wp:docPr id="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E77">
        <w:rPr>
          <w:sz w:val="28"/>
          <w:lang w:val="ru-RU"/>
        </w:rPr>
        <w:t xml:space="preserve">Дифференцирование данной зависимости также производится автоматически, после нажатия кнопки «Построить график зависимости </w:t>
      </w:r>
      <w:r w:rsidR="00E62E77" w:rsidRPr="00E62E77">
        <w:rPr>
          <w:position w:val="-30"/>
          <w:sz w:val="28"/>
          <w:lang w:val="ru-RU"/>
        </w:rPr>
        <w:object w:dxaOrig="1040" w:dyaOrig="700">
          <v:shape id="_x0000_i1038" type="#_x0000_t75" style="width:52.5pt;height:35.25pt" o:ole="">
            <v:imagedata r:id="rId43" o:title=""/>
          </v:shape>
          <o:OLEObject Type="Embed" ProgID="Equation.3" ShapeID="_x0000_i1038" DrawAspect="Content" ObjectID="_1642931548" r:id="rId44"/>
        </w:object>
      </w:r>
      <w:r w:rsidR="00E62E77">
        <w:rPr>
          <w:sz w:val="28"/>
          <w:lang w:val="ru-RU"/>
        </w:rPr>
        <w:t>» (Рис.</w:t>
      </w:r>
      <w:r w:rsidR="00571AC1">
        <w:rPr>
          <w:sz w:val="28"/>
          <w:lang w:val="ru-RU"/>
        </w:rPr>
        <w:t>11</w:t>
      </w:r>
      <w:r w:rsidR="00E62E77">
        <w:rPr>
          <w:sz w:val="28"/>
          <w:lang w:val="ru-RU"/>
        </w:rPr>
        <w:t>).</w:t>
      </w:r>
    </w:p>
    <w:p w:rsidR="006828AC" w:rsidRDefault="004741D1" w:rsidP="0047687B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E62E77" w:rsidRDefault="00E62E77" w:rsidP="006828AC">
      <w:pPr>
        <w:ind w:right="-1" w:firstLine="567"/>
        <w:jc w:val="both"/>
        <w:rPr>
          <w:sz w:val="28"/>
          <w:lang w:val="ru-RU"/>
        </w:rPr>
      </w:pPr>
    </w:p>
    <w:p w:rsidR="00E62E77" w:rsidRDefault="00E62E77" w:rsidP="00E62E77">
      <w:pPr>
        <w:ind w:right="-1" w:firstLine="567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Рис. </w:t>
      </w:r>
      <w:r w:rsidR="00571AC1">
        <w:rPr>
          <w:sz w:val="28"/>
          <w:lang w:val="ru-RU"/>
        </w:rPr>
        <w:t>11</w:t>
      </w:r>
    </w:p>
    <w:p w:rsidR="004741D1" w:rsidRDefault="00E62E77" w:rsidP="00E62E77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графику </w:t>
      </w:r>
      <w:r w:rsidR="002146E5">
        <w:rPr>
          <w:sz w:val="28"/>
          <w:lang w:val="ru-RU"/>
        </w:rPr>
        <w:t>определите</w:t>
      </w:r>
      <w:r>
        <w:rPr>
          <w:sz w:val="28"/>
          <w:lang w:val="ru-RU"/>
        </w:rPr>
        <w:t xml:space="preserve"> критическое значение тока соленоида. </w:t>
      </w:r>
      <w:r w:rsidR="002146E5">
        <w:rPr>
          <w:sz w:val="28"/>
          <w:lang w:val="ru-RU"/>
        </w:rPr>
        <w:t xml:space="preserve">Запишите полученное значение. </w:t>
      </w:r>
      <w:r>
        <w:rPr>
          <w:sz w:val="28"/>
          <w:lang w:val="ru-RU"/>
        </w:rPr>
        <w:t xml:space="preserve"> </w:t>
      </w:r>
      <w:r w:rsidR="004741D1">
        <w:rPr>
          <w:sz w:val="28"/>
          <w:szCs w:val="28"/>
          <w:lang w:val="ru-RU"/>
        </w:rPr>
        <w:t>Сохраните график (сделайте скриншот) и вставьте его в отчет</w:t>
      </w:r>
      <w:r w:rsidR="002146E5">
        <w:rPr>
          <w:sz w:val="28"/>
          <w:szCs w:val="28"/>
          <w:lang w:val="ru-RU"/>
        </w:rPr>
        <w:t>.</w:t>
      </w:r>
    </w:p>
    <w:p w:rsidR="00B0286C" w:rsidRDefault="00B0286C" w:rsidP="00E62E77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5.4 Произведите расчет экспериментального значения удельного заряда электрона по формуле (8)</w:t>
      </w:r>
    </w:p>
    <w:p w:rsidR="00E62E77" w:rsidRPr="000923F6" w:rsidRDefault="00E62E77" w:rsidP="00E62E77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Данные для расчета приведены в окне программы (рис.1</w:t>
      </w:r>
      <w:r w:rsidR="00571AC1">
        <w:rPr>
          <w:sz w:val="28"/>
          <w:lang w:val="ru-RU"/>
        </w:rPr>
        <w:t>2</w:t>
      </w:r>
      <w:r>
        <w:rPr>
          <w:sz w:val="28"/>
          <w:lang w:val="ru-RU"/>
        </w:rPr>
        <w:t xml:space="preserve">) </w:t>
      </w:r>
      <w:r>
        <w:rPr>
          <w:lang w:val="ru-RU"/>
        </w:rPr>
        <w:t>.</w:t>
      </w:r>
      <w:r w:rsidRPr="00831805">
        <w:rPr>
          <w:lang w:val="ru-RU"/>
        </w:rPr>
        <w:t xml:space="preserve"> </w:t>
      </w:r>
      <w:r w:rsidRPr="00E62E77">
        <w:rPr>
          <w:sz w:val="28"/>
          <w:lang w:val="ru-RU"/>
        </w:rPr>
        <w:t xml:space="preserve">Число витков соленоида: </w:t>
      </w:r>
      <w:r w:rsidRPr="00E62E77">
        <w:rPr>
          <w:i/>
          <w:sz w:val="28"/>
        </w:rPr>
        <w:t>N</w:t>
      </w:r>
      <w:r w:rsidRPr="00E62E77">
        <w:rPr>
          <w:i/>
          <w:sz w:val="28"/>
          <w:lang w:val="ru-RU"/>
        </w:rPr>
        <w:t>=1500</w:t>
      </w:r>
      <w:r w:rsidRPr="00E62E77">
        <w:rPr>
          <w:sz w:val="28"/>
          <w:lang w:val="ru-RU"/>
        </w:rPr>
        <w:t xml:space="preserve">. Длина соленоида: </w:t>
      </w:r>
      <w:r w:rsidRPr="00E62E77">
        <w:rPr>
          <w:i/>
          <w:sz w:val="28"/>
        </w:rPr>
        <w:t>l</w:t>
      </w:r>
      <w:r w:rsidRPr="00E62E77">
        <w:rPr>
          <w:i/>
          <w:sz w:val="28"/>
          <w:lang w:val="ru-RU"/>
        </w:rPr>
        <w:t>=10 см</w:t>
      </w:r>
      <w:r w:rsidRPr="00E62E77">
        <w:rPr>
          <w:sz w:val="28"/>
          <w:lang w:val="ru-RU"/>
        </w:rPr>
        <w:t xml:space="preserve">. Радиус анода лампы равен </w:t>
      </w:r>
      <w:r w:rsidR="000923F6" w:rsidRPr="000923F6">
        <w:rPr>
          <w:i/>
          <w:sz w:val="28"/>
        </w:rPr>
        <w:t>R</w:t>
      </w:r>
      <w:r w:rsidR="000923F6" w:rsidRPr="000923F6">
        <w:rPr>
          <w:i/>
          <w:sz w:val="28"/>
          <w:vertAlign w:val="subscript"/>
        </w:rPr>
        <w:t>a</w:t>
      </w:r>
      <w:r w:rsidR="000923F6">
        <w:rPr>
          <w:sz w:val="28"/>
          <w:lang w:val="ru-RU"/>
        </w:rPr>
        <w:t xml:space="preserve">= 5 мм, </w:t>
      </w:r>
      <w:r w:rsidR="002C232D">
        <w:rPr>
          <w:sz w:val="28"/>
          <w:lang w:val="ru-RU"/>
        </w:rPr>
        <w:t xml:space="preserve">магнитная постоянная: </w:t>
      </w:r>
      <w:r w:rsidR="000923F6">
        <w:rPr>
          <w:sz w:val="28"/>
          <w:lang w:val="ru-RU"/>
        </w:rPr>
        <w:sym w:font="Symbol" w:char="F06D"/>
      </w:r>
      <w:r w:rsidR="000923F6">
        <w:rPr>
          <w:sz w:val="28"/>
          <w:vertAlign w:val="subscript"/>
          <w:lang w:val="ru-RU"/>
        </w:rPr>
        <w:t>0</w:t>
      </w:r>
      <w:r w:rsidR="000923F6">
        <w:rPr>
          <w:sz w:val="28"/>
          <w:lang w:val="ru-RU"/>
        </w:rPr>
        <w:t xml:space="preserve"> = 4</w:t>
      </w:r>
      <w:r w:rsidR="000923F6">
        <w:rPr>
          <w:sz w:val="28"/>
          <w:lang w:val="ru-RU"/>
        </w:rPr>
        <w:sym w:font="Symbol" w:char="F070"/>
      </w:r>
      <w:r w:rsidR="000923F6">
        <w:rPr>
          <w:sz w:val="28"/>
          <w:lang w:val="ru-RU"/>
        </w:rPr>
        <w:sym w:font="Symbol" w:char="F0D7"/>
      </w:r>
      <w:r w:rsidR="000923F6">
        <w:rPr>
          <w:sz w:val="28"/>
          <w:lang w:val="ru-RU"/>
        </w:rPr>
        <w:t>10</w:t>
      </w:r>
      <w:r w:rsidR="000923F6">
        <w:rPr>
          <w:sz w:val="28"/>
          <w:vertAlign w:val="superscript"/>
          <w:lang w:val="ru-RU"/>
        </w:rPr>
        <w:sym w:font="Symbol" w:char="F02D"/>
      </w:r>
      <w:r w:rsidR="000923F6">
        <w:rPr>
          <w:sz w:val="28"/>
          <w:vertAlign w:val="superscript"/>
          <w:lang w:val="ru-RU"/>
        </w:rPr>
        <w:t>7</w:t>
      </w:r>
      <w:r w:rsidR="000923F6">
        <w:rPr>
          <w:sz w:val="28"/>
          <w:lang w:val="ru-RU"/>
        </w:rPr>
        <w:t xml:space="preserve"> Гн/м</w:t>
      </w:r>
      <w:r w:rsidR="002C232D">
        <w:rPr>
          <w:sz w:val="28"/>
          <w:lang w:val="ru-RU"/>
        </w:rPr>
        <w:t>.</w:t>
      </w:r>
      <w:r w:rsidR="002146E5">
        <w:rPr>
          <w:sz w:val="28"/>
          <w:lang w:val="ru-RU"/>
        </w:rPr>
        <w:t xml:space="preserve"> Значение тока соленоида подставляется в мА!</w:t>
      </w:r>
    </w:p>
    <w:p w:rsidR="00E62E77" w:rsidRDefault="00F16DED" w:rsidP="00571AC1">
      <w:pPr>
        <w:ind w:right="-1"/>
        <w:jc w:val="center"/>
        <w:rPr>
          <w:b/>
          <w:lang w:val="ru-RU"/>
        </w:rPr>
      </w:pPr>
      <w:r>
        <w:rPr>
          <w:noProof/>
          <w:sz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177800</wp:posOffset>
            </wp:positionV>
            <wp:extent cx="3714750" cy="2533650"/>
            <wp:effectExtent l="19050" t="0" r="0" b="0"/>
            <wp:wrapTopAndBottom/>
            <wp:docPr id="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E77">
        <w:rPr>
          <w:noProof/>
          <w:sz w:val="28"/>
          <w:lang w:val="ru-RU"/>
        </w:rPr>
        <w:t>Рис.1</w:t>
      </w:r>
      <w:r w:rsidR="00571AC1">
        <w:rPr>
          <w:noProof/>
          <w:sz w:val="28"/>
          <w:lang w:val="ru-RU"/>
        </w:rPr>
        <w:t>2</w:t>
      </w:r>
    </w:p>
    <w:p w:rsidR="00E62E77" w:rsidRDefault="00842CC0" w:rsidP="00842CC0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5.5 Определите теоретическое значение удельного заряда электрона. Значения массы электрона и величины его заряда возьмите в справочных таблицах.</w:t>
      </w:r>
    </w:p>
    <w:p w:rsidR="00842CC0" w:rsidRDefault="00842CC0" w:rsidP="00842CC0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5.6 Определите относительную погрешность измерений по формуле:</w:t>
      </w:r>
    </w:p>
    <w:p w:rsidR="00842CC0" w:rsidRDefault="004741D1" w:rsidP="00842CC0">
      <w:pPr>
        <w:ind w:right="-1" w:firstLine="567"/>
        <w:jc w:val="both"/>
        <w:rPr>
          <w:sz w:val="28"/>
          <w:lang w:val="ru-RU"/>
        </w:rPr>
      </w:pPr>
      <w:r w:rsidRPr="00842CC0">
        <w:rPr>
          <w:position w:val="-30"/>
          <w:sz w:val="28"/>
          <w:lang w:val="ru-RU"/>
        </w:rPr>
        <w:object w:dxaOrig="2500" w:dyaOrig="780">
          <v:shape id="_x0000_i1039" type="#_x0000_t75" style="width:192.75pt;height:60pt" o:ole="">
            <v:imagedata r:id="rId46" o:title=""/>
          </v:shape>
          <o:OLEObject Type="Embed" ProgID="Equation.3" ShapeID="_x0000_i1039" DrawAspect="Content" ObjectID="_1642931549" r:id="rId47"/>
        </w:object>
      </w:r>
    </w:p>
    <w:p w:rsidR="004741D1" w:rsidRPr="00842CC0" w:rsidRDefault="004741D1" w:rsidP="00842CC0">
      <w:pPr>
        <w:ind w:right="-1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5.7 Сделайте вывод из работы</w:t>
      </w:r>
    </w:p>
    <w:p w:rsidR="00831805" w:rsidRPr="00831805" w:rsidRDefault="00831805" w:rsidP="00831805">
      <w:pPr>
        <w:ind w:right="-1" w:firstLine="567"/>
        <w:jc w:val="center"/>
        <w:rPr>
          <w:b/>
          <w:lang w:val="ru-RU"/>
        </w:rPr>
      </w:pPr>
    </w:p>
    <w:p w:rsidR="00831805" w:rsidRPr="00831805" w:rsidRDefault="00831805" w:rsidP="00831805">
      <w:pPr>
        <w:ind w:right="-1" w:firstLine="567"/>
        <w:jc w:val="center"/>
        <w:rPr>
          <w:b/>
          <w:lang w:val="ru-RU"/>
        </w:rPr>
      </w:pPr>
    </w:p>
    <w:p w:rsidR="00831805" w:rsidRPr="00831805" w:rsidRDefault="00831805" w:rsidP="00831805">
      <w:pPr>
        <w:ind w:right="-1" w:firstLine="567"/>
        <w:jc w:val="both"/>
        <w:rPr>
          <w:lang w:val="ru-RU"/>
        </w:rPr>
      </w:pPr>
      <w:r w:rsidRPr="00831805">
        <w:rPr>
          <w:lang w:val="ru-RU"/>
        </w:rPr>
        <w:t>.</w:t>
      </w:r>
    </w:p>
    <w:p w:rsidR="00831805" w:rsidRPr="00571AC1" w:rsidRDefault="00571AC1" w:rsidP="00831805">
      <w:pPr>
        <w:ind w:right="-1" w:firstLine="567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5</w:t>
      </w:r>
      <w:r w:rsidR="00831805" w:rsidRPr="00571AC1">
        <w:rPr>
          <w:b/>
          <w:sz w:val="28"/>
          <w:lang w:val="ru-RU"/>
        </w:rPr>
        <w:t>. КОНТРОЛЬНЫЕ ВОПРОСЫ</w:t>
      </w:r>
    </w:p>
    <w:p w:rsidR="00831805" w:rsidRPr="00831805" w:rsidRDefault="00831805" w:rsidP="00831805">
      <w:pPr>
        <w:ind w:right="-1" w:firstLine="567"/>
        <w:jc w:val="center"/>
        <w:rPr>
          <w:b/>
          <w:lang w:val="ru-RU"/>
        </w:rPr>
      </w:pPr>
    </w:p>
    <w:p w:rsidR="00571AC1" w:rsidRDefault="00817D20" w:rsidP="00571AC1">
      <w:pPr>
        <w:numPr>
          <w:ilvl w:val="0"/>
          <w:numId w:val="14"/>
        </w:numPr>
        <w:ind w:right="-1"/>
        <w:jc w:val="both"/>
        <w:rPr>
          <w:sz w:val="28"/>
          <w:lang w:val="ru-RU"/>
        </w:rPr>
      </w:pPr>
      <w:r>
        <w:rPr>
          <w:sz w:val="28"/>
          <w:lang w:val="ru-RU"/>
        </w:rPr>
        <w:t>Опишите действие электрических сил на электрон в магнетроне</w:t>
      </w:r>
      <w:r w:rsidR="00831805" w:rsidRPr="00571AC1">
        <w:rPr>
          <w:sz w:val="28"/>
          <w:lang w:val="ru-RU"/>
        </w:rPr>
        <w:t>.</w:t>
      </w:r>
    </w:p>
    <w:p w:rsidR="00817D20" w:rsidRDefault="00817D20" w:rsidP="00817D20">
      <w:pPr>
        <w:numPr>
          <w:ilvl w:val="0"/>
          <w:numId w:val="14"/>
        </w:numPr>
        <w:ind w:right="-1"/>
        <w:jc w:val="both"/>
        <w:rPr>
          <w:sz w:val="28"/>
          <w:lang w:val="ru-RU"/>
        </w:rPr>
      </w:pPr>
      <w:r>
        <w:rPr>
          <w:sz w:val="28"/>
          <w:lang w:val="ru-RU"/>
        </w:rPr>
        <w:t>Опишите действие магнитных сил на электроны в магнетроне</w:t>
      </w:r>
      <w:r w:rsidR="00831805" w:rsidRPr="00571AC1">
        <w:rPr>
          <w:sz w:val="28"/>
          <w:lang w:val="ru-RU"/>
        </w:rPr>
        <w:t>.</w:t>
      </w:r>
    </w:p>
    <w:p w:rsidR="00817D20" w:rsidRDefault="00831805" w:rsidP="00817D20">
      <w:pPr>
        <w:numPr>
          <w:ilvl w:val="0"/>
          <w:numId w:val="14"/>
        </w:numPr>
        <w:ind w:right="-1"/>
        <w:jc w:val="both"/>
        <w:rPr>
          <w:sz w:val="28"/>
          <w:lang w:val="ru-RU"/>
        </w:rPr>
      </w:pPr>
      <w:r w:rsidRPr="00817D20">
        <w:rPr>
          <w:sz w:val="28"/>
          <w:lang w:val="ru-RU"/>
        </w:rPr>
        <w:t xml:space="preserve">Изобразите направление электрического и магнитного полей в магнетроне </w:t>
      </w:r>
      <w:r w:rsidR="00817D20" w:rsidRPr="00817D20">
        <w:rPr>
          <w:sz w:val="28"/>
          <w:lang w:val="ru-RU"/>
        </w:rPr>
        <w:t>в случае движения электронов по траекториям, изображенным на рис.5</w:t>
      </w:r>
    </w:p>
    <w:p w:rsidR="00831805" w:rsidRPr="00817D20" w:rsidRDefault="00831805" w:rsidP="00817D20">
      <w:pPr>
        <w:numPr>
          <w:ilvl w:val="0"/>
          <w:numId w:val="14"/>
        </w:numPr>
        <w:ind w:right="-1"/>
        <w:jc w:val="both"/>
        <w:rPr>
          <w:sz w:val="28"/>
          <w:lang w:val="ru-RU"/>
        </w:rPr>
      </w:pPr>
      <w:r w:rsidRPr="00817D20">
        <w:rPr>
          <w:sz w:val="28"/>
          <w:lang w:val="ru-RU"/>
        </w:rPr>
        <w:t>Запишите второй закон Ньютона для электрона в магнетроне. Укажите направление действующих на электрон сил.</w:t>
      </w:r>
    </w:p>
    <w:p w:rsidR="00831805" w:rsidRDefault="00831805" w:rsidP="00817D20">
      <w:pPr>
        <w:numPr>
          <w:ilvl w:val="0"/>
          <w:numId w:val="14"/>
        </w:numPr>
        <w:ind w:right="-1"/>
        <w:jc w:val="both"/>
        <w:rPr>
          <w:sz w:val="28"/>
          <w:lang w:val="ru-RU"/>
        </w:rPr>
      </w:pPr>
      <w:r w:rsidRPr="00571AC1">
        <w:rPr>
          <w:sz w:val="28"/>
          <w:lang w:val="ru-RU"/>
        </w:rPr>
        <w:t>Выведите формулу (8) для определения удельного заряда электрона.</w:t>
      </w:r>
    </w:p>
    <w:p w:rsidR="00817D20" w:rsidRPr="00817D20" w:rsidRDefault="00817D20" w:rsidP="00817D20">
      <w:pPr>
        <w:numPr>
          <w:ilvl w:val="0"/>
          <w:numId w:val="14"/>
        </w:numPr>
        <w:ind w:right="-1"/>
        <w:jc w:val="both"/>
        <w:rPr>
          <w:sz w:val="28"/>
          <w:lang w:val="ru-RU"/>
        </w:rPr>
      </w:pPr>
      <w:r>
        <w:rPr>
          <w:sz w:val="28"/>
          <w:lang w:val="ru-RU"/>
        </w:rPr>
        <w:t>Полагая катод заряженной нитью диаметром 1 мм, оцените величину напряженности электрического поля вблизи катода (Используйте данные в лабораторной работе радиус анода, анодное напряжение).</w:t>
      </w:r>
    </w:p>
    <w:p w:rsidR="00C1658E" w:rsidRPr="00787B91" w:rsidRDefault="008E5BD5" w:rsidP="008E5BD5">
      <w:pPr>
        <w:pStyle w:val="1"/>
        <w:ind w:firstLine="709"/>
        <w:jc w:val="center"/>
        <w:rPr>
          <w:rFonts w:ascii="Cambria" w:hAnsi="Cambria"/>
          <w:sz w:val="24"/>
          <w:szCs w:val="24"/>
          <w:lang w:val="ru-RU"/>
        </w:rPr>
      </w:pPr>
      <w:r w:rsidRPr="00787B91">
        <w:rPr>
          <w:rFonts w:ascii="Cambria" w:hAnsi="Cambria"/>
          <w:sz w:val="24"/>
          <w:szCs w:val="24"/>
          <w:lang w:val="ru-RU"/>
        </w:rPr>
        <w:t xml:space="preserve"> </w:t>
      </w:r>
    </w:p>
    <w:p w:rsidR="00C1658E" w:rsidRPr="00787B91" w:rsidRDefault="00C1658E" w:rsidP="00C1658E">
      <w:pPr>
        <w:rPr>
          <w:rFonts w:ascii="Cambria" w:hAnsi="Cambria"/>
          <w:sz w:val="24"/>
          <w:szCs w:val="24"/>
          <w:lang w:val="ru-RU"/>
        </w:rPr>
      </w:pPr>
    </w:p>
    <w:p w:rsidR="00525414" w:rsidRPr="00664243" w:rsidRDefault="00525414" w:rsidP="009807B7">
      <w:pPr>
        <w:jc w:val="center"/>
        <w:rPr>
          <w:sz w:val="24"/>
          <w:lang w:val="ru-RU"/>
        </w:rPr>
      </w:pPr>
    </w:p>
    <w:p w:rsidR="00F92D3A" w:rsidRPr="00787B91" w:rsidRDefault="00F92D3A" w:rsidP="00F92D3A">
      <w:pPr>
        <w:ind w:left="1211"/>
        <w:jc w:val="center"/>
        <w:rPr>
          <w:b/>
          <w:sz w:val="28"/>
          <w:szCs w:val="28"/>
          <w:lang w:val="ru-RU"/>
        </w:rPr>
      </w:pPr>
    </w:p>
    <w:sectPr w:rsidR="00F92D3A" w:rsidRPr="00787B91" w:rsidSect="008E5BD5">
      <w:pgSz w:w="11906" w:h="16838"/>
      <w:pgMar w:top="1134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DF2"/>
    <w:multiLevelType w:val="hybridMultilevel"/>
    <w:tmpl w:val="A5ECEE7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F002033"/>
    <w:multiLevelType w:val="hybridMultilevel"/>
    <w:tmpl w:val="7A044D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B40CDC"/>
    <w:multiLevelType w:val="hybridMultilevel"/>
    <w:tmpl w:val="F28A2EA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4024CCF"/>
    <w:multiLevelType w:val="hybridMultilevel"/>
    <w:tmpl w:val="C24A0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A6A0B"/>
    <w:multiLevelType w:val="hybridMultilevel"/>
    <w:tmpl w:val="C660F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D79E4"/>
    <w:multiLevelType w:val="hybridMultilevel"/>
    <w:tmpl w:val="0742D302"/>
    <w:lvl w:ilvl="0" w:tplc="1AD60E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125B10"/>
    <w:multiLevelType w:val="hybridMultilevel"/>
    <w:tmpl w:val="6EC2AC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932360"/>
    <w:multiLevelType w:val="hybridMultilevel"/>
    <w:tmpl w:val="AD506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255AAE"/>
    <w:multiLevelType w:val="hybridMultilevel"/>
    <w:tmpl w:val="00F657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842B20"/>
    <w:multiLevelType w:val="hybridMultilevel"/>
    <w:tmpl w:val="481CD99A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0" w15:restartNumberingAfterBreak="0">
    <w:nsid w:val="480C3722"/>
    <w:multiLevelType w:val="hybridMultilevel"/>
    <w:tmpl w:val="817623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AA7FEE"/>
    <w:multiLevelType w:val="hybridMultilevel"/>
    <w:tmpl w:val="484022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F161F3"/>
    <w:multiLevelType w:val="hybridMultilevel"/>
    <w:tmpl w:val="0ACA43CC"/>
    <w:lvl w:ilvl="0" w:tplc="B3C28C5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A6BD6"/>
    <w:multiLevelType w:val="singleLevel"/>
    <w:tmpl w:val="8BCA29AA"/>
    <w:lvl w:ilvl="0">
      <w:start w:val="1"/>
      <w:numFmt w:val="decimal"/>
      <w:lvlText w:val="5.%1"/>
      <w:legacy w:legacy="1" w:legacySpace="0" w:legacyIndent="319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73"/>
    <w:rsid w:val="00011372"/>
    <w:rsid w:val="00012CE8"/>
    <w:rsid w:val="000229FC"/>
    <w:rsid w:val="0003158E"/>
    <w:rsid w:val="0004618F"/>
    <w:rsid w:val="00053A92"/>
    <w:rsid w:val="000923F6"/>
    <w:rsid w:val="000C163F"/>
    <w:rsid w:val="000D167F"/>
    <w:rsid w:val="00100B34"/>
    <w:rsid w:val="001109F3"/>
    <w:rsid w:val="0011754D"/>
    <w:rsid w:val="00135456"/>
    <w:rsid w:val="0016149D"/>
    <w:rsid w:val="00173A9C"/>
    <w:rsid w:val="00177A95"/>
    <w:rsid w:val="001D4CBB"/>
    <w:rsid w:val="001D5AD7"/>
    <w:rsid w:val="001E2865"/>
    <w:rsid w:val="002025A6"/>
    <w:rsid w:val="002107EB"/>
    <w:rsid w:val="002146E5"/>
    <w:rsid w:val="00260E24"/>
    <w:rsid w:val="002B7307"/>
    <w:rsid w:val="002B7340"/>
    <w:rsid w:val="002C2183"/>
    <w:rsid w:val="002C232D"/>
    <w:rsid w:val="002D22D0"/>
    <w:rsid w:val="002E20EF"/>
    <w:rsid w:val="002E74AF"/>
    <w:rsid w:val="002F3F77"/>
    <w:rsid w:val="002F4BA9"/>
    <w:rsid w:val="00336643"/>
    <w:rsid w:val="00371F04"/>
    <w:rsid w:val="003B02A9"/>
    <w:rsid w:val="003C07E5"/>
    <w:rsid w:val="003C701C"/>
    <w:rsid w:val="003D4E6B"/>
    <w:rsid w:val="003E362F"/>
    <w:rsid w:val="003F2AE3"/>
    <w:rsid w:val="0040555D"/>
    <w:rsid w:val="004060C6"/>
    <w:rsid w:val="00441473"/>
    <w:rsid w:val="00464EB2"/>
    <w:rsid w:val="004741D1"/>
    <w:rsid w:val="0047687B"/>
    <w:rsid w:val="004B2397"/>
    <w:rsid w:val="004B4FBB"/>
    <w:rsid w:val="004E1184"/>
    <w:rsid w:val="004E1495"/>
    <w:rsid w:val="004F0DAC"/>
    <w:rsid w:val="004F14B5"/>
    <w:rsid w:val="00506E3D"/>
    <w:rsid w:val="00517E03"/>
    <w:rsid w:val="00525414"/>
    <w:rsid w:val="00551CCE"/>
    <w:rsid w:val="005557B9"/>
    <w:rsid w:val="00556396"/>
    <w:rsid w:val="005609E0"/>
    <w:rsid w:val="0056496D"/>
    <w:rsid w:val="005678DF"/>
    <w:rsid w:val="00571AC1"/>
    <w:rsid w:val="005B1402"/>
    <w:rsid w:val="005B67BC"/>
    <w:rsid w:val="005B6807"/>
    <w:rsid w:val="005F7ADE"/>
    <w:rsid w:val="0060641A"/>
    <w:rsid w:val="00620341"/>
    <w:rsid w:val="00664243"/>
    <w:rsid w:val="0066424A"/>
    <w:rsid w:val="006828AC"/>
    <w:rsid w:val="006931DD"/>
    <w:rsid w:val="006D4E45"/>
    <w:rsid w:val="006D6645"/>
    <w:rsid w:val="006E1328"/>
    <w:rsid w:val="006E75F2"/>
    <w:rsid w:val="006F33E8"/>
    <w:rsid w:val="0070497A"/>
    <w:rsid w:val="00704EE8"/>
    <w:rsid w:val="00712FF2"/>
    <w:rsid w:val="00770E00"/>
    <w:rsid w:val="00787B91"/>
    <w:rsid w:val="00795D21"/>
    <w:rsid w:val="0079703A"/>
    <w:rsid w:val="00797EFE"/>
    <w:rsid w:val="007A328A"/>
    <w:rsid w:val="007B4E6E"/>
    <w:rsid w:val="007E6452"/>
    <w:rsid w:val="00800D65"/>
    <w:rsid w:val="00817D20"/>
    <w:rsid w:val="00831805"/>
    <w:rsid w:val="00842CC0"/>
    <w:rsid w:val="008545D0"/>
    <w:rsid w:val="008A0D06"/>
    <w:rsid w:val="008B496E"/>
    <w:rsid w:val="008D0CA5"/>
    <w:rsid w:val="008D3447"/>
    <w:rsid w:val="008D6CB9"/>
    <w:rsid w:val="008E07E2"/>
    <w:rsid w:val="008E37B9"/>
    <w:rsid w:val="008E5BD5"/>
    <w:rsid w:val="008E6D84"/>
    <w:rsid w:val="008F5317"/>
    <w:rsid w:val="009439EF"/>
    <w:rsid w:val="00956D68"/>
    <w:rsid w:val="00963612"/>
    <w:rsid w:val="00970FCA"/>
    <w:rsid w:val="009807B7"/>
    <w:rsid w:val="00986914"/>
    <w:rsid w:val="009B0A6C"/>
    <w:rsid w:val="009E3333"/>
    <w:rsid w:val="009F1901"/>
    <w:rsid w:val="00A23760"/>
    <w:rsid w:val="00A81C5D"/>
    <w:rsid w:val="00AC1173"/>
    <w:rsid w:val="00AF36D7"/>
    <w:rsid w:val="00B0286C"/>
    <w:rsid w:val="00B064FC"/>
    <w:rsid w:val="00B80649"/>
    <w:rsid w:val="00B80DB9"/>
    <w:rsid w:val="00B87E65"/>
    <w:rsid w:val="00B9211B"/>
    <w:rsid w:val="00BA780D"/>
    <w:rsid w:val="00BB1F2A"/>
    <w:rsid w:val="00BC3509"/>
    <w:rsid w:val="00C1658E"/>
    <w:rsid w:val="00C308D4"/>
    <w:rsid w:val="00C35AC1"/>
    <w:rsid w:val="00C3735D"/>
    <w:rsid w:val="00C65967"/>
    <w:rsid w:val="00C732D5"/>
    <w:rsid w:val="00C86921"/>
    <w:rsid w:val="00CA26FC"/>
    <w:rsid w:val="00CC68F5"/>
    <w:rsid w:val="00D63EF7"/>
    <w:rsid w:val="00D66913"/>
    <w:rsid w:val="00DD7054"/>
    <w:rsid w:val="00DE3943"/>
    <w:rsid w:val="00E20B1B"/>
    <w:rsid w:val="00E21C38"/>
    <w:rsid w:val="00E62E77"/>
    <w:rsid w:val="00E814D3"/>
    <w:rsid w:val="00EA00FA"/>
    <w:rsid w:val="00EA1E81"/>
    <w:rsid w:val="00EB548F"/>
    <w:rsid w:val="00F16DED"/>
    <w:rsid w:val="00F3035B"/>
    <w:rsid w:val="00F4358A"/>
    <w:rsid w:val="00F53E8E"/>
    <w:rsid w:val="00F57AE7"/>
    <w:rsid w:val="00F61110"/>
    <w:rsid w:val="00F61AE8"/>
    <w:rsid w:val="00F92D3A"/>
    <w:rsid w:val="00F97806"/>
    <w:rsid w:val="00F97F26"/>
    <w:rsid w:val="00FE0D57"/>
    <w:rsid w:val="00F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68E1A7-F321-4ADC-93D0-C303797C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Body Text"/>
    <w:basedOn w:val="a"/>
    <w:rPr>
      <w:rFonts w:ascii="Arial" w:hAnsi="Arial"/>
      <w:sz w:val="24"/>
    </w:rPr>
  </w:style>
  <w:style w:type="paragraph" w:styleId="a5">
    <w:name w:val="Body Text Indent"/>
    <w:basedOn w:val="a"/>
    <w:pPr>
      <w:ind w:firstLine="709"/>
    </w:pPr>
    <w:rPr>
      <w:rFonts w:ascii="Arial" w:hAnsi="Arial"/>
      <w:sz w:val="24"/>
    </w:rPr>
  </w:style>
  <w:style w:type="paragraph" w:styleId="20">
    <w:name w:val="Body Text Indent 2"/>
    <w:basedOn w:val="a"/>
    <w:rsid w:val="000D167F"/>
    <w:pPr>
      <w:spacing w:after="120" w:line="480" w:lineRule="auto"/>
      <w:ind w:left="283"/>
    </w:pPr>
  </w:style>
  <w:style w:type="table" w:styleId="a6">
    <w:name w:val="Table Grid"/>
    <w:basedOn w:val="a1"/>
    <w:uiPriority w:val="59"/>
    <w:rsid w:val="00704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nhideWhenUsed/>
    <w:qFormat/>
    <w:rsid w:val="00787B91"/>
    <w:rPr>
      <w:b/>
      <w:bCs/>
    </w:rPr>
  </w:style>
  <w:style w:type="character" w:styleId="a8">
    <w:name w:val="Hyperlink"/>
    <w:rsid w:val="00712FF2"/>
    <w:rPr>
      <w:color w:val="0563C1"/>
      <w:u w:val="single"/>
    </w:rPr>
  </w:style>
  <w:style w:type="paragraph" w:customStyle="1" w:styleId="10">
    <w:name w:val="Обычный1"/>
    <w:rsid w:val="008E5BD5"/>
    <w:pPr>
      <w:widowControl w:val="0"/>
    </w:pPr>
    <w:rPr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831805"/>
    <w:pPr>
      <w:spacing w:after="120"/>
      <w:ind w:left="720"/>
      <w:contextualSpacing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2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77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4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7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image" Target="media/image19.png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2.png"/><Relationship Id="rId47" Type="http://schemas.openxmlformats.org/officeDocument/2006/relationships/oleObject" Target="embeddings/oleObject15.bin"/><Relationship Id="rId7" Type="http://schemas.openxmlformats.org/officeDocument/2006/relationships/hyperlink" Target="http://do.sibsutis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image" Target="media/image14.jpeg"/><Relationship Id="rId44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3.wmf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png"/><Relationship Id="rId46" Type="http://schemas.openxmlformats.org/officeDocument/2006/relationships/image" Target="media/image25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sibsuti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9FCA-BCBD-4CE0-87EA-C105B4DE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2076</Words>
  <Characters>11838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2 для ДО Магнетрон</vt:lpstr>
      <vt:lpstr>работа 4.1</vt:lpstr>
    </vt:vector>
  </TitlesOfParts>
  <Company>СибГУТИ</Company>
  <LinksUpToDate>false</LinksUpToDate>
  <CharactersWithSpaces>13887</CharactersWithSpaces>
  <SharedDoc>false</SharedDoc>
  <HLinks>
    <vt:vector size="12" baseType="variant"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http://do.sibsutis.ru/</vt:lpwstr>
      </vt:variant>
      <vt:variant>
        <vt:lpwstr/>
      </vt:variant>
      <vt:variant>
        <vt:i4>5308438</vt:i4>
      </vt:variant>
      <vt:variant>
        <vt:i4>0</vt:i4>
      </vt:variant>
      <vt:variant>
        <vt:i4>0</vt:i4>
      </vt:variant>
      <vt:variant>
        <vt:i4>5</vt:i4>
      </vt:variant>
      <vt:variant>
        <vt:lpwstr>https://sibsutis.ru/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2 для ДО Магнетрон</dc:title>
  <dc:subject>Электромагнетизм</dc:subject>
  <dc:creator>Грищенко И.В</dc:creator>
  <dc:description>Версия от 01.04.2018</dc:description>
  <cp:lastModifiedBy>Меленцова Надежда Анатольевна</cp:lastModifiedBy>
  <cp:revision>5</cp:revision>
  <cp:lastPrinted>2009-11-02T06:18:00Z</cp:lastPrinted>
  <dcterms:created xsi:type="dcterms:W3CDTF">2020-02-11T05:59:00Z</dcterms:created>
  <dcterms:modified xsi:type="dcterms:W3CDTF">2020-02-11T06:05:00Z</dcterms:modified>
</cp:coreProperties>
</file>