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CFF" w:rsidRDefault="00AC5D87" w:rsidP="00AC5D87">
      <w:pPr>
        <w:pStyle w:val="Ttulo1"/>
        <w:numPr>
          <w:ilvl w:val="0"/>
          <w:numId w:val="1"/>
        </w:numPr>
      </w:pPr>
      <w:r>
        <w:t>Perceptible</w:t>
      </w:r>
      <w:r w:rsidR="003C1CA4" w:rsidRPr="003C1CA4">
        <w:t xml:space="preserve"> </w:t>
      </w:r>
    </w:p>
    <w:p w:rsidR="003C1CA4" w:rsidRPr="003C1CA4" w:rsidRDefault="003C1CA4" w:rsidP="003C1CA4">
      <w:pPr>
        <w:pStyle w:val="Sinespaciado"/>
      </w:pPr>
    </w:p>
    <w:p w:rsidR="003C1CA4" w:rsidRPr="003C1CA4" w:rsidRDefault="003C1CA4" w:rsidP="003C1CA4">
      <w:pPr>
        <w:pStyle w:val="Sinespaciado"/>
        <w:ind w:left="360" w:firstLine="348"/>
      </w:pPr>
      <w:r>
        <w:rPr>
          <w:shd w:val="clear" w:color="auto" w:fill="FFFFFF"/>
        </w:rPr>
        <w:t>La información y los componentes de la interfaz de usuario deben poder presentarse a los usuarios de manera que puedan percibirlos.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Alternativas de Texto</w:t>
      </w:r>
      <w:r w:rsidR="003C1CA4">
        <w:rPr>
          <w:noProof/>
          <w:lang w:eastAsia="es-ES"/>
        </w:rPr>
        <w:drawing>
          <wp:inline distT="0" distB="0" distL="0" distR="0" wp14:anchorId="7D8E4699" wp14:editId="5637599C">
            <wp:extent cx="254442" cy="254442"/>
            <wp:effectExtent l="0" t="0" r="0" b="0"/>
            <wp:docPr id="6" name="Imagen 6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CA4" w:rsidRPr="003C1CA4" w:rsidRDefault="003C1CA4" w:rsidP="003C1CA4">
      <w:pPr>
        <w:pStyle w:val="Sinespaciado"/>
      </w:pPr>
    </w:p>
    <w:p w:rsidR="003C1CA4" w:rsidRDefault="003C1CA4" w:rsidP="003C1CA4">
      <w:pPr>
        <w:ind w:left="360" w:firstLine="348"/>
      </w:pPr>
      <w:r>
        <w:t>La web proporciona alternativas de texto para cualquier contenido que no es texto. Esto ayuda a las personas con discapacidades a tener diferentes alternativas para poder interactuar con los elementos multimedia de la página. A continuació</w:t>
      </w:r>
      <w:r>
        <w:t>n, se muestran algunos ejemplos.</w:t>
      </w:r>
    </w:p>
    <w:p w:rsidR="001216A6" w:rsidRDefault="001216A6" w:rsidP="002F6239">
      <w:pPr>
        <w:ind w:firstLine="708"/>
      </w:pPr>
      <w:r>
        <w:t>Todas las imágenes de la web tienen su descripción siempre.</w:t>
      </w:r>
    </w:p>
    <w:p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5C6F8C6D" wp14:editId="14C6382C">
            <wp:extent cx="5400040" cy="169308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39" w:rsidRDefault="002F6239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58764045" wp14:editId="40C76E35">
            <wp:extent cx="5400040" cy="226071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1087C7A9" wp14:editId="7E39BB61">
            <wp:extent cx="3067675" cy="2759103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302" cy="27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A6" w:rsidRDefault="001216A6" w:rsidP="003C1CA4">
      <w:pPr>
        <w:ind w:left="360" w:firstLine="348"/>
      </w:pPr>
      <w:r>
        <w:t>El video y su audio son percibidos por el usuario mediante una alternativa textual.</w:t>
      </w:r>
    </w:p>
    <w:p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7D0A1A8" wp14:editId="72E0B41B">
            <wp:extent cx="2937356" cy="17810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7958" cy="17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A4" w:rsidRDefault="001216A6" w:rsidP="003502B3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3B6C92A1" wp14:editId="4F41F0FF">
            <wp:extent cx="5227889" cy="18526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964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D7" w:rsidRDefault="00D13BD7" w:rsidP="00D13BD7">
      <w:pPr>
        <w:ind w:left="360" w:firstLine="348"/>
        <w:jc w:val="both"/>
      </w:pPr>
      <w:r>
        <w:t>Por otro lado, mediante el menú de accesibilidad presente en la parte superior derecha, se puede modificar el tamaño, la fuente y el color de la letra a elección del usuario.</w:t>
      </w:r>
    </w:p>
    <w:p w:rsidR="00D13BD7" w:rsidRDefault="00D13BD7" w:rsidP="00D13BD7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3EFAE87A" wp14:editId="5D549174">
            <wp:extent cx="1916889" cy="122450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837" cy="1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D7" w:rsidRPr="003C1CA4" w:rsidRDefault="00D13BD7" w:rsidP="00D13BD7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128DFEBF" wp14:editId="06EB7F18">
            <wp:extent cx="1224501" cy="15825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3239" cy="15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Medios basados en el tiempo</w:t>
      </w:r>
      <w:r w:rsidR="00D13BD7">
        <w:rPr>
          <w:noProof/>
          <w:lang w:eastAsia="es-ES"/>
        </w:rPr>
        <w:drawing>
          <wp:inline distT="0" distB="0" distL="0" distR="0" wp14:anchorId="765E183B" wp14:editId="12D492F0">
            <wp:extent cx="254442" cy="254442"/>
            <wp:effectExtent l="0" t="0" r="0" b="0"/>
            <wp:docPr id="14" name="Imagen 14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2B3" w:rsidRPr="003502B3" w:rsidRDefault="003502B3" w:rsidP="003502B3">
      <w:pPr>
        <w:pStyle w:val="Sinespaciado"/>
      </w:pPr>
    </w:p>
    <w:p w:rsidR="003502B3" w:rsidRDefault="003502B3" w:rsidP="003502B3">
      <w:pPr>
        <w:ind w:left="360"/>
      </w:pPr>
      <w:r>
        <w:t>La web proporciona alternativas para los medios basados en el tiempo.</w:t>
      </w:r>
    </w:p>
    <w:p w:rsidR="003502B3" w:rsidRDefault="003502B3" w:rsidP="003502B3">
      <w:pPr>
        <w:ind w:left="360"/>
      </w:pPr>
      <w:r>
        <w:lastRenderedPageBreak/>
        <w:t>Por ejemplo, el video de la presentación, tiene subtítulos en vivo mientras se reproduce el video. Estos subtítulos se pueden activar y desactivar en cualquier momento.</w:t>
      </w:r>
    </w:p>
    <w:p w:rsidR="003502B3" w:rsidRDefault="003502B3" w:rsidP="003502B3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316B4561" wp14:editId="661FF382">
            <wp:extent cx="3912042" cy="2797035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50" cy="28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D7" w:rsidRPr="00D13BD7" w:rsidRDefault="00D13BD7" w:rsidP="00D13BD7">
      <w:pPr>
        <w:pStyle w:val="Sinespaciado"/>
      </w:pPr>
      <w:r w:rsidRPr="00D13BD7">
        <w:t xml:space="preserve">Además, este video contiene el botón “Mostrar Transcripción” en el que aparece el audio del video y los subtítulos para ese audio pregrabado </w:t>
      </w:r>
      <w:r w:rsidRPr="00D13BD7">
        <w:rPr>
          <w:b/>
        </w:rPr>
        <w:t>Ver Imagen  4</w:t>
      </w:r>
      <w:r w:rsidRPr="00D13BD7">
        <w:t xml:space="preserve">. Con esto, </w:t>
      </w:r>
      <w:r w:rsidRPr="00D13BD7">
        <w:rPr>
          <w:rFonts w:cs="Arial"/>
          <w:color w:val="1D1D1D"/>
          <w:shd w:val="clear" w:color="auto" w:fill="FFFFFF"/>
        </w:rPr>
        <w:t>Se proporciona una descripción de audio para todo el contenido de video pregrabado en medios sincronizados</w:t>
      </w:r>
    </w:p>
    <w:p w:rsidR="00D13BD7" w:rsidRDefault="00D13BD7" w:rsidP="00D13BD7">
      <w:pPr>
        <w:ind w:left="360"/>
        <w:jc w:val="both"/>
      </w:pPr>
    </w:p>
    <w:p w:rsidR="003502B3" w:rsidRPr="003502B3" w:rsidRDefault="003502B3" w:rsidP="003502B3">
      <w:pPr>
        <w:ind w:left="360"/>
      </w:pPr>
    </w:p>
    <w:p w:rsidR="00AC5D87" w:rsidRDefault="00AC5D87" w:rsidP="00AC5D87">
      <w:pPr>
        <w:pStyle w:val="Ttulo2"/>
        <w:numPr>
          <w:ilvl w:val="1"/>
          <w:numId w:val="1"/>
        </w:numPr>
      </w:pPr>
      <w:r>
        <w:t>Adaptable</w:t>
      </w:r>
      <w:r w:rsidR="00681A2B">
        <w:rPr>
          <w:noProof/>
          <w:lang w:eastAsia="es-ES"/>
        </w:rPr>
        <w:drawing>
          <wp:inline distT="0" distB="0" distL="0" distR="0" wp14:anchorId="13E1832D" wp14:editId="4D721C28">
            <wp:extent cx="254442" cy="254442"/>
            <wp:effectExtent l="0" t="0" r="0" b="0"/>
            <wp:docPr id="21" name="Imagen 21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D7" w:rsidRDefault="00D13BD7" w:rsidP="00D13BD7">
      <w:r>
        <w:t>Se ha creado un contenido que se puede presentar de diferentes formas sin perder su información y su estructura.</w:t>
      </w:r>
    </w:p>
    <w:p w:rsidR="002843C1" w:rsidRDefault="002843C1" w:rsidP="00D13BD7">
      <w:r>
        <w:t>Se han utilizado elementos Aria para definir una estructura semántica para hacer que la información y las relaciones transmitidas a través de la presentación se puedan determinar usando la programación en HTML. Por ejemplo, en los siguientes fragmentos de código se puede apreciar el uso de algunas etiquetas Aria:</w:t>
      </w:r>
    </w:p>
    <w:p w:rsidR="009B1A1F" w:rsidRDefault="009B1A1F" w:rsidP="00D13BD7">
      <w:r>
        <w:t>El uso del atributo aria-</w:t>
      </w:r>
      <w:proofErr w:type="spellStart"/>
      <w:r>
        <w:t>describedby</w:t>
      </w:r>
      <w:proofErr w:type="spellEnd"/>
      <w:r>
        <w:t xml:space="preserve"> para referirse a alguna identificación de </w:t>
      </w:r>
      <w:proofErr w:type="spellStart"/>
      <w:r>
        <w:t>algun</w:t>
      </w:r>
      <w:proofErr w:type="spellEnd"/>
      <w:r>
        <w:t xml:space="preserve"> campo.</w:t>
      </w:r>
    </w:p>
    <w:p w:rsidR="002843C1" w:rsidRPr="002843C1" w:rsidRDefault="002843C1" w:rsidP="002843C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2843C1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Start"/>
      <w:r w:rsidRPr="002843C1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proofErr w:type="gramEnd"/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title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"¿Tiene alguna discapacidad?"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"text"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placeholder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"Escriba su 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aria-describedby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"sample-tip"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/&gt;</w:t>
      </w:r>
    </w:p>
    <w:p w:rsidR="002843C1" w:rsidRDefault="009B1A1F" w:rsidP="00D13BD7">
      <w:r>
        <w:t>Que hace referencia a un “</w:t>
      </w:r>
      <w:proofErr w:type="spellStart"/>
      <w:r>
        <w:t>tooltip</w:t>
      </w:r>
      <w:proofErr w:type="spellEnd"/>
      <w:r>
        <w:t>” de ayuda para indicar que información puede introducir el usuario.</w:t>
      </w:r>
    </w:p>
    <w:p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18"/>
          <w:szCs w:val="18"/>
          <w:lang w:eastAsia="es-ES"/>
        </w:rPr>
        <w:t>div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18"/>
          <w:szCs w:val="18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tooltip</w:t>
      </w:r>
      <w:proofErr w:type="spellEnd"/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</w:t>
      </w:r>
      <w:r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 xml:space="preserve"> </w:t>
      </w:r>
      <w:r w:rsidRPr="009B1A1F">
        <w:rPr>
          <w:rFonts w:ascii="Consolas" w:eastAsia="Times New Roman" w:hAnsi="Consolas" w:cs="Consolas"/>
          <w:color w:val="9CDCFE"/>
          <w:sz w:val="18"/>
          <w:szCs w:val="18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"discapacid</w:t>
      </w:r>
      <w:r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ad-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tip"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Ayuda: discapacidad auditiva, visual, cognitiva, </w:t>
      </w:r>
      <w:proofErr w:type="gramStart"/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motora ...</w:t>
      </w:r>
      <w:proofErr w:type="gramEnd"/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18"/>
          <w:szCs w:val="18"/>
          <w:lang w:eastAsia="es-ES"/>
        </w:rPr>
        <w:t>div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&gt;</w:t>
      </w:r>
    </w:p>
    <w:p w:rsidR="009B1A1F" w:rsidRDefault="009B1A1F" w:rsidP="00D13BD7"/>
    <w:p w:rsidR="009B1A1F" w:rsidRPr="009B1A1F" w:rsidRDefault="009B1A1F" w:rsidP="00D13BD7">
      <w:r>
        <w:t>El uso del atributo “role” para definir una función para las etiquetas.</w:t>
      </w:r>
    </w:p>
    <w:p w:rsid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lastRenderedPageBreak/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"menu"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proofErr w:type="spellEnd"/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"center"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menu</w:t>
      </w:r>
      <w:proofErr w:type="spellEnd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Menú - Exposiciones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ul</w:t>
      </w:r>
      <w:proofErr w:type="spellEnd"/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"resumen"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list</w:t>
      </w:r>
      <w:proofErr w:type="spellEnd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9B1A1F" w:rsidRDefault="009B1A1F" w:rsidP="00D13BD7"/>
    <w:p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"tooltip"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"fecha-tip"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Ayuda: por ejemplo, 20/08/2021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9B1A1F" w:rsidRDefault="009B1A1F" w:rsidP="00D13BD7"/>
    <w:p w:rsidR="009B1A1F" w:rsidRDefault="009B1A1F" w:rsidP="00D13BD7">
      <w:r w:rsidRPr="009B1A1F">
        <w:t>El atributo aria-</w:t>
      </w:r>
      <w:proofErr w:type="spellStart"/>
      <w:r w:rsidRPr="009B1A1F">
        <w:t>hidden</w:t>
      </w:r>
      <w:proofErr w:type="spellEnd"/>
      <w:r w:rsidRPr="009B1A1F">
        <w:t xml:space="preserve"> para que no quede visualmente oculto</w:t>
      </w:r>
      <w:r>
        <w:t>.</w:t>
      </w:r>
    </w:p>
    <w:p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aria-hidden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"true"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2 euros.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br</w:t>
      </w:r>
      <w:proofErr w:type="spellEnd"/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9B1A1F" w:rsidRDefault="009B1A1F" w:rsidP="00D13BD7">
      <w:pPr>
        <w:rPr>
          <w:lang w:val="en-US"/>
        </w:rPr>
      </w:pPr>
    </w:p>
    <w:p w:rsidR="00AB60AD" w:rsidRDefault="00AB60AD" w:rsidP="00D13BD7">
      <w:r w:rsidRPr="00AB60AD">
        <w:t>Se usa también</w:t>
      </w:r>
      <w:r w:rsidR="00115CA7">
        <w:t xml:space="preserve"> una buena distribución de</w:t>
      </w:r>
      <w:r w:rsidRPr="00AB60AD">
        <w:t xml:space="preserve"> encabezados para marcar la estructura de cada p</w:t>
      </w:r>
      <w:r>
        <w:t>ágina:</w:t>
      </w:r>
    </w:p>
    <w:p w:rsidR="00AB60AD" w:rsidRDefault="00AB60AD" w:rsidP="00AB60AD">
      <w:pPr>
        <w:pStyle w:val="Prrafodelista"/>
        <w:numPr>
          <w:ilvl w:val="0"/>
          <w:numId w:val="4"/>
        </w:numPr>
      </w:pPr>
      <w:proofErr w:type="spellStart"/>
      <w:r>
        <w:t>Index</w:t>
      </w:r>
      <w:proofErr w:type="spellEnd"/>
    </w:p>
    <w:p w:rsidR="00AB60AD" w:rsidRDefault="00AB60AD" w:rsidP="00AB60AD">
      <w:pPr>
        <w:ind w:left="360"/>
      </w:pPr>
      <w:r>
        <w:rPr>
          <w:noProof/>
          <w:lang w:eastAsia="es-ES"/>
        </w:rPr>
        <w:drawing>
          <wp:inline distT="0" distB="0" distL="0" distR="0" wp14:anchorId="2445226A" wp14:editId="0B45EFEA">
            <wp:extent cx="2282025" cy="181036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688" cy="18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7" w:rsidRDefault="00115CA7" w:rsidP="00115CA7">
      <w:pPr>
        <w:pStyle w:val="Prrafodelista"/>
        <w:numPr>
          <w:ilvl w:val="0"/>
          <w:numId w:val="4"/>
        </w:numPr>
      </w:pPr>
      <w:r>
        <w:t>Exposiciones</w:t>
      </w:r>
    </w:p>
    <w:p w:rsidR="00115CA7" w:rsidRDefault="00115CA7" w:rsidP="00115CA7">
      <w:pPr>
        <w:ind w:left="360"/>
      </w:pPr>
      <w:r>
        <w:rPr>
          <w:noProof/>
          <w:lang w:eastAsia="es-ES"/>
        </w:rPr>
        <w:drawing>
          <wp:inline distT="0" distB="0" distL="0" distR="0" wp14:anchorId="3ACE7DCA" wp14:editId="1EBC945D">
            <wp:extent cx="1736758" cy="2949934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8132" cy="29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7" w:rsidRDefault="00115CA7" w:rsidP="00115CA7">
      <w:pPr>
        <w:pStyle w:val="Prrafodelista"/>
        <w:numPr>
          <w:ilvl w:val="0"/>
          <w:numId w:val="4"/>
        </w:numPr>
      </w:pPr>
      <w:r>
        <w:t>Contacto</w:t>
      </w:r>
    </w:p>
    <w:p w:rsidR="00115CA7" w:rsidRDefault="00115CA7" w:rsidP="00115CA7">
      <w:pPr>
        <w:ind w:left="360"/>
      </w:pPr>
      <w:r>
        <w:rPr>
          <w:noProof/>
          <w:lang w:eastAsia="es-ES"/>
        </w:rPr>
        <w:lastRenderedPageBreak/>
        <w:drawing>
          <wp:inline distT="0" distB="0" distL="0" distR="0" wp14:anchorId="440E5682" wp14:editId="73E6456B">
            <wp:extent cx="1610945" cy="1025719"/>
            <wp:effectExtent l="0" t="0" r="889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3096" cy="10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7" w:rsidRDefault="00115CA7" w:rsidP="00115CA7">
      <w:pPr>
        <w:ind w:left="360"/>
      </w:pPr>
      <w:r>
        <w:t>Se emplea también etiquetas HTML para definir la semántica y la función de estructuras de la web. Por ejemplo, el empleo de etiquetas como “</w:t>
      </w:r>
      <w:proofErr w:type="spellStart"/>
      <w:r>
        <w:t>blockquote</w:t>
      </w:r>
      <w:proofErr w:type="spellEnd"/>
      <w:r>
        <w:t>” para definir semánticamente citas en bloque, en vez de usar el elemento &lt;p&gt; común de párrafo. Con esto conseguimos diferenciar bloques.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blockquote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cite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"https://aki</w:t>
      </w:r>
      <w:r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frases.com/frase/195934#:~:</w:t>
      </w:r>
      <w:proofErr w:type="spellStart"/>
      <w:r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text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"cita"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imagecita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img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"indexImg1"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src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"img/pamuk.jpg"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alt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"Foto de Orhan Pamuk"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desc-pamuk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Foto de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Orhan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Pamuk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textcita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“Los museos de verdad son los sitios en los que el tiempo se transforma en espacio.”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―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Orhan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Pamuk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blockquote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Default="00115CA7" w:rsidP="00115CA7">
      <w:pPr>
        <w:ind w:left="360"/>
      </w:pPr>
      <w:r>
        <w:t>Para las tablas, se ha usado las etiquetas &lt;</w:t>
      </w:r>
      <w:proofErr w:type="spellStart"/>
      <w:r>
        <w:t>summary</w:t>
      </w:r>
      <w:proofErr w:type="spellEnd"/>
      <w:r>
        <w:t>&gt;, &lt;</w:t>
      </w:r>
      <w:proofErr w:type="spellStart"/>
      <w:r>
        <w:t>caption</w:t>
      </w:r>
      <w:proofErr w:type="spellEnd"/>
      <w:r>
        <w:t>&gt;, &lt;</w:t>
      </w:r>
      <w:proofErr w:type="spellStart"/>
      <w:r>
        <w:t>thead</w:t>
      </w:r>
      <w:proofErr w:type="spellEnd"/>
      <w:r>
        <w:t>&gt;, &lt;</w:t>
      </w:r>
      <w:proofErr w:type="spellStart"/>
      <w:r>
        <w:t>tbody</w:t>
      </w:r>
      <w:proofErr w:type="spellEnd"/>
      <w:r>
        <w:t xml:space="preserve">&gt;, </w:t>
      </w:r>
      <w:proofErr w:type="spellStart"/>
      <w:r>
        <w:t>scope</w:t>
      </w:r>
      <w:proofErr w:type="spellEnd"/>
      <w:r>
        <w:t xml:space="preserve"> para identificar cada elemento de la tabla.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summary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"En la tabla se muestra el periodo de apertura de todos los días de la semana. Para los días que no son festivos, se puede apreciar que el horario es de 10:00 de la mañana a 20:00 de la noche excepto el domingo que el horario es de 10:00 de la mañana hasta las 17:00 de la tarde.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        Por otra parte, para los días festivos, el horario es para todos los días de 10:00 de la mañana a 17:00 de la tarde. </w:t>
      </w:r>
      <w:proofErr w:type="gram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"overflow-x:auto;"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caption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Horario de apertura del Museo del Prado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caption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thead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Lunes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Martes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Miércoles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lastRenderedPageBreak/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Jueves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Viernes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Sábado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Domingo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tr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thead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tbody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"row"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No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Festivos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"row"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Festivos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tbody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Default="00115CA7" w:rsidP="00115CA7">
      <w:pPr>
        <w:ind w:left="360"/>
      </w:pPr>
      <w:r>
        <w:t>Además, cada input, tiene su “</w:t>
      </w:r>
      <w:proofErr w:type="spellStart"/>
      <w:r>
        <w:t>label</w:t>
      </w:r>
      <w:proofErr w:type="spellEnd"/>
      <w:r>
        <w:t xml:space="preserve">” vinculada. 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"nombre"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gram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Nombre: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"reqField"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*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"element-invisible"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</w:t>
      </w:r>
      <w:proofErr w:type="gramStart"/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proofErr w:type="gram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nombreErrorHidden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title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"Escriba su 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"textfield"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placeholder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"Escriba su 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errorMsg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nombreError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Default="00115CA7" w:rsidP="00115CA7">
      <w:pPr>
        <w:ind w:left="360"/>
      </w:pPr>
      <w:r w:rsidRPr="00115CA7">
        <w:t>También se ha usado la etiqueta “</w:t>
      </w:r>
      <w:proofErr w:type="spellStart"/>
      <w:r w:rsidRPr="00115CA7">
        <w:t>fieldset</w:t>
      </w:r>
      <w:proofErr w:type="spellEnd"/>
      <w:r w:rsidRPr="00115CA7">
        <w:t xml:space="preserve">” </w:t>
      </w:r>
      <w:r>
        <w:t>para definir un grupo de campos.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fieldset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legend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"turnoLegend"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Elige tu </w:t>
      </w:r>
      <w:proofErr w:type="gram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turno:</w:t>
      </w:r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"reqField"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*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"errorMsg"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"turnoLegendError"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legend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"mañana"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"radio"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"Mañana"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checked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for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"mañana"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Mañana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tarde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"radio"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turno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"Tarde"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for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"tarde"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Tarde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lastRenderedPageBreak/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proofErr w:type="gram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fieldset</w:t>
      </w:r>
      <w:proofErr w:type="spellEnd"/>
      <w:proofErr w:type="gram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115CA7" w:rsidRDefault="00115CA7" w:rsidP="00115CA7">
      <w:pPr>
        <w:ind w:left="360"/>
      </w:pPr>
    </w:p>
    <w:p w:rsidR="00115CA7" w:rsidRPr="00115CA7" w:rsidRDefault="00115CA7" w:rsidP="00115CA7">
      <w:pPr>
        <w:ind w:left="360"/>
      </w:pPr>
      <w:r>
        <w:t>Estos son algunos ejemplos de etiquetas que definen la estructura del documento. Con esto el usuario podrá distinguir mejor los campos y</w:t>
      </w:r>
      <w:r w:rsidR="00632105">
        <w:t xml:space="preserve"> hacer que perciba mejor la estructura. A esto se le añade, el menú configurable de accesibilidad que podrá cambiar cualquier aspecto que desee.</w:t>
      </w:r>
      <w:bookmarkStart w:id="0" w:name="_GoBack"/>
      <w:bookmarkEnd w:id="0"/>
    </w:p>
    <w:p w:rsidR="00AC5D87" w:rsidRDefault="00AC5D87" w:rsidP="00AC5D87">
      <w:pPr>
        <w:pStyle w:val="Ttulo2"/>
        <w:numPr>
          <w:ilvl w:val="1"/>
          <w:numId w:val="1"/>
        </w:numPr>
      </w:pPr>
      <w:r>
        <w:t>Distinguible</w:t>
      </w:r>
    </w:p>
    <w:p w:rsidR="00AC5D87" w:rsidRDefault="00AC5D87" w:rsidP="00AC5D87">
      <w:pPr>
        <w:pStyle w:val="Ttulo1"/>
        <w:numPr>
          <w:ilvl w:val="0"/>
          <w:numId w:val="1"/>
        </w:numPr>
      </w:pPr>
      <w:r>
        <w:t>Operable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Teclado accesible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Tiempo suficiente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Convulsiones y reacciones físicas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Navegable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Modalidades de entrada</w:t>
      </w:r>
    </w:p>
    <w:p w:rsidR="00AC5D87" w:rsidRDefault="00AC5D87" w:rsidP="00AC5D87">
      <w:pPr>
        <w:pStyle w:val="Ttulo1"/>
        <w:numPr>
          <w:ilvl w:val="0"/>
          <w:numId w:val="1"/>
        </w:numPr>
      </w:pPr>
      <w:r>
        <w:t>Comprensible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Legible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Previsible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Asistencia de entrada</w:t>
      </w:r>
    </w:p>
    <w:p w:rsidR="00AC5D87" w:rsidRDefault="00AC5D87" w:rsidP="00AC5D87">
      <w:pPr>
        <w:pStyle w:val="Ttulo1"/>
        <w:numPr>
          <w:ilvl w:val="0"/>
          <w:numId w:val="1"/>
        </w:numPr>
      </w:pPr>
      <w:r>
        <w:t>Robusto</w:t>
      </w:r>
    </w:p>
    <w:p w:rsidR="00AC5D87" w:rsidRDefault="00AC5D87" w:rsidP="00AC5D87">
      <w:pPr>
        <w:pStyle w:val="Ttulo2"/>
        <w:numPr>
          <w:ilvl w:val="1"/>
          <w:numId w:val="1"/>
        </w:numPr>
      </w:pPr>
      <w:r>
        <w:t>Compatible</w:t>
      </w:r>
    </w:p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>
      <w:pPr>
        <w:ind w:left="360"/>
      </w:pPr>
    </w:p>
    <w:p w:rsidR="00AC5D87" w:rsidRPr="00AC5D87" w:rsidRDefault="00AC5D87" w:rsidP="00AC5D87"/>
    <w:p w:rsidR="00AC5D87" w:rsidRPr="00AC5D87" w:rsidRDefault="00AC5D87" w:rsidP="00AC5D87"/>
    <w:p w:rsidR="00AC5D87" w:rsidRPr="00AC5D87" w:rsidRDefault="00AC5D87" w:rsidP="00AC5D87"/>
    <w:sectPr w:rsidR="00AC5D87" w:rsidRPr="00AC5D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37DF1"/>
    <w:multiLevelType w:val="multilevel"/>
    <w:tmpl w:val="2ABE4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2EF948F3"/>
    <w:multiLevelType w:val="hybridMultilevel"/>
    <w:tmpl w:val="F6BC1562"/>
    <w:lvl w:ilvl="0" w:tplc="18E46AF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1E52B9"/>
    <w:multiLevelType w:val="multilevel"/>
    <w:tmpl w:val="72661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145D4B"/>
    <w:multiLevelType w:val="hybridMultilevel"/>
    <w:tmpl w:val="7686512A"/>
    <w:lvl w:ilvl="0" w:tplc="DCE0FCB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D87"/>
    <w:rsid w:val="00115CA7"/>
    <w:rsid w:val="001216A6"/>
    <w:rsid w:val="002843C1"/>
    <w:rsid w:val="002F6239"/>
    <w:rsid w:val="003502B3"/>
    <w:rsid w:val="0035129A"/>
    <w:rsid w:val="003C1CA4"/>
    <w:rsid w:val="00632105"/>
    <w:rsid w:val="00681A2B"/>
    <w:rsid w:val="008D7CFF"/>
    <w:rsid w:val="009B1A1F"/>
    <w:rsid w:val="00AB60AD"/>
    <w:rsid w:val="00AC5D87"/>
    <w:rsid w:val="00D1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D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5D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AC5D8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AC5D87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C5D8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1CA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C1CA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D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5D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AC5D8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AC5D87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C5D8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1CA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C1C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4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1116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RUIZ MUÑOZ, MARCOS</dc:creator>
  <cp:lastModifiedBy>RUIZ MUÑOZ, MARCOS</cp:lastModifiedBy>
  <cp:revision>7</cp:revision>
  <dcterms:created xsi:type="dcterms:W3CDTF">2021-05-25T09:57:00Z</dcterms:created>
  <dcterms:modified xsi:type="dcterms:W3CDTF">2021-05-25T11:25:00Z</dcterms:modified>
</cp:coreProperties>
</file>