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188penkaw9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1. Expose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hasPassword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twoFactorVerified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in the session/user object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sure your backend includes these two values when returning the user after login.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user.email,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hasPassword: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!!user.password,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twoFactorVerified: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user.twoFactorVerified,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ue91a1szie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2. Frontend logic to check and trigger modal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condition: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(!user.hasPassword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!user.twoFactorVerified)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showSecurityModal();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Do this after login or session load.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nsi71b44o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3. Verify the phone number (in addition to sending magic link)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You'll need a route like: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/auth/verify-2fa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@Post('verify-2fa')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@UseGuards(AuthGuard('jwt'))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verify2FA(@Req()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this.userService.update(req.user.id,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twoFactorVerified: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'2FA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verified'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The magic link page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/verify-2fa</w:t>
      </w:r>
      <w:r w:rsidDel="00000000" w:rsidR="00000000" w:rsidRPr="00000000">
        <w:rPr>
          <w:rtl w:val="0"/>
        </w:rPr>
        <w:t xml:space="preserve">) should hit this endpoint after token verification.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a5mjfozxyo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4. Hook the magic link page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/verify-2fa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page should: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the token from the URL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it to the backend for verification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verify-2fa</w:t>
      </w:r>
      <w:r w:rsidDel="00000000" w:rsidR="00000000" w:rsidRPr="00000000">
        <w:rPr>
          <w:rtl w:val="0"/>
        </w:rPr>
        <w:t xml:space="preserve"> endpoint to mark the user as verified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