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ki77r4cx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Autocomplete System Architecture &amp; Developer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full technical blueprint for how to structure and implement the autocomplete system across both frontend and backend environments using a microservice model.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zyrev4k3t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autocomplete system is responsible for powering intelligent suggestions across multiple input fields (e.g. roles, skills, tools, certifications, tags, etc.). It must: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and sanitize user-generated input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and categorize values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a shared Postgres database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clean suggestions via API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fuzzy, semantic, and heuristic matching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01gm9n3lcu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1. Microservice: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autocomplete-service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4gz9i0zl3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/services/autocomplete-service/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4s035zbo1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garbage,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Heuristic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deduplicate,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Express/NestJS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qsb4i4lb5q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/autocomplete/submit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/autocomplete/:type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/autocomplete/category-map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category-to-type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approve/reject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mwjpd5wf8z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 Tables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autocomplete_entries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autocomplete_categories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autocomplete_review_queue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autocomplete_type_map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autocomplete_sources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rejected_entries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kpv0sdaua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2. Frontend: Shared UI Library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i59j741yf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/frontend/libs/autocomplete/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unlwv3i08h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TitlesInput.tsx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debounceFetch.ts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3gqjja888d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in Any Sprint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"@/libs/autocomplete/inputs";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&lt;SkillsInput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name="skills"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maxTags={10}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No custom logic needed. All autocomplete inputs are pre-wired.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3qe7aub7c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3. Data Seeding for Bootstrap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hkpmjswrr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/frontend/data/autocomplete/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Used to seed initial autocomplete lists only. Not dynamically updated.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languages.json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universities.json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hqepwuih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4. Strapi CMS Sync (Optional)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 categories are synced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source of truth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Edits made in Strapi are pushed back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/sync</w:t>
      </w:r>
      <w:r w:rsidDel="00000000" w:rsidR="00000000" w:rsidRPr="00000000">
        <w:rPr>
          <w:rtl w:val="0"/>
        </w:rPr>
        <w:t xml:space="preserve"> logic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8y0z47jm2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5. Semantic Categorization (Optional)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matching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huggingface/bert-base-uncased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terms are embedded and compared using cosine similarity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auto-classify terms like: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"React" → "Development &gt; Frontend Frameworks"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"GA4" → "Marketing &gt; Analytics"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kcmylyz45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Developer Onboarding Summary</w:t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465"/>
        <w:tblGridChange w:id="0">
          <w:tblGrid>
            <w:gridCol w:w="1595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Add new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Import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libs/autocomplete/inputs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Save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/data/autocomplete/</w:t>
            </w:r>
            <w:r w:rsidDel="00000000" w:rsidR="00000000" w:rsidRPr="00000000">
              <w:rPr>
                <w:rtl w:val="0"/>
              </w:rPr>
              <w:t xml:space="preserve"> and commit to GitHub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Submit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/autocomplete/submit</w:t>
            </w:r>
            <w:r w:rsidDel="00000000" w:rsidR="00000000" w:rsidRPr="00000000">
              <w:rPr>
                <w:rtl w:val="0"/>
              </w:rPr>
              <w:t xml:space="preserve">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Fetch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/autocomplete/:type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Use admin dashboard or update Strapi if synced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4tdk8e0ju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Next Steps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</w:t>
      </w:r>
      <w:r w:rsidDel="00000000" w:rsidR="00000000" w:rsidRPr="00000000">
        <w:rPr>
          <w:rtl w:val="0"/>
        </w:rPr>
        <w:t xml:space="preserve"> microservice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all listed endpoints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shared components into frontend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PostgreSQL schema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verify full data flow from submission to suggestion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