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ao6vxprie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03 - Strapi ↔ NestJS Marketplace Category Sync – Developer Implementation Guide (Extended with Tags &amp; Deletion Logic)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zlw98x7qt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extends the integration with: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 entity and service code.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reassignment logic</w:t>
      </w:r>
      <w:r w:rsidDel="00000000" w:rsidR="00000000" w:rsidRPr="00000000">
        <w:rPr>
          <w:rtl w:val="0"/>
        </w:rPr>
        <w:t xml:space="preserve"> for category deletion.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handling for tags in both directions.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nesting preserved.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SEO still in place.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9voiq77qd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Tag Entity and Service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sfo0wu196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NestJS Tag Entity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/apps/marketeq-nestjs/src/tags/tag.entity.ts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ManyToOne,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CreateDateColumn,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UpdateDateColumn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'../categories/category.entity';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@Entity('tags')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@ManyToOne(()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category.tags)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@UpdateDateColumn()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yi9xh5xru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Tag Service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/apps/marketeq-nestjs/src/tags/tag.service.ts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'./tag.entity';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@InjectRepository(Tag)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Repository&lt;Tag&gt;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upsertTag(tagData)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this.tagRepo.findOne({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tagData.uuid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(!tag)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this.tagRepo.create();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tag.uuid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tagData.uuid;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Object.assign(tag,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this.tagRepo.save(tag);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5v0ov898r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Sync Tags in Category Service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(dto.tags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dto.tags.length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dto.tags)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this.tagService.upsertTag({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xy1di2f4x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Content Reassignment Logic for Deletion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1oy7l439m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NestJS Service for Safe Deletion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/apps/marketeq-nestjs/src/categories/category.service.ts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deleteCategory(uuid: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reassignToUuid?: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(!category)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this.contentService.findByCategory(uuid);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(reassignToUuid)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this.contentService.reassignCategory(uuid,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reassignToUuid);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(category.parent_id)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this.contentService.reassignCategory(uuid,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category.parent_id);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Error('Cannot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reassignment.');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this.categoryRepo.remove(category);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axios.delete(`${process.env.STRAPI_URL}/categories/${uuid}`,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${process.env.STRAPI_TOKEN}`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1lzfsdz6o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Content Service Placeholder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/apps/marketeq-nestjs/src/content/content.service.ts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findByCategory(categoryUuid: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reassignCategory(oldUuid: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24w3q22cg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Strapi Tag Setup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Tag content-type with: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 to Category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tags in the same webhook payload for categories.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7ukbooc3n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Step-by-Step Setup Additions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Tag entity and service to NestJS.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Tag content-type in Strapi.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Strapi webhooks to include tags.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safe category deletion with reassignment.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deletion flow to ensure no content is orphaned.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wrbp911so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Testing Checklist (Extended)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Tag creation in Strapi syncs to NestJS.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Tags linked to categories sync both ways.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Category deletion triggers reassignment flow.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Unlimited nesting works with tags attached at any level.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Cron sync preserves tags and categories together.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Hybrid SEO still functions after tag updates.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