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vi51hssv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10 - Category Sync – Testing &amp; QA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forhg3d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single QA reference for all category-related features, combining testing steps that were previously scattered across multiple implementation docs.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3iqflmd7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Strapi ↔ NestJS Sync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6tjgn0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categories created in Strapi appear in NestJS with correct UUID, slug, and parent relationships.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user/AI-generated subcategories in NestJS sync back to Strapi.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h1no2ng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→ NestJS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category in Strapi (top-level and subcategory).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UUID matches in NestJS.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Slug matches.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Parent-child relationship preserved.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name in Strapi.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NestJS reflects updated name and slug.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category in Strapi.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NestJS triggers reassignment logic for linked content.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NestJS → Strapi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user-generated subcategory via publishing flow.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appears in NestJS DB.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pushes to Strapi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UUID and slug match between systems.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ze2pdl2cj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Cron Fallback Validation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vmklioqk5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the scheduled job catches any missed updates if webhooks fail.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fpbamwus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Strapi webhook temporarily.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category in Strapi.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cron job (10 min default).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category appears in NestJS after cron runs.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10awipcop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Unlimited Nesting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kxnkpquxs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category tree supports unlimited depth without breaking API or UI.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yniagzos9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5-level deep category chain in Strapi.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category tree via NestJS API: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/categories/tree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all levels are returned.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breadcrumb API: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/categories/:uuid/breadcrumbs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full parent chain returned in correct order.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6th-level subcategory: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no depth limitation or circular errors.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jalddpzmj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SEO Defaults &amp; Overrides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l1tt9xn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categories have correct SEO metadata applied.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uds03xtni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category with no SEO fields: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frontend uses </w:t>
      </w:r>
      <w:r w:rsidDel="00000000" w:rsidR="00000000" w:rsidRPr="00000000">
        <w:rPr>
          <w:b w:val="1"/>
          <w:bCs w:val="1"/>
          <w:rtl w:val="0"/>
        </w:rPr>
        <w:t xml:space="preserve">default template</w:t>
      </w:r>
      <w:r w:rsidDel="00000000" w:rsidR="00000000" w:rsidRPr="00000000">
        <w:rPr>
          <w:rtl w:val="0"/>
        </w:rPr>
        <w:t xml:space="preserve"> for title/description.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category with SEO overrides: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frontend uses custom meta title/description.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SEO fields in Strapi: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NestJS API reflects changes.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nested subcategory with overrides: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overrides apply only to that category, not parents.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f5pl6710y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Content Reassignment on Deletion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rltnozalm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content isn’t orphaned when a category is deleted.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mancmhj42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projects, jobs, and services to a category.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category in Strapi.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is prompted to reassign content to a new category.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reassignment is chosen, content rolls up to parent category.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NestJS DB updates all linked content to new category UUID.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u0zx2ih6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Autocomplete Sync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i0ib9cnth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categories exposed via Autocomplete Microservice are in sync.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g3oks43sb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category in Strapi.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/autocomplete/categories?q=&lt;term&gt;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new category appears in suggestions.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category name in Strapi.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autocomplete reflects new name in real-time.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user-generated subcategory via publishing flow.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it appears in autocomplete immediately.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klq8xvpgr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QA Notes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test with both top-level categories and subcategories.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UUID consistency for all sync scenarios.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long names, special characters, and deep nesting.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category visibility flags: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show in autocomplete or marketplace.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show in autocomplete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marketplace.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