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77yk84a6d0y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External APIs Call Map — Category Pages (L1/L2/L3)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zpbpjshr1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Boundaries (Category Pages)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Listing Service</w:t>
      </w:r>
      <w:r w:rsidDel="00000000" w:rsidR="00000000" w:rsidRPr="00000000">
        <w:rPr>
          <w:rtl w:val="0"/>
        </w:rPr>
        <w:t xml:space="preserve"> — provides items for blocks (</w:t>
      </w:r>
      <w:r w:rsidDel="00000000" w:rsidR="00000000" w:rsidRPr="00000000">
        <w:rPr>
          <w:b w:val="1"/>
          <w:bCs w:val="1"/>
          <w:rtl w:val="0"/>
        </w:rPr>
        <w:t xml:space="preserve">projects, services, teams</w:t>
      </w:r>
      <w:r w:rsidDel="00000000" w:rsidR="00000000" w:rsidRPr="00000000">
        <w:rPr>
          <w:rtl w:val="0"/>
        </w:rPr>
        <w:t xml:space="preserve">). Category Pages only calls its read endpoints;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implement listing logic.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Service</w:t>
      </w:r>
      <w:r w:rsidDel="00000000" w:rsidR="00000000" w:rsidRPr="00000000">
        <w:rPr>
          <w:rtl w:val="0"/>
        </w:rPr>
        <w:t xml:space="preserve"> — provides </w:t>
      </w:r>
      <w:r w:rsidDel="00000000" w:rsidR="00000000" w:rsidRPr="00000000">
        <w:rPr>
          <w:b w:val="1"/>
          <w:bCs w:val="1"/>
          <w:rtl w:val="0"/>
        </w:rPr>
        <w:t xml:space="preserve">talent profiles</w:t>
      </w:r>
      <w:r w:rsidDel="00000000" w:rsidR="00000000" w:rsidRPr="00000000">
        <w:rPr>
          <w:rtl w:val="0"/>
        </w:rPr>
        <w:t xml:space="preserve"> for Talent blocks. Called only for read/hydration when needed.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Categories Service</w:t>
      </w:r>
      <w:r w:rsidDel="00000000" w:rsidR="00000000" w:rsidRPr="00000000">
        <w:rPr>
          <w:rtl w:val="0"/>
        </w:rPr>
        <w:t xml:space="preserve"> — authoritative tree (L1/L2/L3), slugs/UUIDs, children, published state. Used for path resolution and subcategory grids.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Strapi CMS</w:t>
      </w:r>
      <w:r w:rsidDel="00000000" w:rsidR="00000000" w:rsidRPr="00000000">
        <w:rPr>
          <w:rtl w:val="0"/>
        </w:rPr>
        <w:t xml:space="preserve"> — admin authoring for taxonomy groups/rules (+ optional hero/editorial). Category Pages reads rules; Strapi webhooks handle sync already.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Service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out of scope</w:t>
      </w:r>
      <w:r w:rsidDel="00000000" w:rsidR="00000000" w:rsidRPr="00000000">
        <w:rPr>
          <w:rtl w:val="0"/>
        </w:rPr>
        <w:t xml:space="preserve"> for this sprint (no search UI here).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Similarity (Related Categories)</w:t>
      </w:r>
      <w:r w:rsidDel="00000000" w:rsidR="00000000" w:rsidRPr="00000000">
        <w:rPr>
          <w:rtl w:val="0"/>
        </w:rPr>
        <w:t xml:space="preserve"> — there is </w:t>
      </w:r>
      <w:r w:rsidDel="00000000" w:rsidR="00000000" w:rsidRPr="00000000">
        <w:rPr>
          <w:b w:val="1"/>
          <w:bCs w:val="1"/>
          <w:rtl w:val="0"/>
        </w:rPr>
        <w:t xml:space="preserve">no separate “Similarity service.”</w:t>
      </w:r>
      <w:r w:rsidDel="00000000" w:rsidR="00000000" w:rsidRPr="00000000">
        <w:rPr>
          <w:rtl w:val="0"/>
        </w:rPr>
        <w:t xml:space="preserve"> For this sprint, similarity is </w:t>
      </w:r>
      <w:r w:rsidDel="00000000" w:rsidR="00000000" w:rsidRPr="00000000">
        <w:rPr>
          <w:b w:val="1"/>
          <w:bCs w:val="1"/>
          <w:rtl w:val="0"/>
        </w:rPr>
        <w:t xml:space="preserve">local</w:t>
      </w:r>
      <w:r w:rsidDel="00000000" w:rsidR="00000000" w:rsidRPr="00000000">
        <w:rPr>
          <w:rtl w:val="0"/>
        </w:rPr>
        <w:t xml:space="preserve"> (Hugging Face + pgvector) inside Category Pages; if an owning service exposes “related” endpoints elsewhere, we may consume them as generic </w:t>
      </w:r>
      <w:r w:rsidDel="00000000" w:rsidR="00000000" w:rsidRPr="00000000">
        <w:rPr>
          <w:b w:val="1"/>
          <w:bCs w:val="1"/>
          <w:rtl w:val="0"/>
        </w:rPr>
        <w:t xml:space="preserve">downstream APIs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Autocomplete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not used</w:t>
      </w:r>
      <w:r w:rsidDel="00000000" w:rsidR="00000000" w:rsidRPr="00000000">
        <w:rPr>
          <w:rtl w:val="0"/>
        </w:rPr>
        <w:t xml:space="preserve"> in this sprint.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Inputs/outputs for Related Categories (local): </w:t>
      </w: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current category UUID (+ optional L1 scope, limit);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published category UUIDs. If empty, omit the module.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xfyp7nu6dly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Categories Service (NestJS)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it’s used for (in this sprint):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 sync in/out of Strapi (admin edits, deletions).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Slug-path → UUID chain resolution used by the assembler.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subcategory pulls.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service already exists—do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rebuild it; consume it.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Incoming from Strapi (already built):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{{NEST_API}}/categories/sync</w:t>
      </w:r>
      <w:r w:rsidDel="00000000" w:rsidR="00000000" w:rsidRPr="00000000">
        <w:rPr>
          <w:rtl w:val="0"/>
        </w:rPr>
        <w:t xml:space="preserve"> — Strapi lifecycle/webhook pushes create/update payloads here.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{{NEST_API}}/categories/:uuid</w:t>
      </w:r>
      <w:r w:rsidDel="00000000" w:rsidR="00000000" w:rsidRPr="00000000">
        <w:rPr>
          <w:rtl w:val="0"/>
        </w:rPr>
        <w:t xml:space="preserve"> — called by Strapi lifecycle on delete.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Outbound to Strapi (already built for user/AI-created subs):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{{STRAPI_URL}}/categories</w:t>
      </w:r>
      <w:r w:rsidDel="00000000" w:rsidR="00000000" w:rsidRPr="00000000">
        <w:rPr>
          <w:rtl w:val="0"/>
        </w:rPr>
        <w:t xml:space="preserve"> with approved/published flags, SEO fields, tags. (Keep as-is.)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read (already used by Next.js recursion):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{{NEST_API}}/categories/:slug</w:t>
      </w:r>
      <w:r w:rsidDel="00000000" w:rsidR="00000000" w:rsidRPr="00000000">
        <w:rPr>
          <w:rtl w:val="0"/>
        </w:rPr>
        <w:t xml:space="preserve"> — used by the existing Next.js helper to fetch a category and recurse children. (Keep; don’t rebuild.)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Assembler needs from Categories (how you wire it):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 path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level, uuids, breadcrumbs, published }</w:t>
      </w:r>
      <w:r w:rsidDel="00000000" w:rsidR="00000000" w:rsidRPr="00000000">
        <w:rPr>
          <w:rtl w:val="0"/>
        </w:rPr>
        <w:t xml:space="preserve"> (Assembler already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CategoryRepo.resolvePath</w:t>
      </w:r>
      <w:r w:rsidDel="00000000" w:rsidR="00000000" w:rsidRPr="00000000">
        <w:rPr>
          <w:rtl w:val="0"/>
        </w:rPr>
        <w:t xml:space="preserve"> internally—honor the same contract).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children for the current node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childrenOf(uuid)</w:t>
      </w:r>
      <w:r w:rsidDel="00000000" w:rsidR="00000000" w:rsidRPr="00000000">
        <w:rPr>
          <w:rtl w:val="0"/>
        </w:rPr>
        <w:t xml:space="preserve">); the service already has the repo helper.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 the Category Pages service, keep using the existing repo/service layer to resolve L1→L3 and pull children. No HTTP between internal modules is required; you already have the API surfaces and DB helpers wired.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kyjqpmw4u8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Strapi CMS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it’s used for (in this sprint):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of truth for </w:t>
      </w:r>
      <w:r w:rsidDel="00000000" w:rsidR="00000000" w:rsidRPr="00000000">
        <w:rPr>
          <w:b w:val="1"/>
          <w:bCs w:val="1"/>
          <w:rtl w:val="0"/>
        </w:rPr>
        <w:t xml:space="preserve">Taxonomy Groups/Rules</w:t>
      </w:r>
      <w:r w:rsidDel="00000000" w:rsidR="00000000" w:rsidRPr="00000000">
        <w:rPr>
          <w:rtl w:val="0"/>
        </w:rPr>
        <w:t xml:space="preserve"> (the “content rules engine” used to build blocks).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hero/editorial modules for certain L1/L2 pages (per design).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Category lifecycle events → webhook to NestJS.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Already configured / required calls: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 target</w:t>
      </w:r>
      <w:r w:rsidDel="00000000" w:rsidR="00000000" w:rsidRPr="00000000">
        <w:rPr>
          <w:rtl w:val="0"/>
        </w:rPr>
        <w:t xml:space="preserve"> to NestJS: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{{NEST_API}}/categories/sync</w:t>
      </w:r>
      <w:r w:rsidDel="00000000" w:rsidR="00000000" w:rsidRPr="00000000">
        <w:rPr>
          <w:rtl w:val="0"/>
        </w:rPr>
        <w:t xml:space="preserve"> (create/update/delete).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(Optional) Lifecycle hooks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</w:t>
      </w:r>
      <w:r w:rsidDel="00000000" w:rsidR="00000000" w:rsidRPr="00000000">
        <w:rPr>
          <w:rtl w:val="0"/>
        </w:rPr>
        <w:t xml:space="preserve"> to the same endpoint (your doc shows both patterns; keep one).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Taxonomy Groups (rules) — used by the Assembler: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Assembler’s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TaxGroupRepo.forPath(uuids, level)</w:t>
      </w:r>
      <w:r w:rsidDel="00000000" w:rsidR="00000000" w:rsidRPr="00000000">
        <w:rPr>
          <w:rtl w:val="0"/>
        </w:rPr>
        <w:t xml:space="preserve"> pulls these from Strapi. Keep using Strapi’s REST/GraphQL for the </w:t>
      </w:r>
      <w:r w:rsidDel="00000000" w:rsidR="00000000" w:rsidRPr="00000000">
        <w:rPr>
          <w:b w:val="1"/>
          <w:bCs w:val="1"/>
          <w:rtl w:val="0"/>
        </w:rPr>
        <w:t xml:space="preserve">taxonomy_group</w:t>
      </w:r>
      <w:r w:rsidDel="00000000" w:rsidR="00000000" w:rsidRPr="00000000">
        <w:rPr>
          <w:rtl w:val="0"/>
        </w:rPr>
        <w:t xml:space="preserve"> content-type—</w:t>
      </w:r>
      <w:r w:rsidDel="00000000" w:rsidR="00000000" w:rsidRPr="00000000">
        <w:rPr>
          <w:b w:val="1"/>
          <w:bCs w:val="1"/>
          <w:rtl w:val="0"/>
        </w:rPr>
        <w:t xml:space="preserve">do not move logic</w:t>
      </w:r>
      <w:r w:rsidDel="00000000" w:rsidR="00000000" w:rsidRPr="00000000">
        <w:rPr>
          <w:rtl w:val="0"/>
        </w:rPr>
        <w:t xml:space="preserve"> into Category Pages. (Your Doc 4 explicitly fetches Tax Groups here.)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Call shape: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{{STRAPI_URL}}/&lt;your-taxonomy-group-endpoint&gt;?filters[path]={l1,l2,l3}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array of rule objects.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Where to 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/apps/api/src/category-pages/repos/taxgroup.repo.ts</w:t>
      </w:r>
      <w:r w:rsidDel="00000000" w:rsidR="00000000" w:rsidRPr="00000000">
        <w:rPr>
          <w:rtl w:val="0"/>
        </w:rPr>
        <w:t xml:space="preserve"> (already referenced).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Hero/Editorial from Strapi (if design includes it):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Keep injecting hero/editorial into the payload when present. (No schema change; Assembler already supports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</w:t>
      </w:r>
      <w:r w:rsidDel="00000000" w:rsidR="00000000" w:rsidRPr="00000000">
        <w:rPr>
          <w:rtl w:val="0"/>
        </w:rPr>
        <w:t xml:space="preserve">.)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d8ft3t5inli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Listing Service (Projects, Services, Teams)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it’s used for (in this sprint):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Filling the </w:t>
      </w:r>
      <w:r w:rsidDel="00000000" w:rsidR="00000000" w:rsidRPr="00000000">
        <w:rPr>
          <w:b w:val="1"/>
          <w:bCs w:val="1"/>
          <w:rtl w:val="0"/>
        </w:rPr>
        <w:t xml:space="preserve">Projects / Services / Teams</w:t>
      </w:r>
      <w:r w:rsidDel="00000000" w:rsidR="00000000" w:rsidRPr="00000000">
        <w:rPr>
          <w:rtl w:val="0"/>
        </w:rPr>
        <w:t xml:space="preserve"> blocks according to the active Tax Group rule (Top-Rated, Trending, New, etc.).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service in your architecture (you clarified there is no separate “project service/service service/team service”).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Required query contract (don’t change your service; consume it):</w:t>
        <w:br w:type="textWrapping"/>
      </w:r>
      <w:r w:rsidDel="00000000" w:rsidR="00000000" w:rsidRPr="00000000">
        <w:rPr>
          <w:rtl w:val="0"/>
        </w:rPr>
        <w:t xml:space="preserve"> Each evaluator must call the </w:t>
      </w:r>
      <w:r w:rsidDel="00000000" w:rsidR="00000000" w:rsidRPr="00000000">
        <w:rPr>
          <w:b w:val="1"/>
          <w:bCs w:val="1"/>
          <w:rtl w:val="0"/>
        </w:rPr>
        <w:t xml:space="preserve">existing read endpoints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these filters</w:t>
      </w:r>
      <w:r w:rsidDel="00000000" w:rsidR="00000000" w:rsidRPr="00000000">
        <w:rPr>
          <w:rtl w:val="0"/>
        </w:rPr>
        <w:t xml:space="preserve"> (names can be mapped, but the semantics are required):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category_uuid</w:t>
      </w:r>
      <w:r w:rsidDel="00000000" w:rsidR="00000000" w:rsidRPr="00000000">
        <w:rPr>
          <w:rtl w:val="0"/>
        </w:rPr>
        <w:t xml:space="preserve">: use the resolved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uuids.l1/l2/l3</w:t>
      </w:r>
      <w:r w:rsidDel="00000000" w:rsidR="00000000" w:rsidRPr="00000000">
        <w:rPr>
          <w:rtl w:val="0"/>
        </w:rPr>
        <w:t xml:space="preserve"> based on page level.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: one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top_rated | trending | new</w:t>
      </w:r>
      <w:r w:rsidDel="00000000" w:rsidR="00000000" w:rsidRPr="00000000">
        <w:rPr>
          <w:rtl w:val="0"/>
        </w:rPr>
        <w:t xml:space="preserve"> (from the rule).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: per rule.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</w:t>
      </w:r>
      <w:r w:rsidDel="00000000" w:rsidR="00000000" w:rsidRPr="00000000">
        <w:rPr>
          <w:rtl w:val="0"/>
        </w:rPr>
        <w:t xml:space="preserve">: for pagination (optional).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published_only=true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Where the call happens:</w:t>
      </w:r>
      <w:r w:rsidDel="00000000" w:rsidR="00000000" w:rsidRPr="00000000">
        <w:rPr>
          <w:rtl w:val="0"/>
        </w:rPr>
        <w:t xml:space="preserve"> the evaluator for each entity inside the Assembler (factory returns the correct evaluator).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 placeholders to replace with your real paths: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{{LISTING_API}}/projects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{{LISTING_API}}/services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{{LISTING_API}}/teams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(Add your actual route prefixes; the contract above is what the evaluators require.)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I did not find concrete Listing Service read URLs in the provided docs. The Assembler already defines how rules map to evaluators; just wire those evaluators to your existing read endpoints using the parameter contract above. (No rebuild—client only.)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xlnk0xkbss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User Service (Talent Profiles)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it’s used for (in this sprint):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Filling </w:t>
      </w:r>
      <w:r w:rsidDel="00000000" w:rsidR="00000000" w:rsidRPr="00000000">
        <w:rPr>
          <w:b w:val="1"/>
          <w:bCs w:val="1"/>
          <w:rtl w:val="0"/>
        </w:rPr>
        <w:t xml:space="preserve">Talent</w:t>
      </w:r>
      <w:r w:rsidDel="00000000" w:rsidR="00000000" w:rsidRPr="00000000">
        <w:rPr>
          <w:rtl w:val="0"/>
        </w:rPr>
        <w:t xml:space="preserve"> blocks (profiles live in User Service, not Listing Service—per your clarification).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query contract: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category_uuid</w:t>
      </w:r>
      <w:r w:rsidDel="00000000" w:rsidR="00000000" w:rsidRPr="00000000">
        <w:rPr>
          <w:rtl w:val="0"/>
        </w:rPr>
        <w:t xml:space="preserve"> (respects L1/L2/L3).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top_rated | trending | new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published_only=true</w:t>
      </w:r>
      <w:r w:rsidDel="00000000" w:rsidR="00000000" w:rsidRPr="00000000">
        <w:rPr>
          <w:rtl w:val="0"/>
        </w:rPr>
        <w:t xml:space="preserve"> (or whatever your visibility flag is on profiles).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 placeholder to replace with your real path: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{{USER_API}}/talent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Where the call happens: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evaluator.run({ entity: 'talent', ... })</w:t>
      </w:r>
      <w:r w:rsidDel="00000000" w:rsidR="00000000" w:rsidRPr="00000000">
        <w:rPr>
          <w:rtl w:val="0"/>
        </w:rPr>
        <w:t xml:space="preserve"> within the Assembler. (Same evaluator pattern as above.)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la4an023m9e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Search Service (for this sprint)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called</w:t>
      </w:r>
      <w:r w:rsidDel="00000000" w:rsidR="00000000" w:rsidRPr="00000000">
        <w:rPr>
          <w:rtl w:val="0"/>
        </w:rPr>
        <w:t xml:space="preserve"> by Category Pages in this sprint (no Search UI, no Search results pages here). Keep it out of the assembler path. (Your QA doc also treats All/Projects/Services/Teams/Talent as separate pages, not search tabs.)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btt642b15ic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What not to call directly from this sprint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Autocomplete</w:t>
      </w:r>
      <w:r w:rsidDel="00000000" w:rsidR="00000000" w:rsidRPr="00000000">
        <w:rPr>
          <w:rtl w:val="0"/>
        </w:rPr>
        <w:t xml:space="preserve"> service/database — explicitly out of scope here.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“Similarity Service” — confirmed </w:t>
      </w:r>
      <w:r w:rsidDel="00000000" w:rsidR="00000000" w:rsidRPr="00000000">
        <w:rPr>
          <w:b w:val="1"/>
          <w:bCs w:val="1"/>
          <w:rtl w:val="0"/>
        </w:rPr>
        <w:t xml:space="preserve">there is no separate microservice</w:t>
      </w:r>
      <w:r w:rsidDel="00000000" w:rsidR="00000000" w:rsidRPr="00000000">
        <w:rPr>
          <w:rtl w:val="0"/>
        </w:rPr>
        <w:t xml:space="preserve">; related categories are handled inside our own Suggestions/Evaluator logic (embeddings), not via an external service.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vlngawdz5c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Exact call sites (so devs know where to wire)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Assembler Controller → 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/apps/api/src/category-pages/category-pages.controller.ts</w:t>
      </w:r>
      <w:r w:rsidDel="00000000" w:rsidR="00000000" w:rsidRPr="00000000">
        <w:rPr>
          <w:rtl w:val="0"/>
        </w:rPr>
        <w:t xml:space="preserve"> (entrypoint).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 → Category Resolution / Children: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/apps/api/src/category-pages/category-pages.service.ts</w:t>
      </w:r>
      <w:r w:rsidDel="00000000" w:rsidR="00000000" w:rsidRPr="00000000">
        <w:rPr>
          <w:rtl w:val="0"/>
        </w:rPr>
        <w:t xml:space="preserve"> (uses CategoryRepo + TaxGroupRepo).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 → Evaluators: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/apps/api/src/category-pages/assembler.ts</w:t>
      </w:r>
      <w:r w:rsidDel="00000000" w:rsidR="00000000" w:rsidRPr="00000000">
        <w:rPr>
          <w:rtl w:val="0"/>
        </w:rPr>
        <w:t xml:space="preserve"> (factory returns entity-specific evaluator). Wire HTTP clients for Listing &amp; User here (or inside each evaluator file).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Strapi → Nest Categories Sync:</w:t>
      </w:r>
      <w:r w:rsidDel="00000000" w:rsidR="00000000" w:rsidRPr="00000000">
        <w:rPr>
          <w:rtl w:val="0"/>
        </w:rPr>
        <w:t xml:space="preserve"> Strapi lifecycle/webhook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{{NEST_API}}/categories/sync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2aq67cmz6y6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Response shapes you must keep (no change)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Category Page payload contract </w:t>
      </w:r>
      <w:r w:rsidDel="00000000" w:rsidR="00000000" w:rsidRPr="00000000">
        <w:rPr>
          <w:b w:val="1"/>
          <w:bCs w:val="1"/>
          <w:rtl w:val="0"/>
        </w:rPr>
        <w:t xml:space="preserve">stays exactly as documented</w:t>
      </w:r>
      <w:r w:rsidDel="00000000" w:rsidR="00000000" w:rsidRPr="00000000">
        <w:rPr>
          <w:rtl w:val="0"/>
        </w:rPr>
        <w:t xml:space="preserve"> (level, slugPath, uuids, breadcrumbs, seo, hero, subcategories, blocks, pagination). Your existing doc 4 shows the type; do not alter these keys while wiring external calls.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65f7eemtnhz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Minimal client examples (drop-in)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{{…}}</w:t>
      </w:r>
      <w:r w:rsidDel="00000000" w:rsidR="00000000" w:rsidRPr="00000000">
        <w:rPr>
          <w:rtl w:val="0"/>
        </w:rPr>
        <w:t xml:space="preserve"> base URLs with your real service env vars; keep the query param contract.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/apps/api/src/category-pages/evaluators/lib/listing.client.ts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fetchProjects(params: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category_uuid: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order: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'top_rated'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'trending'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'new'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limit: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cursor?: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URLSearchParams({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...params,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published_only: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'true'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`${process.env.LISTING_API}/projects?${qs.toString()}`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 ${process.env.LISTING_TOKEN}`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Error(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`Listing Service (projects) ${res.status}`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/apps/api/src/category-pages/evaluators/lib/user.client.ts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fetchTalent(params: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category_uuid: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order: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'top_rated'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'trending'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'new'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limit: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cursor?: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URLSearchParams({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...params,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published_only: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'true'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`${process.env.USER_API}/talent?${qs.toString()}`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 ${process.env.USER_TOKEN}`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Error(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`User Service (talent) ${res.status}`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These are </w:t>
      </w:r>
      <w:r w:rsidDel="00000000" w:rsidR="00000000" w:rsidRPr="00000000">
        <w:rPr>
          <w:b w:val="1"/>
          <w:bCs w:val="1"/>
          <w:rtl w:val="0"/>
        </w:rPr>
        <w:t xml:space="preserve">clients only</w:t>
      </w:r>
      <w:r w:rsidDel="00000000" w:rsidR="00000000" w:rsidRPr="00000000">
        <w:rPr>
          <w:rtl w:val="0"/>
        </w:rPr>
        <w:t xml:space="preserve">; they don’t change your existing assembler/service types or payload contract.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4vfxmsp10o9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Quick sanity checks (QA)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Category sync still flows: Strapi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/categories/sync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DB upsert by UUID (no schema changes).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pages remain at </w:t>
      </w:r>
      <w:r w:rsidDel="00000000" w:rsidR="00000000" w:rsidRPr="00000000">
        <w:rPr>
          <w:b w:val="1"/>
          <w:bCs w:val="1"/>
          <w:rtl w:val="0"/>
        </w:rPr>
        <w:t xml:space="preserve">/api/category-pages/:slugPath</w:t>
      </w:r>
      <w:r w:rsidDel="00000000" w:rsidR="00000000" w:rsidRPr="00000000">
        <w:rPr>
          <w:rtl w:val="0"/>
        </w:rPr>
        <w:t xml:space="preserve"> and include the same sections; only the </w:t>
      </w:r>
      <w:r w:rsidDel="00000000" w:rsidR="00000000" w:rsidRPr="00000000">
        <w:rPr>
          <w:b w:val="1"/>
          <w:bCs w:val="1"/>
          <w:rtl w:val="0"/>
        </w:rPr>
        <w:t xml:space="preserve">source of block items</w:t>
      </w:r>
      <w:r w:rsidDel="00000000" w:rsidR="00000000" w:rsidRPr="00000000">
        <w:rPr>
          <w:rtl w:val="0"/>
        </w:rPr>
        <w:t xml:space="preserve"> is now pulled via the clients above.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All/Projects/Services/Teams/Talent are </w:t>
      </w:r>
      <w:r w:rsidDel="00000000" w:rsidR="00000000" w:rsidRPr="00000000">
        <w:rPr>
          <w:b w:val="1"/>
          <w:bCs w:val="1"/>
          <w:rtl w:val="0"/>
        </w:rPr>
        <w:t xml:space="preserve">separate pages</w:t>
      </w:r>
      <w:r w:rsidDel="00000000" w:rsidR="00000000" w:rsidRPr="00000000">
        <w:rPr>
          <w:rtl w:val="0"/>
        </w:rPr>
        <w:t xml:space="preserve">, not tabs. Keep that behavior.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