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03xy49anrrr" w:id="0"/>
      <w:bookmarkEnd w:id="0"/>
      <w:r w:rsidDel="00000000" w:rsidR="00000000" w:rsidRPr="00000000">
        <w:rPr>
          <w:b w:val="1"/>
          <w:bCs w:val="1"/>
          <w:sz w:val="46"/>
          <w:szCs w:val="46"/>
          <w:rtl w:val="0"/>
        </w:rPr>
        <w:t xml:space="preserve">📄 12 – Stripe Checkout – Wire Transfer Handling &amp; Manual Approval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vbsynd82mmr"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how wire transfers are processed during Stripe Checkout in the Marketeq platform. Unlike card or ACH payments, wire transfers require manual confirmation by the Accounts Receivable team before the associated project or contract is considered fully paid. This logic ensures a secure and clear audit trail while allowing users to proceed with wire instructions immediately upon checkout.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hrfd5lylaar" w:id="2"/>
      <w:bookmarkEnd w:id="2"/>
      <w:r w:rsidDel="00000000" w:rsidR="00000000" w:rsidRPr="00000000">
        <w:rPr>
          <w:b w:val="1"/>
          <w:bCs w:val="1"/>
          <w:sz w:val="34"/>
          <w:szCs w:val="34"/>
          <w:rtl w:val="0"/>
        </w:rPr>
        <w:t xml:space="preserve">💼 Use Case Overview</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Clients select </w:t>
      </w:r>
      <w:r w:rsidDel="00000000" w:rsidR="00000000" w:rsidRPr="00000000">
        <w:rPr>
          <w:b w:val="1"/>
          <w:bCs w:val="1"/>
          <w:rtl w:val="0"/>
        </w:rPr>
        <w:t xml:space="preserve">Wire Transfer</w:t>
      </w:r>
      <w:r w:rsidDel="00000000" w:rsidR="00000000" w:rsidRPr="00000000">
        <w:rPr>
          <w:rtl w:val="0"/>
        </w:rPr>
        <w:t xml:space="preserve"> as their payment method during checkout.</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They receive instructions (account number, routing number, amount, invoice reference).</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The UI sets the project or contract to </w:t>
      </w:r>
      <w:r w:rsidDel="00000000" w:rsidR="00000000" w:rsidRPr="00000000">
        <w:rPr>
          <w:b w:val="1"/>
          <w:bCs w:val="1"/>
          <w:rtl w:val="0"/>
        </w:rPr>
        <w:t xml:space="preserve">"Pending Wire Transfer Confirmation."</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The Accounts Receivable team confirms the wire manually using the internal Stripe dashboard or external bank tools.</w:t>
        <w:br w:type="textWrapping"/>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Once confirmed, the project/contract status is updated to </w:t>
      </w:r>
      <w:r w:rsidDel="00000000" w:rsidR="00000000" w:rsidRPr="00000000">
        <w:rPr>
          <w:b w:val="1"/>
          <w:bCs w:val="1"/>
          <w:rtl w:val="0"/>
        </w:rPr>
        <w:t xml:space="preserve">"Paid"</w:t>
      </w:r>
      <w:r w:rsidDel="00000000" w:rsidR="00000000" w:rsidRPr="00000000">
        <w:rPr>
          <w:rtl w:val="0"/>
        </w:rPr>
        <w:t xml:space="preserve"> and normal post-checkout processes resume.</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zm7p6ijglhy" w:id="3"/>
      <w:bookmarkEnd w:id="3"/>
      <w:r w:rsidDel="00000000" w:rsidR="00000000" w:rsidRPr="00000000">
        <w:rPr>
          <w:b w:val="1"/>
          <w:bCs w:val="1"/>
          <w:sz w:val="34"/>
          <w:szCs w:val="34"/>
          <w:rtl w:val="0"/>
        </w:rPr>
        <w:t xml:space="preserve">🔹 Frontend Behavior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o4upuki0cj7" w:id="4"/>
      <w:bookmarkEnd w:id="4"/>
      <w:r w:rsidDel="00000000" w:rsidR="00000000" w:rsidRPr="00000000">
        <w:rPr>
          <w:b w:val="1"/>
          <w:bCs w:val="1"/>
          <w:color w:val="000000"/>
          <w:sz w:val="26"/>
          <w:szCs w:val="26"/>
          <w:rtl w:val="0"/>
        </w:rPr>
        <w:t xml:space="preserve">UI Display (Checkout)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Selecting </w:t>
      </w:r>
      <w:r w:rsidDel="00000000" w:rsidR="00000000" w:rsidRPr="00000000">
        <w:rPr>
          <w:b w:val="1"/>
          <w:bCs w:val="1"/>
          <w:rtl w:val="0"/>
        </w:rPr>
        <w:t xml:space="preserve">Wire Transfer</w:t>
      </w:r>
      <w:r w:rsidDel="00000000" w:rsidR="00000000" w:rsidRPr="00000000">
        <w:rPr>
          <w:rtl w:val="0"/>
        </w:rPr>
        <w:t xml:space="preserve"> triggers a confirmation page with wire instructions.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Page includes: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Total amount due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Currency</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Bank name</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Account number</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Routing/Swift code</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Reference ID or invoice number</w:t>
        <w:br w:type="textWrapping"/>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Client instructions: "Include reference number when sending wire."</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qn5wlx9mimy" w:id="5"/>
      <w:bookmarkEnd w:id="5"/>
      <w:r w:rsidDel="00000000" w:rsidR="00000000" w:rsidRPr="00000000">
        <w:rPr>
          <w:b w:val="1"/>
          <w:bCs w:val="1"/>
          <w:color w:val="000000"/>
          <w:sz w:val="26"/>
          <w:szCs w:val="26"/>
          <w:rtl w:val="0"/>
        </w:rPr>
        <w:t xml:space="preserve">Post-Checkout UX</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Displays a screen: "Your project is pending wire transfer confirmation."</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Toast + Email + Notification triggered: "We've received your request to pay via wire transfer. Please complete the transfer to begin."</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8fqj51r99rpa" w:id="6"/>
      <w:bookmarkEnd w:id="6"/>
      <w:r w:rsidDel="00000000" w:rsidR="00000000" w:rsidRPr="00000000">
        <w:rPr>
          <w:b w:val="1"/>
          <w:bCs w:val="1"/>
          <w:sz w:val="34"/>
          <w:szCs w:val="34"/>
          <w:rtl w:val="0"/>
        </w:rPr>
        <w:t xml:space="preserve">🚧 Backend Implementation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zfm5hwhfc5f" w:id="7"/>
      <w:bookmarkEnd w:id="7"/>
      <w:r w:rsidDel="00000000" w:rsidR="00000000" w:rsidRPr="00000000">
        <w:rPr>
          <w:b w:val="1"/>
          <w:bCs w:val="1"/>
          <w:color w:val="000000"/>
          <w:sz w:val="26"/>
          <w:szCs w:val="26"/>
          <w:rtl w:val="0"/>
        </w:rPr>
        <w:t xml:space="preserve">Status on Checkout</w:t>
      </w:r>
    </w:p>
    <w:p w:rsidR="00000000" w:rsidDel="00000000" w:rsidP="00000000" w:rsidRDefault="00000000" w:rsidRPr="00000000" w14:paraId="0000001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project.status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'pending_wire_transfer';</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contract.status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'pending_wire_transfer';</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vjcraos4cl7" w:id="8"/>
      <w:bookmarkEnd w:id="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Stripe Metadata</w:t>
      </w:r>
    </w:p>
    <w:p w:rsidR="00000000" w:rsidDel="00000000" w:rsidP="00000000" w:rsidRDefault="00000000" w:rsidRPr="00000000" w14:paraId="0000002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"wire_transfer",</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"reference_code":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"INV-2891",</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"xyz789"</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5sh2v6tfhzw" w:id="9"/>
      <w:bookmarkEnd w:id="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Internal DB Flags</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175"/>
        <w:gridCol w:w="4655"/>
        <w:tblGridChange w:id="0">
          <w:tblGrid>
            <w:gridCol w:w="2405"/>
            <w:gridCol w:w="1175"/>
            <w:gridCol w:w="4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wire_transfer_pending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True if wire transfer chosen but not confirmed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wire_reference_code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Reference/invoice number provided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wire_confirmed_by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Admin email or user ID of approver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wire_confirmed_at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Timestamp of manual confirmation</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41i0bjw7q2v" w:id="10"/>
      <w:bookmarkEnd w:id="10"/>
      <w:r w:rsidDel="00000000" w:rsidR="00000000" w:rsidRPr="00000000">
        <w:rPr>
          <w:b w:val="1"/>
          <w:bCs w:val="1"/>
          <w:sz w:val="34"/>
          <w:szCs w:val="34"/>
          <w:rtl w:val="0"/>
        </w:rPr>
        <w:t xml:space="preserve">✉️ Notifications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rjf2p3h5opb0" w:id="11"/>
      <w:bookmarkEnd w:id="11"/>
      <w:r w:rsidDel="00000000" w:rsidR="00000000" w:rsidRPr="00000000">
        <w:rPr>
          <w:b w:val="1"/>
          <w:bCs w:val="1"/>
          <w:color w:val="000000"/>
          <w:sz w:val="26"/>
          <w:szCs w:val="26"/>
          <w:rtl w:val="0"/>
        </w:rPr>
        <w:t xml:space="preserve">On Checkout</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Email: "Instructions to complete your wire transfer."</w:t>
        <w:br w:type="textWrapping"/>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Notification: "Wire transfer pending confirmation."</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diws3mku24s" w:id="12"/>
      <w:bookmarkEnd w:id="12"/>
      <w:r w:rsidDel="00000000" w:rsidR="00000000" w:rsidRPr="00000000">
        <w:rPr>
          <w:b w:val="1"/>
          <w:bCs w:val="1"/>
          <w:color w:val="000000"/>
          <w:sz w:val="26"/>
          <w:szCs w:val="26"/>
          <w:rtl w:val="0"/>
        </w:rPr>
        <w:t xml:space="preserve">On Manual Approval</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Email: "We’ve received your wire transfer. Your project is now active."</w:t>
        <w:br w:type="textWrapping"/>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In-app notification: "Wire transfer confirmed for Project X."</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5ywnp1b1jrr" w:id="13"/>
      <w:bookmarkEnd w:id="13"/>
      <w:r w:rsidDel="00000000" w:rsidR="00000000" w:rsidRPr="00000000">
        <w:rPr>
          <w:b w:val="1"/>
          <w:bCs w:val="1"/>
          <w:sz w:val="34"/>
          <w:szCs w:val="34"/>
          <w:rtl w:val="0"/>
        </w:rPr>
        <w:t xml:space="preserve">🔄 Manual Approval Flow (Accounts Receivable Team)</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Log into the bank portal or Stripe dashboard.</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Match payment with metadata (reference code, amount, client name).</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Log into Admin or internal approval dashboard.</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Submit confirmation:</w:t>
        <w:br w:type="textWrapping"/>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db.projects.update({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wire_transfer_pending: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wire_confirmed_by: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adminEmail,</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wire_confirmed_at: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numPr>
          <w:ilvl w:val="0"/>
          <w:numId w:val="2"/>
        </w:numPr>
        <w:spacing w:after="240" w:before="240" w:lineRule="auto"/>
        <w:ind w:left="720" w:hanging="360"/>
      </w:pPr>
      <w:r w:rsidDel="00000000" w:rsidR="00000000" w:rsidRPr="00000000">
        <w:rPr>
          <w:rtl w:val="0"/>
        </w:rPr>
        <w:t xml:space="preserve"></w:t>
        <w:br w:type="textWrapping"/>
        <w:t xml:space="preserve">Trigger webhook + post-checkout flows (e.g., kickoff prep, badge, invoice sync).</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loubgwapgtql" w:id="14"/>
      <w:bookmarkEnd w:id="14"/>
      <w:r w:rsidDel="00000000" w:rsidR="00000000" w:rsidRPr="00000000">
        <w:rPr>
          <w:b w:val="1"/>
          <w:bCs w:val="1"/>
          <w:sz w:val="34"/>
          <w:szCs w:val="34"/>
          <w:rtl w:val="0"/>
        </w:rPr>
        <w:t xml:space="preserve">👍 Best Practices &amp; Notes</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Wire instructions are localized by region and currency.</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Reference/invoice number must be unique per checkout.</w:t>
        <w:br w:type="textWrapping"/>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Wire transfer confirmation should </w:t>
      </w:r>
      <w:r w:rsidDel="00000000" w:rsidR="00000000" w:rsidRPr="00000000">
        <w:rPr>
          <w:b w:val="1"/>
          <w:bCs w:val="1"/>
          <w:rtl w:val="0"/>
        </w:rPr>
        <w:t xml:space="preserve">never be automated</w:t>
      </w:r>
      <w:r w:rsidDel="00000000" w:rsidR="00000000" w:rsidRPr="00000000">
        <w:rPr>
          <w:rtl w:val="0"/>
        </w:rPr>
        <w:t xml:space="preserve"> (security risk).</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Wire-based payments must be flagged clearly in all admin logs.</w:t>
        <w:br w:type="textWrapping"/>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For future sprints: automation tooling for reconciling bank wires with Stripe metadata.</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b5isnhdhi5si" w:id="15"/>
      <w:bookmarkEnd w:id="15"/>
      <w:r w:rsidDel="00000000" w:rsidR="00000000" w:rsidRPr="00000000">
        <w:rPr>
          <w:b w:val="1"/>
          <w:bCs w:val="1"/>
          <w:sz w:val="34"/>
          <w:szCs w:val="34"/>
          <w:rtl w:val="0"/>
        </w:rPr>
        <w:t xml:space="preserve">🔗 Related Docs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07 – Webhook Events</w:t>
      </w:r>
      <w:r w:rsidDel="00000000" w:rsidR="00000000" w:rsidRPr="00000000">
        <w:rPr>
          <w:rFonts w:ascii="Arial Unicode MS" w:cs="Arial Unicode MS" w:eastAsia="Arial Unicode MS" w:hAnsi="Arial Unicode MS"/>
          <w:rtl w:val="0"/>
        </w:rPr>
        <w:t xml:space="preserve"> → manual event trigger upon approval</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08 – Payment Methods</w:t>
      </w:r>
      <w:r w:rsidDel="00000000" w:rsidR="00000000" w:rsidRPr="00000000">
        <w:rPr>
          <w:rFonts w:ascii="Arial Unicode MS" w:cs="Arial Unicode MS" w:eastAsia="Arial Unicode MS" w:hAnsi="Arial Unicode MS"/>
          <w:rtl w:val="0"/>
        </w:rPr>
        <w:t xml:space="preserve"> → supported payment types</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11 – Failure &amp; Retry</w:t>
      </w:r>
      <w:r w:rsidDel="00000000" w:rsidR="00000000" w:rsidRPr="00000000">
        <w:rPr>
          <w:rFonts w:ascii="Arial Unicode MS" w:cs="Arial Unicode MS" w:eastAsia="Arial Unicode MS" w:hAnsi="Arial Unicode MS"/>
          <w:rtl w:val="0"/>
        </w:rPr>
        <w:t xml:space="preserve"> → fallback in case wire is not received in time</w:t>
        <w:br w:type="textWrapping"/>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02 – Data Dictionary</w:t>
      </w:r>
      <w:r w:rsidDel="00000000" w:rsidR="00000000" w:rsidRPr="00000000">
        <w:rPr>
          <w:rFonts w:ascii="Arial Unicode MS" w:cs="Arial Unicode MS" w:eastAsia="Arial Unicode MS" w:hAnsi="Arial Unicode MS"/>
          <w:rtl w:val="0"/>
        </w:rPr>
        <w:t xml:space="preserve"> → field definitions for </w:t>
      </w:r>
      <w:r w:rsidDel="00000000" w:rsidR="00000000" w:rsidRPr="00000000">
        <w:rPr>
          <w:rFonts w:ascii="Roboto Mono" w:cs="Roboto Mono" w:eastAsia="Roboto Mono" w:hAnsi="Roboto Mono"/>
          <w:color w:val="188038"/>
          <w:rtl w:val="0"/>
        </w:rPr>
        <w:t xml:space="preserve">wire_transfer_pending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