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elv3b7j1p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20 – Wire Transfer Business Logic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the platform should handle </w:t>
      </w:r>
      <w:r w:rsidDel="00000000" w:rsidR="00000000" w:rsidRPr="00000000">
        <w:rPr>
          <w:b w:val="1"/>
          <w:bCs w:val="1"/>
          <w:rtl w:val="0"/>
        </w:rPr>
        <w:t xml:space="preserve">wire transfer payments</w:t>
      </w:r>
      <w:r w:rsidDel="00000000" w:rsidR="00000000" w:rsidRPr="00000000">
        <w:rPr>
          <w:rtl w:val="0"/>
        </w:rPr>
        <w:t xml:space="preserve"> from the point of invoice generation through to payment confirmation, accounting reconciliation, and integration with QuickBooks.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transfers </w:t>
      </w:r>
      <w:r w:rsidDel="00000000" w:rsidR="00000000" w:rsidRPr="00000000">
        <w:rPr>
          <w:b w:val="1"/>
          <w:bCs w:val="1"/>
          <w:rtl w:val="0"/>
        </w:rPr>
        <w:t xml:space="preserve">require manual approval</w:t>
      </w:r>
      <w:r w:rsidDel="00000000" w:rsidR="00000000" w:rsidRPr="00000000">
        <w:rPr>
          <w:rtl w:val="0"/>
        </w:rPr>
        <w:t xml:space="preserve"> after funds are received in the company’s Mercury business account. Invoices are generated internally by the platform but must be </w:t>
      </w:r>
      <w:r w:rsidDel="00000000" w:rsidR="00000000" w:rsidRPr="00000000">
        <w:rPr>
          <w:b w:val="1"/>
          <w:bCs w:val="1"/>
          <w:rtl w:val="0"/>
        </w:rPr>
        <w:t xml:space="preserve">mirrored in QuickBooks</w:t>
      </w:r>
      <w:r w:rsidDel="00000000" w:rsidR="00000000" w:rsidRPr="00000000">
        <w:rPr>
          <w:rtl w:val="0"/>
        </w:rPr>
        <w:t xml:space="preserve"> for reconciliation and financial reporting.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xd6c3qij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High-Level Flow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tjb7d8v28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Folder 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wire logic will live under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as it's part of the payment intake flow, but will require coordination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admin-service</w:t>
      </w:r>
      <w:r w:rsidDel="00000000" w:rsidR="00000000" w:rsidRPr="00000000">
        <w:rPr>
          <w:rtl w:val="0"/>
        </w:rPr>
        <w:t xml:space="preserve"> for approval: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v50475118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Required Entities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b4cjs2stny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wire_transfer.entity.ts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@Entity('wire_transfers')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'decimal',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'failed';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gqw373g1t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Admin-Only Route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wire is confirmed in Mercury, an admin manually approves it: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@Patch('admin/confirm-wire')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@Roles('admin')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confirmWireTransfer(@Body()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ConfirmWireDto)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this.wireTransferService.markAsConfirmed(dto);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03mgkz5mj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Confirm DTO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ConfirmWireDto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@IsISO8601()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hyesa2q24w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Business Logic: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markAsConfirmed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markAsConfirmed(dto: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ConfirmWireDto)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dto.transferId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'confirmed';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transfer.receivedAt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Date(dto.receivedAt);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transfer.confirmedBy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dto.confirmedBy;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this.repo.save(transfer);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this.checkoutService.markInvoiceAsPaid(transfer.invoiceId);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this.quickbooksService.markInvoicePaid(transfer.invoiceId);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abmntk44o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Invoice Status Update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checkoutService.markInvoiceAsPaid()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markInvoiceAsPaid(invoiceId: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this.invoiceRepo.update(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'invoice_paid',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invoice.clientId,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uo3k9u1ah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QuickBooks Integration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sync the invoice manually into QuickBooks (this can be done via Zapier or QuickBooks API):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markInvoicePaid(invoiceId: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this.invoiceRepo.findOne({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this.qbClient.markAsPaid({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invoice.qbReferenceId,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datePaid: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qbReferenceId</w:t>
      </w:r>
      <w:r w:rsidDel="00000000" w:rsidR="00000000" w:rsidRPr="00000000">
        <w:rPr>
          <w:rtl w:val="0"/>
        </w:rPr>
        <w:t xml:space="preserve"> is not yet set, create the invoice in QuickBooks during invoice generation and store the external ID.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t9on3pyp9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📩 Client-Facing Email Template (Triggered)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wire instructions are sent: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Subject: Wire Transfer Instructions for Your Marketeq Payment</w:t>
        <w:br w:type="textWrapping"/>
        <w:t xml:space="preserve"> Body: Please send the full amount ($X,XXX.XX USD) to the following account: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Account Name: Marketeq Digital LLC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Bank: Mercury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Routing Number: XXXXXXX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Account Number: XXXXXXXX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Memo/Reference: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INV-######</w:t>
        <w:br w:type="textWrapping"/>
      </w:r>
      <w:r w:rsidDel="00000000" w:rsidR="00000000" w:rsidRPr="00000000">
        <w:rPr>
          <w:rtl w:val="0"/>
        </w:rPr>
        <w:t xml:space="preserve"> Funds must be sent within 3 business days to avoid delay or cancellation.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qfwxpzati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Error Handling &amp; Edge Cases</w:t>
      </w:r>
    </w:p>
    <w:tbl>
      <w:tblPr>
        <w:tblStyle w:val="Table1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3620"/>
        <w:tblGridChange w:id="0">
          <w:tblGrid>
            <w:gridCol w:w="330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Transfer never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Auto-expire after 5 business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Underpaid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+ notify finance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Duplicate wire for same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Ignore if already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QuickBooks API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Retry via background queue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u2532imfx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Access Control Summary</w:t>
      </w:r>
    </w:p>
    <w:tbl>
      <w:tblPr>
        <w:tblStyle w:val="Table2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475"/>
        <w:tblGridChange w:id="0">
          <w:tblGrid>
            <w:gridCol w:w="1620"/>
            <w:gridCol w:w="2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Confirm wire, view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Only receives instructions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Handles invoice/payment sync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obtvxag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wire payments must be </w:t>
      </w:r>
      <w:r w:rsidDel="00000000" w:rsidR="00000000" w:rsidRPr="00000000">
        <w:rPr>
          <w:b w:val="1"/>
          <w:bCs w:val="1"/>
          <w:rtl w:val="0"/>
        </w:rPr>
        <w:t xml:space="preserve">manually confirmed</w:t>
      </w:r>
      <w:r w:rsidDel="00000000" w:rsidR="00000000" w:rsidRPr="00000000">
        <w:rPr>
          <w:rtl w:val="0"/>
        </w:rPr>
        <w:t xml:space="preserve"> in the admin dashboard.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updates invoice and triggers a sync to QuickBooks.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continues managing invoice generation; QuickBooks is only used for financial books and payment reconciliation.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