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y3jqe02y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Stripe ACH – List &amp; Unlink Bank Accounts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ssrj9rylk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your platform allows customers to: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View all their linked bank accounts (retrieved from Stripe).</w:t>
        <w:br w:type="textWrapping"/>
        <w:t xml:space="preserve"> ✅ Remove (unlink) a bank account (detach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 from Stripe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PCI compliance and for users switching accounts.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3rkkoexug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Folder structure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banks.controller.ts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eqxa52z1p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1. Stripe service implementation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apps/checkout-service/src/services/stripe.service.ts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'stripe';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Stripe(process.env.STRIPE_SECRET_KEY,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apiVersion: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'2023-08-16',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listCustomerBankAccounts(customerId: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this.stripe.paymentMethods.list({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'us_bank_account',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unlinkBankAccount(paymentMethodId: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this.stripe.paymentMethods.detach(paymentMethodId);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5nkh8fbb1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2. Controller routes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apps/checkout-service/src/controllers/banks.controller.ts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'../services/stripe.service';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@Controller('banks')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BanksController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@Get(':customerId')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listBanks(@Param('customerId')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this.stripeService.listCustomerBankAccounts(customerId);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methods.data.map(pm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pm.us_bank_account?.bank_name,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pm.us_bank_account?.last4,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fingerprint: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pm.us_bank_account?.fingerprint,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pm.created,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@Post('unlink')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unlinkBank(@Body()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detached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this.stripeService.unlinkBankAccount(body.paymentMethodId);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detached: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detached.id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263b7asj9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3. Example frontend fetch calls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yeww68rpn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List linked banks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fetch(`/banks/${customerId}`);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console.log('Linked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gyrkyajvj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🗑 Unlink bank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fetch('/banks/unlink',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'pm_abc123'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9v3uml7hdo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4. Security considerations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never store sensitive routing or account numbers.</w:t>
        <w:br w:type="textWrapping"/>
        <w:t xml:space="preserve"> ✅ Stripe handles full PCI scope.</w:t>
        <w:br w:type="textWrapping"/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last4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bank_name</w:t>
      </w:r>
      <w:r w:rsidDel="00000000" w:rsidR="00000000" w:rsidRPr="00000000">
        <w:rPr>
          <w:rtl w:val="0"/>
        </w:rPr>
        <w:t xml:space="preserve"> is enough for billing screens.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vlc0k3l02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🎯 Complete summary of flow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List: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Stripe’s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paymentMethods.list({ type: 'us_bank_account' })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IDs,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last4</w:t>
      </w:r>
      <w:r w:rsidDel="00000000" w:rsidR="00000000" w:rsidRPr="00000000">
        <w:rPr>
          <w:rtl w:val="0"/>
        </w:rPr>
        <w:t xml:space="preserve">, bank name for your UI.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Unlink: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paymentMethods.detach(paymentMethodId)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will no longer allow charges on that account.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