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If you’re doing </w:t>
      </w:r>
      <w:r w:rsidDel="00000000" w:rsidR="00000000" w:rsidRPr="00000000">
        <w:rPr>
          <w:b w:val="1"/>
          <w:bCs w:val="1"/>
          <w:rtl w:val="0"/>
        </w:rPr>
        <w:t xml:space="preserve">ACH via Stripe</w:t>
      </w:r>
      <w:r w:rsidDel="00000000" w:rsidR="00000000" w:rsidRPr="00000000">
        <w:rPr>
          <w:rtl w:val="0"/>
        </w:rPr>
        <w:t xml:space="preserve">, then you should </w:t>
      </w:r>
      <w:r w:rsidDel="00000000" w:rsidR="00000000" w:rsidRPr="00000000">
        <w:rPr>
          <w:b w:val="1"/>
          <w:bCs w:val="1"/>
          <w:rtl w:val="0"/>
        </w:rPr>
        <w:t xml:space="preserve">not use Plaid processor tokens at all anymore.</w:t>
        <w:br w:type="textWrapping"/>
      </w:r>
      <w:r w:rsidDel="00000000" w:rsidR="00000000" w:rsidRPr="00000000">
        <w:rPr>
          <w:rtl w:val="0"/>
        </w:rPr>
        <w:t xml:space="preserve"> </w:t>
        <w:br w:type="textWrapping"/>
        <w:t xml:space="preserve">Stripe </w:t>
      </w:r>
      <w:r w:rsidDel="00000000" w:rsidR="00000000" w:rsidRPr="00000000">
        <w:rPr>
          <w:b w:val="1"/>
          <w:bCs w:val="1"/>
          <w:rtl w:val="0"/>
        </w:rPr>
        <w:t xml:space="preserve">replaced Plaid with their own product: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Stripe Financial Connections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qeacfr6ui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So your new architecture for ACH with Stripe is: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Stripe Financial Connections</w:t>
      </w:r>
      <w:r w:rsidDel="00000000" w:rsidR="00000000" w:rsidRPr="00000000">
        <w:rPr>
          <w:rtl w:val="0"/>
        </w:rPr>
        <w:t xml:space="preserve"> to let the customer securely connect their bank account (via Stripe’s hosted modal or direct API).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then returns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bank_account</w:t>
      </w:r>
      <w:r w:rsidDel="00000000" w:rsidR="00000000" w:rsidRPr="00000000">
        <w:rPr>
          <w:rtl w:val="0"/>
        </w:rPr>
        <w:t xml:space="preserve"> object tied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immediately: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bCs w:val="1"/>
          <w:rtl w:val="0"/>
        </w:rPr>
        <w:t xml:space="preserve">PaymentIntent</w:t>
      </w:r>
      <w:r w:rsidDel="00000000" w:rsidR="00000000" w:rsidRPr="00000000">
        <w:rPr>
          <w:rtl w:val="0"/>
        </w:rPr>
        <w:t xml:space="preserve"> to charge them.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set up a </w:t>
      </w:r>
      <w:r w:rsidDel="00000000" w:rsidR="00000000" w:rsidRPr="00000000">
        <w:rPr>
          <w:b w:val="1"/>
          <w:bCs w:val="1"/>
          <w:rtl w:val="0"/>
        </w:rPr>
        <w:t xml:space="preserve">Subscription</w:t>
      </w:r>
      <w:r w:rsidDel="00000000" w:rsidR="00000000" w:rsidRPr="00000000">
        <w:rPr>
          <w:rtl w:val="0"/>
        </w:rPr>
        <w:t xml:space="preserve"> for recurring ACH.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lteta6eqed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This means: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b w:val="1"/>
          <w:bCs w:val="1"/>
          <w:rtl w:val="0"/>
        </w:rPr>
        <w:t xml:space="preserve">No Plaid processor tokens.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bank data is directly authorized through </w:t>
      </w:r>
      <w:r w:rsidDel="00000000" w:rsidR="00000000" w:rsidRPr="00000000">
        <w:rPr>
          <w:b w:val="1"/>
          <w:bCs w:val="1"/>
          <w:rtl w:val="0"/>
        </w:rPr>
        <w:t xml:space="preserve">Stripe</w:t>
      </w:r>
      <w:r w:rsidDel="00000000" w:rsidR="00000000" w:rsidRPr="00000000">
        <w:rPr>
          <w:rtl w:val="0"/>
        </w:rPr>
        <w:t xml:space="preserve">, who handles microdeposits or instant verification.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f2jxxa9yf8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Short example flow in your backend (NestJS)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ra9t5f1gt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Client connects bank via Stripe Financial Connections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frontend: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Stripe(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'pk_live_...'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fetch(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'/api/create-financial-connections-session'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).then(r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r.json());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stripe.collectBankAccountForSetup({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clientSecret: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session.client_secret,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28t7ovukg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Your NestJS backend route to create session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@Post(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'create-financial-connections-session'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createFinancialConnections()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session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.stripeClient.financialConnectionsSessions.create({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account_holder: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'customer'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customer: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'cus_12345'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your Stripe customer ID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permissions: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'payment_method'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client_secret: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session.client_secret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f11a9rg0f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Attach returned bank account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user completes linking, Stripe automatically saves a bank account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then </w:t>
      </w:r>
      <w:r w:rsidDel="00000000" w:rsidR="00000000" w:rsidRPr="00000000">
        <w:rPr>
          <w:b w:val="1"/>
          <w:bCs w:val="1"/>
          <w:rtl w:val="0"/>
        </w:rPr>
        <w:t xml:space="preserve">create a subscription or PaymentIntent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.stripeClient.paymentIntents.create({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amount: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rtl w:val="0"/>
        </w:rPr>
        <w:t xml:space="preserve">5000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currency: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'usd'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customer: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'cus_12345'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color w:val="b80672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payment_method: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'pm_abc123'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80672"/>
          <w:rtl w:val="0"/>
        </w:rPr>
        <w:t xml:space="preserve">// the bank account payment method ID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off_session: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confirm: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1mzzz5u55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🏗️ How this affects your NestJS microservice structure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keep using your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checkout-service</w:t>
      </w:r>
      <w:r w:rsidDel="00000000" w:rsidR="00000000" w:rsidRPr="00000000">
        <w:rPr>
          <w:rtl w:val="0"/>
        </w:rPr>
        <w:t xml:space="preserve"> to: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the Financial Connections session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Listen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payment_intent.succeeded</w:t>
      </w:r>
      <w:r w:rsidDel="00000000" w:rsidR="00000000" w:rsidRPr="00000000">
        <w:rPr>
          <w:rtl w:val="0"/>
        </w:rPr>
        <w:t xml:space="preserve"> webhook events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</w:t>
      </w:r>
      <w:r w:rsidDel="00000000" w:rsidR="00000000" w:rsidRPr="00000000">
        <w:rPr>
          <w:b w:val="1"/>
          <w:bCs w:val="1"/>
          <w:rtl w:val="0"/>
        </w:rPr>
        <w:t xml:space="preserve">do not need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banking-service</w:t>
      </w:r>
      <w:r w:rsidDel="00000000" w:rsidR="00000000" w:rsidRPr="00000000">
        <w:rPr>
          <w:b w:val="1"/>
          <w:bCs w:val="1"/>
          <w:rtl w:val="0"/>
        </w:rPr>
        <w:t xml:space="preserve"> for ACH if only using Stripe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u8pv23axi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Updated folder tree (simplified)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tsconfig.json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That’s it.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v9rjwaqqsa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7.067082683307"/>
        <w:gridCol w:w="2983.7129485179407"/>
        <w:gridCol w:w="3699.2199687987522"/>
        <w:tblGridChange w:id="0">
          <w:tblGrid>
            <w:gridCol w:w="2677.067082683307"/>
            <w:gridCol w:w="2983.7129485179407"/>
            <w:gridCol w:w="3699.219968798752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Old (Plaid + Stripe)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(Stripe Financial Connections)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Account linking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Plaid + processor tokens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Stripe Financial Connections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Bank account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Plaid microdeposits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Stripe instant or microdeposits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ACH via Stripe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Same, but no Plaid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Matching or reconciliation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Still handle via your metadata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ripe.com/docs/financial-connections/ach-debit" TargetMode="External"/><Relationship Id="rId7" Type="http://schemas.openxmlformats.org/officeDocument/2006/relationships/hyperlink" Target="https://stripe.com/docs/financial-connections/ach-deb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