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k3qeezu1h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19 – QuickBooks Token Refresh &amp; Invoice Integration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full backend implementation instructions for integrating QuickBooks with token refreshing and invoice syncing using NestJS. </w:t>
        <w:br w:type="textWrapping"/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2aqm7qtxz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Folder Structure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checkout-service/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token-refresh.service.ts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wire-transfer.service.ts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quickbooks.module.ts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wire-transfer.controller.ts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entities/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invoice.entity.ts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torqj2wqr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1. Environment Variables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QUICKBOOKS_CLIENT_ID=your-client-id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QUICKBOOKS_CLIENT_SECRET=your-client-secret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QUICKBOOKS_REFRESH_TOKEN=your-refresh-token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QUICKBOOKS_REALM_ID=your-realm-id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QUICKBOOKS_REDIRECT_URI=http://localhost:3003/callback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hlkit8820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2. Token Refresh Utility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token-refresh.service.ts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'axios';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TokenRefreshService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Logger(TokenRefreshService.name);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refreshAccessToken(refreshToken: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URLSearchParams();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params.append('grant_type',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'refresh_token');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params.append('refresh_token',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refreshToken);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axios.post('https://oauth.platform.intuit.com/oauth2/v1/tokens/bearer',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process.env.QUICKBOOKS_CLIENT_ID,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process.env.QUICKBOOKS_CLIENT_SECRET,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'Content-Type':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'application/x-www-form-urlencoded',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response.data.access_token;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(error)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this.logger.error('Failed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refresh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lefmbgcc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3. QuickBooks Invoice Service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quickbooks.service.ts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TokenRefreshService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'./token-refresh.service';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'axios';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Logger(QuickBooksService.name);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tokenRefreshService: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TokenRefreshService)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createInvoice(invoiceData: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this.tokenRefreshService.refreshAccessToken(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process.env.QUICKBOOKS_REFRESH_TOKEN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realmId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process.env.QUICKBOOKS_REALM_ID;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axios.post(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`https://sandbox-quickbooks.api.intuit.com/v3/company/${realmId}/invoice?minorversion=65`,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invoiceData,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${accessToken}`,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'Content-Type':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'application/json',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'application/json',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this.logger.log(`QuickBooks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${res.data.Invoice?.Id}`);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res.data;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(err)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this.logger.error('QuickBooks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err.response?.data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err.message);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v68rx6feg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🔗 4. Wire Transfer Handler Service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wire-transfer.service.ts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'./quickbooks.service';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WireTransferService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initiateWireTransfer(invoicePayload: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this.quickBooksService.createInvoice(invoicePayload);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Additional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(store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locally,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'success',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quickBooksInvoiceId: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result?.Invoice?.Id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e0ojc3qwy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5. Module Setup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quickbooks.module.ts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TokenRefreshService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'../services/token-refresh.service';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'../services/quickbooks.service';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WireTransferService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'../services/wire-transfer.service';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@Module({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[TokenRefreshService,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QuickBooksService,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WireTransferService],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[TokenRefreshService,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QuickBooksService,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WireTransferService],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3fxsd1prwe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6. Controller Example (Optional Wire Route)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wire-transfer.controller.ts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WireTransferService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'../services/wire-transfer.service';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@Controller('checkout')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WireTransferController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wireTransferService: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WireTransferService)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@Post('/confirm-wire')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confirmWire(@Body()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this.wireTransferService.initiateWireTransfer(body);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edmp7xnt6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7. Testing Tips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sure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values are set correctly.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you're getting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</w:t>
      </w:r>
      <w:r w:rsidDel="00000000" w:rsidR="00000000" w:rsidRPr="00000000">
        <w:rPr>
          <w:rtl w:val="0"/>
        </w:rPr>
        <w:t xml:space="preserve">, regenerate refresh token from your Intuit App settings.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Postman to simulate payloads before frontend is ready.</w:t>
        <w:br w:type="textWrapping"/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