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we38jvwvh57" w:id="0"/>
      <w:bookmarkEnd w:id="0"/>
      <w:r w:rsidDel="00000000" w:rsidR="00000000" w:rsidRPr="00000000">
        <w:rPr>
          <w:b w:val="1"/>
          <w:bCs w:val="1"/>
          <w:sz w:val="46"/>
          <w:szCs w:val="46"/>
          <w:rtl w:val="0"/>
        </w:rPr>
        <w:t xml:space="preserve">📄 Document 13 – QuickBooks Integration for Wire Transfers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fsx7726l3so"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full implementation instructions for integrating wire transfer payments with QuickBooks, as wire transfers are not processed through Stripe. It covers how invoices are generated by the platform, how they are synced with QuickBooks, and how payment status is confirmed through QuickBooks to finalize the checkout flow.</w:t>
      </w:r>
    </w:p>
    <w:p w:rsidR="00000000" w:rsidDel="00000000" w:rsidP="00000000" w:rsidRDefault="00000000" w:rsidRPr="00000000" w14:paraId="00000004">
      <w:pPr>
        <w:spacing w:after="240" w:before="240" w:lineRule="auto"/>
        <w:rPr/>
      </w:pPr>
      <w:r w:rsidDel="00000000" w:rsidR="00000000" w:rsidRPr="00000000">
        <w:rPr>
          <w:rtl w:val="0"/>
        </w:rPr>
        <w:t xml:space="preserve">Wire transfers are only supported for </w:t>
      </w:r>
      <w:r w:rsidDel="00000000" w:rsidR="00000000" w:rsidRPr="00000000">
        <w:rPr>
          <w:b w:val="1"/>
          <w:bCs w:val="1"/>
          <w:rtl w:val="0"/>
        </w:rPr>
        <w:t xml:space="preserve">payment in full</w:t>
      </w:r>
      <w:r w:rsidDel="00000000" w:rsidR="00000000" w:rsidRPr="00000000">
        <w:rPr>
          <w:rtl w:val="0"/>
        </w:rPr>
        <w:t xml:space="preserve"> at this time.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0w73dc51x22" w:id="2"/>
      <w:bookmarkEnd w:id="2"/>
      <w:r w:rsidDel="00000000" w:rsidR="00000000" w:rsidRPr="00000000">
        <w:rPr>
          <w:b w:val="1"/>
          <w:bCs w:val="1"/>
          <w:sz w:val="34"/>
          <w:szCs w:val="34"/>
          <w:rtl w:val="0"/>
        </w:rPr>
        <w:t xml:space="preserve">🏗️ Microservice</w:t>
      </w:r>
    </w:p>
    <w:p w:rsidR="00000000" w:rsidDel="00000000" w:rsidP="00000000" w:rsidRDefault="00000000" w:rsidRPr="00000000" w14:paraId="00000007">
      <w:pPr>
        <w:spacing w:after="240" w:before="240" w:lineRule="auto"/>
        <w:rPr/>
      </w:pPr>
      <w:r w:rsidDel="00000000" w:rsidR="00000000" w:rsidRPr="00000000">
        <w:rPr>
          <w:rtl w:val="0"/>
        </w:rPr>
        <w:t xml:space="preserve">This logic resides in the </w:t>
      </w:r>
      <w:r w:rsidDel="00000000" w:rsidR="00000000" w:rsidRPr="00000000">
        <w:rPr>
          <w:rFonts w:ascii="Roboto Mono" w:cs="Roboto Mono" w:eastAsia="Roboto Mono" w:hAnsi="Roboto Mono"/>
          <w:color w:val="188038"/>
          <w:rtl w:val="0"/>
        </w:rPr>
        <w:t xml:space="preserve">accounts-receivable-service</w:t>
      </w:r>
      <w:r w:rsidDel="00000000" w:rsidR="00000000" w:rsidRPr="00000000">
        <w:rPr>
          <w:rtl w:val="0"/>
        </w:rPr>
        <w:t xml:space="preserve">, which is responsible for:</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Creating wire transfer invoices in the platform database</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Syncing invoice data to QuickBooks</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Verifying payment status via QuickBooks API</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Marking projects/contracts as “Paid” when confirmed</w:t>
        <w:br w:type="textWrapping"/>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Triggering confirmation emails, Slack alerts, and internal logs</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d4wnhk9j8u4" w:id="3"/>
      <w:bookmarkEnd w:id="3"/>
      <w:r w:rsidDel="00000000" w:rsidR="00000000" w:rsidRPr="00000000">
        <w:rPr>
          <w:b w:val="1"/>
          <w:bCs w:val="1"/>
          <w:sz w:val="34"/>
          <w:szCs w:val="34"/>
          <w:rtl w:val="0"/>
        </w:rPr>
        <w:t xml:space="preserve">🔁 Wire Transfer Flow Overview</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User completes checkout</w:t>
      </w:r>
      <w:r w:rsidDel="00000000" w:rsidR="00000000" w:rsidRPr="00000000">
        <w:rPr>
          <w:rFonts w:ascii="Arial Unicode MS" w:cs="Arial Unicode MS" w:eastAsia="Arial Unicode MS" w:hAnsi="Arial Unicode MS"/>
          <w:rtl w:val="0"/>
        </w:rPr>
        <w:t xml:space="preserve"> → selects wire transfer as the payment method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Platform generates invoice</w:t>
      </w:r>
      <w:r w:rsidDel="00000000" w:rsidR="00000000" w:rsidRPr="00000000">
        <w:rPr>
          <w:rFonts w:ascii="Arial Unicode MS" w:cs="Arial Unicode MS" w:eastAsia="Arial Unicode MS" w:hAnsi="Arial Unicode MS"/>
          <w:rtl w:val="0"/>
        </w:rPr>
        <w:t xml:space="preserve"> → invoice is created and stored in Postgres, marked </w:t>
      </w:r>
      <w:r w:rsidDel="00000000" w:rsidR="00000000" w:rsidRPr="00000000">
        <w:rPr>
          <w:rFonts w:ascii="Roboto Mono" w:cs="Roboto Mono" w:eastAsia="Roboto Mono" w:hAnsi="Roboto Mono"/>
          <w:color w:val="188038"/>
          <w:rtl w:val="0"/>
        </w:rPr>
        <w:t xml:space="preserve">unpaid</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Invoice synced to QuickBooks</w:t>
      </w:r>
      <w:r w:rsidDel="00000000" w:rsidR="00000000" w:rsidRPr="00000000">
        <w:rPr>
          <w:rFonts w:ascii="Arial Unicode MS" w:cs="Arial Unicode MS" w:eastAsia="Arial Unicode MS" w:hAnsi="Arial Unicode MS"/>
          <w:rtl w:val="0"/>
        </w:rPr>
        <w:t xml:space="preserve"> → includes all required contract/project metadata</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Admin confirms receipt in QuickBooks</w:t>
      </w:r>
      <w:r w:rsidDel="00000000" w:rsidR="00000000" w:rsidRPr="00000000">
        <w:rPr>
          <w:rtl w:val="0"/>
        </w:rPr>
        <w:t xml:space="preserve"> manually</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Platform polls QuickBooks</w:t>
      </w:r>
      <w:r w:rsidDel="00000000" w:rsidR="00000000" w:rsidRPr="00000000">
        <w:rPr>
          <w:rtl w:val="0"/>
        </w:rPr>
        <w:t xml:space="preserve"> periodically or on webhook</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If paid</w:t>
      </w:r>
      <w:r w:rsidDel="00000000" w:rsidR="00000000" w:rsidRPr="00000000">
        <w:rPr>
          <w:rFonts w:ascii="Arial Unicode MS" w:cs="Arial Unicode MS" w:eastAsia="Arial Unicode MS" w:hAnsi="Arial Unicode MS"/>
          <w:rtl w:val="0"/>
        </w:rPr>
        <w:t xml:space="preserve"> → project/contract marked as active, payment badge added</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If failed or missing</w:t>
      </w:r>
      <w:r w:rsidDel="00000000" w:rsidR="00000000" w:rsidRPr="00000000">
        <w:rPr>
          <w:rFonts w:ascii="Arial Unicode MS" w:cs="Arial Unicode MS" w:eastAsia="Arial Unicode MS" w:hAnsi="Arial Unicode MS"/>
          <w:rtl w:val="0"/>
        </w:rPr>
        <w:t xml:space="preserve"> → triggers retry logic and notifies accounts receivable</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j0yz9ec4loz" w:id="4"/>
      <w:bookmarkEnd w:id="4"/>
      <w:r w:rsidDel="00000000" w:rsidR="00000000" w:rsidRPr="00000000">
        <w:rPr>
          <w:b w:val="1"/>
          <w:bCs w:val="1"/>
          <w:sz w:val="34"/>
          <w:szCs w:val="34"/>
          <w:rtl w:val="0"/>
        </w:rPr>
        <w:t xml:space="preserve">⚙️ Invoice Generation (Platform)</w:t>
      </w:r>
    </w:p>
    <w:p w:rsidR="00000000" w:rsidDel="00000000" w:rsidP="00000000" w:rsidRDefault="00000000" w:rsidRPr="00000000" w14:paraId="00000018">
      <w:pPr>
        <w:spacing w:after="240" w:before="240" w:lineRule="auto"/>
        <w:rPr/>
      </w:pPr>
      <w:r w:rsidDel="00000000" w:rsidR="00000000" w:rsidRPr="00000000">
        <w:rPr>
          <w:rtl w:val="0"/>
        </w:rPr>
        <w:t xml:space="preserve">Invoices are created by the platform </w:t>
      </w:r>
      <w:r w:rsidDel="00000000" w:rsidR="00000000" w:rsidRPr="00000000">
        <w:rPr>
          <w:b w:val="1"/>
          <w:bCs w:val="1"/>
          <w:rtl w:val="0"/>
        </w:rPr>
        <w:t xml:space="preserve">at the time of checkout</w:t>
      </w:r>
      <w:r w:rsidDel="00000000" w:rsidR="00000000" w:rsidRPr="00000000">
        <w:rPr>
          <w:rtl w:val="0"/>
        </w:rPr>
        <w:t xml:space="preserve">, even before payment is received.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fks3jhmva95" w:id="5"/>
      <w:bookmarkEnd w:id="5"/>
      <w:r w:rsidDel="00000000" w:rsidR="00000000" w:rsidRPr="00000000">
        <w:rPr>
          <w:b w:val="1"/>
          <w:bCs w:val="1"/>
          <w:color w:val="000000"/>
          <w:sz w:val="26"/>
          <w:szCs w:val="26"/>
          <w:rtl w:val="0"/>
        </w:rPr>
        <w:t xml:space="preserve">Invoice Payload Format</w:t>
      </w:r>
    </w:p>
    <w:p w:rsidR="00000000" w:rsidDel="00000000" w:rsidP="00000000" w:rsidRDefault="00000000" w:rsidRPr="00000000" w14:paraId="0000001A">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src/accounts-receivable-service/invoice/invoice.dto.ts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'individual';</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contractName: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'unpaid'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8601,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immediately</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cs1zfkycqdx" w:id="6"/>
      <w:bookmarkEnd w:id="6"/>
      <w:r w:rsidDel="00000000" w:rsidR="00000000" w:rsidRPr="00000000">
        <w:rPr>
          <w:b w:val="1"/>
          <w:bCs w:val="1"/>
          <w:sz w:val="34"/>
          <w:szCs w:val="34"/>
          <w:rtl w:val="0"/>
        </w:rPr>
        <w:t xml:space="preserve">🔄 Sync to QuickBooks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a11i53nj478" w:id="7"/>
      <w:bookmarkEnd w:id="7"/>
      <w:r w:rsidDel="00000000" w:rsidR="00000000" w:rsidRPr="00000000">
        <w:rPr>
          <w:rFonts w:ascii="Arial Unicode MS" w:cs="Arial Unicode MS" w:eastAsia="Arial Unicode MS" w:hAnsi="Arial Unicode MS"/>
          <w:b w:val="1"/>
          <w:bCs w:val="1"/>
          <w:color w:val="000000"/>
          <w:sz w:val="26"/>
          <w:szCs w:val="26"/>
          <w:rtl w:val="0"/>
        </w:rPr>
        <w:t xml:space="preserve">✅ Required Setup</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OAuth2 connected app credentials</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QuickBooks account ID and customer mapping</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Line items are not broken out for wire transfers (single lump sum only)</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3ltfcyv3811" w:id="8"/>
      <w:bookmarkEnd w:id="8"/>
      <w:r w:rsidDel="00000000" w:rsidR="00000000" w:rsidRPr="00000000">
        <w:rPr>
          <w:b w:val="1"/>
          <w:bCs w:val="1"/>
          <w:color w:val="000000"/>
          <w:sz w:val="26"/>
          <w:szCs w:val="26"/>
          <w:rtl w:val="0"/>
        </w:rPr>
        <w:t xml:space="preserve">📤 Sync API Logic</w:t>
      </w:r>
    </w:p>
    <w:p w:rsidR="00000000" w:rsidDel="00000000" w:rsidP="00000000" w:rsidRDefault="00000000" w:rsidRPr="00000000" w14:paraId="00000032">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src/accounts-receivable-service/integrations/quickbooks/quickbooks.service.ts</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createQuickbooksInvoice(invoice: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PlatformInvoiceDTO)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this.findOrCreateQuickbooksCustomer(invoice.clientId);</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quickbooksInvoice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TxnDate: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Date().toISOString().split('T')[0],</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invoice.dueDate,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invoice.amount,</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DetailType: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'SalesItemLineDetail',</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`${invoice.contractType.toUpperCase()}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${invoice.contractName}`,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SalesItemLineDetail: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item</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this.quickbooksApi.createInvoice(quickbooksInvoice);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jcy0gltt93qm" w:id="9"/>
      <w:bookmarkEnd w:id="9"/>
      <w:r w:rsidDel="00000000" w:rsidR="00000000" w:rsidRPr="00000000">
        <w:rPr>
          <w:b w:val="1"/>
          <w:bCs w:val="1"/>
          <w:sz w:val="34"/>
          <w:szCs w:val="34"/>
          <w:rtl w:val="0"/>
        </w:rPr>
        <w:t xml:space="preserve">🔎 Verifying Wire Payment Status</w:t>
      </w:r>
    </w:p>
    <w:p w:rsidR="00000000" w:rsidDel="00000000" w:rsidP="00000000" w:rsidRDefault="00000000" w:rsidRPr="00000000" w14:paraId="0000004C">
      <w:pPr>
        <w:spacing w:after="240" w:before="240" w:lineRule="auto"/>
        <w:rPr/>
      </w:pPr>
      <w:r w:rsidDel="00000000" w:rsidR="00000000" w:rsidRPr="00000000">
        <w:rPr>
          <w:rtl w:val="0"/>
        </w:rPr>
        <w:t xml:space="preserve">Polling or webhook-based confirmation (depending on QuickBooks plan):</w:t>
      </w:r>
    </w:p>
    <w:p w:rsidR="00000000" w:rsidDel="00000000" w:rsidP="00000000" w:rsidRDefault="00000000" w:rsidRPr="00000000" w14:paraId="0000004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verifyQuickbooksInvoicePaymentStatus(invoiceId: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Promise&lt;boolean&gt;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qbInvoice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this.quickbooksApi.getInvoiceById(invoiceId);</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(qbInvoice?.Balance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this.markPlatformInvoiceAsPaid(invoiceId);</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this.triggerSuccessFlow(invoiceId);</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46ibn7cnrgw" w:id="10"/>
      <w:bookmarkEnd w:id="10"/>
      <w:r w:rsidDel="00000000" w:rsidR="00000000" w:rsidRPr="00000000">
        <w:rPr>
          <w:b w:val="1"/>
          <w:bCs w:val="1"/>
          <w:sz w:val="34"/>
          <w:szCs w:val="34"/>
          <w:rtl w:val="0"/>
        </w:rPr>
        <w:t xml:space="preserve">⚠️ Error Handling</w:t>
      </w:r>
    </w:p>
    <w:tbl>
      <w:tblPr>
        <w:tblStyle w:val="Table1"/>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590"/>
        <w:tblGridChange w:id="0">
          <w:tblGrid>
            <w:gridCol w:w="2330"/>
            <w:gridCol w:w="65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QuickBooks API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Retry with exponential backoff</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Invoice not synced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Notify </w:t>
            </w:r>
            <w:r w:rsidDel="00000000" w:rsidR="00000000" w:rsidRPr="00000000">
              <w:rPr>
                <w:rFonts w:ascii="Roboto Mono" w:cs="Roboto Mono" w:eastAsia="Roboto Mono" w:hAnsi="Roboto Mono"/>
                <w:color w:val="188038"/>
                <w:rtl w:val="0"/>
              </w:rPr>
              <w:t xml:space="preserve">accounts-receivable@company.com</w:t>
            </w:r>
            <w:r w:rsidDel="00000000" w:rsidR="00000000" w:rsidRPr="00000000">
              <w:rPr>
                <w:rtl w:val="0"/>
              </w:rPr>
              <w:t xml:space="preserve"> + 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Manual sync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Admins can re-trigger sync via internal admin tool (not public UI)</w:t>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2mss3ck3dxs0" w:id="11"/>
      <w:bookmarkEnd w:id="11"/>
      <w:r w:rsidDel="00000000" w:rsidR="00000000" w:rsidRPr="00000000">
        <w:rPr>
          <w:b w:val="1"/>
          <w:bCs w:val="1"/>
          <w:sz w:val="34"/>
          <w:szCs w:val="34"/>
          <w:rtl w:val="0"/>
        </w:rPr>
        <w:t xml:space="preserve">🔒 Safety Features</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Only platform triggers invoice creation (no manual endpoint access)</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OAuth2 scopes restrict QuickBooks access to invoices only</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Logs written for every invoice sync attempt</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No developer can mark invoices as “paid” — status must be verified via QuickBooks</w:t>
        <w:br w:type="textWrapping"/>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t xml:space="preserve">Slack + email alerts on sync failure or invoice mismatch</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ieaktfvy35bt" w:id="12"/>
      <w:bookmarkEnd w:id="12"/>
      <w:r w:rsidDel="00000000" w:rsidR="00000000" w:rsidRPr="00000000">
        <w:rPr>
          <w:rFonts w:ascii="Arial Unicode MS" w:cs="Arial Unicode MS" w:eastAsia="Arial Unicode MS" w:hAnsi="Arial Unicode MS"/>
          <w:b w:val="1"/>
          <w:bCs w:val="1"/>
          <w:sz w:val="34"/>
          <w:szCs w:val="34"/>
          <w:rtl w:val="0"/>
        </w:rPr>
        <w:t xml:space="preserve">✅ Example Project Invoice</w:t>
      </w:r>
    </w:p>
    <w:tbl>
      <w:tblPr>
        <w:tblStyle w:val="Table2"/>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710"/>
        <w:tblGridChange w:id="0">
          <w:tblGrid>
            <w:gridCol w:w="2075"/>
            <w:gridCol w:w="3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Contract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project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Contract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UX Redesign Sprint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Client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client_4928af34</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$14,000.00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Payment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wire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QuickBooks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Unpaid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Paid</w:t>
            </w:r>
            <w:r w:rsidDel="00000000" w:rsidR="00000000" w:rsidRPr="00000000">
              <w:rPr>
                <w:rtl w:val="0"/>
              </w:rPr>
              <w:t xml:space="preserve"> (after confirmation)</w:t>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e39g3jw2xz3h" w:id="13"/>
      <w:bookmarkEnd w:id="13"/>
      <w:r w:rsidDel="00000000" w:rsidR="00000000" w:rsidRPr="00000000">
        <w:rPr>
          <w:rFonts w:ascii="Arial Unicode MS" w:cs="Arial Unicode MS" w:eastAsia="Arial Unicode MS" w:hAnsi="Arial Unicode MS"/>
          <w:b w:val="1"/>
          <w:bCs w:val="1"/>
          <w:sz w:val="34"/>
          <w:szCs w:val="34"/>
          <w:rtl w:val="0"/>
        </w:rPr>
        <w:t xml:space="preserve">✅ Final Notes</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No Stripe invoice is created for wire transfers</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Platform is source of truth for invoice generation</w:t>
        <w:br w:type="textWrapping"/>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QuickBooks is source of truth for payment confirmation</w:t>
        <w:br w:type="textWrapping"/>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