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23qsemns7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Document 01 – Wire Transfer Verification – Full Backend Flow (Mercury + QuickBooks Sync + Status Update)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5yuosrzxh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full backend architecture and code for securely verifying wire transfers via the Mercury API and QuickBooks, matching them to the correct contract (project/service/team/individual), and syncing their status back to the platform with full audit trail support.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vzfoiehs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Microservice Folder Structure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wire-transfer-verification-service/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matcher.module.ts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matcher.service.ts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transaction.types.ts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scoring.util.ts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zk87pr0qt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Mercury Wire Transaction Fetch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egv6j99vrp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mercury.service.ts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fetchRecentTransactions():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Promise&lt;MercuryTransaction[]&gt;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.get('https://api.mercury.com/v1/transactions',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${process.env.MERCURY_API_KEY}`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res.data.transactions.map(tx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tx.amount,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tx.memo,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tx.date,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w7o3lkfoq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QuickBooks Invoice Sync &amp; Check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d1t96ek44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quickbooks.service.ts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getInvoiceByProjectId(projectId: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Promise&lt;QuickBooksInvoice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this.http.get(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`${process.env.QBO_API_BASE}/invoices?projectId=${projectId}`,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${process.env.QBO_ACCESS_TOKEN}`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res.data?.invoice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isInvoiceMarkedPaid(invoiceId: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this.http.get(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`${process.env.QBO_API_BASE}/invoice/${invoiceId}`,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${process.env.QBO_ACCESS_TOKEN}`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res.data?.Balance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t6bchge74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Matching Score Logic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bwl23fktvoc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scoring.util.ts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calculateMatchScore({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projectIdFromMemo,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actualProjectId,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emailMatch,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amountMatch,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projectIdFromMemo: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emailMatch: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amountMatch: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(projectIdFromMemo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actualProjectId)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(emailMatch)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(amountMatch)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lma6dz70ww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Matching Workflow Logic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45kipbc9s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matcher.service.ts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matchAndVerifyTransactions()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this.mercury.fetchRecentTransactions();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projectIdFromMemo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extractProjectId(tx.memo);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this.quickbooks.getInvoiceByProjectId(projectIdFromMemo);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(!invoice)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tx.raw.senderEmail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invoice.customer.email;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tx.amount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invoice.totalAmount;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calculateMatchScore({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projectIdFromMemo,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invoice.projectId,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emailMatch,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amountMatch,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'Verified'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'Needs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this.syncToPlatform({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tx.transactionId,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invoice.projectId,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tx.amount,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tx.raw.senderEmail,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matchScore,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'Verified')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this.notify.sendUnmatchedAlert(tx,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matchScore);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syncToPlatform(data: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axios.post(`${process.env.PLATFORM_API}/sync-wire-status`,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rcc384okr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Error Handling &amp; Notifications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kq7h9pi5cgz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notification.service.ts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sendUnmatchedAlert(tx: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MercuryTransaction,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axios.post(process.env.SLACK_WEBHOOK_URL,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`⚠️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Incomplete\n\nTransaction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${tx.transactionId}\nAmount: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${tx.amount}\nMatch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${score}%`,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sendEmail({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process.env.AR_TEAM_EMAIL,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`Wire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${score}%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`Transaction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${tx.transactionId}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$${tx.amount}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score.\n\nCheck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manually.`,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7h97aojg9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Final Status Update Summary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match is confirmed (manually or automatically), the final payload is synced back to the platform with this shape: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'txn_abc123',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'proj_xyz789',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'payments@acme.com',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platformUserEmail: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'client@marketeq.com',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amountReceived: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matchScore: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'Verified',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reviewedBy: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'qbo_3321',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syncedToPlatform: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when you’re ready to proceed with Document 02: Matching Score Logic &amp; Manual Review Criteria.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