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 05 – Stripe + QuickBooks Wire Transfer Integration: Cross-System Sync Status &amp; Fallback Logic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nml4ldpy6z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Purpose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outlines the complete backend integration logic for syncing wire transfer invoices across both </w:t>
      </w: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(for card/ACH) and </w:t>
      </w:r>
      <w:r w:rsidDel="00000000" w:rsidR="00000000" w:rsidRPr="00000000">
        <w:rPr>
          <w:b w:val="1"/>
          <w:bCs w:val="1"/>
          <w:rtl w:val="0"/>
        </w:rPr>
        <w:t xml:space="preserve">QuickBooks</w:t>
      </w:r>
      <w:r w:rsidDel="00000000" w:rsidR="00000000" w:rsidRPr="00000000">
        <w:rPr>
          <w:rtl w:val="0"/>
        </w:rPr>
        <w:t xml:space="preserve"> (for wire transfers), with cross-system verification status and fallback mechanisms. It defines how to handle sync discrepancies, recovery from failure, and how to maintain Stripe as the source of truth for card-based payments while deferring to QuickBooks for full-amount wire transfers.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pgg67aucz6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Core Sync Logic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d5k2etrvc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Stripe as Source of Truth (Card / ACH)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Stripe invoices are generated at checkout for </w:t>
      </w:r>
      <w:r w:rsidDel="00000000" w:rsidR="00000000" w:rsidRPr="00000000">
        <w:rPr>
          <w:b w:val="1"/>
          <w:bCs w:val="1"/>
          <w:rtl w:val="0"/>
        </w:rPr>
        <w:t xml:space="preserve">card, ACH, or bank payments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invoices use Stripe's native invoice and subscription APIs.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integration to QuickBooks is required for these.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n2zre9v3u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QuickBooks as Source of Truth (Wire Transfers)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b w:val="1"/>
          <w:bCs w:val="1"/>
          <w:rtl w:val="0"/>
        </w:rPr>
        <w:t xml:space="preserve">wire transfer payments</w:t>
      </w:r>
      <w:r w:rsidDel="00000000" w:rsidR="00000000" w:rsidRPr="00000000">
        <w:rPr>
          <w:rtl w:val="0"/>
        </w:rPr>
        <w:t xml:space="preserve">, invoices are generated </w:t>
      </w:r>
      <w:r w:rsidDel="00000000" w:rsidR="00000000" w:rsidRPr="00000000">
        <w:rPr>
          <w:b w:val="1"/>
          <w:bCs w:val="1"/>
          <w:rtl w:val="0"/>
        </w:rPr>
        <w:t xml:space="preserve">only in QuickBooks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invoices are linked to the internal project/contract ID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 field.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used for these wire payments — no subscription, no hosted page.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odljvb0tz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Integration Behavior: Sync Strategy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s26ja1sf6o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On Checkout (Wire Transfer Flow Only)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project/contract is submitted with payment type 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wire_transfer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invokes:</w:t>
        <w:br w:type="textWrapping"/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quickbooksService.createInvoice({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'INV-2025-00035',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quickbooksCustomerId,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lineItems: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'Project: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Redesign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Tesla',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amount: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metadata: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contractId: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'ctr_23a42j123',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'client@tesla.com',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The invoice is </w:t>
      </w:r>
      <w:r w:rsidDel="00000000" w:rsidR="00000000" w:rsidRPr="00000000">
        <w:rPr>
          <w:b w:val="1"/>
          <w:bCs w:val="1"/>
          <w:rtl w:val="0"/>
        </w:rPr>
        <w:t xml:space="preserve">unpaid</w:t>
      </w:r>
      <w:r w:rsidDel="00000000" w:rsidR="00000000" w:rsidRPr="00000000">
        <w:rPr>
          <w:rtl w:val="0"/>
        </w:rPr>
        <w:t xml:space="preserve"> at this stage and visible in QuickBooks.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2xe4hud85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Sync Status Flow: Paid Invoice in QuickBooks → Platform Update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wire transfer is confirmed </w:t>
      </w:r>
      <w:r w:rsidDel="00000000" w:rsidR="00000000" w:rsidRPr="00000000">
        <w:rPr>
          <w:b w:val="1"/>
          <w:bCs w:val="1"/>
          <w:rtl w:val="0"/>
        </w:rPr>
        <w:t xml:space="preserve">manually</w:t>
      </w:r>
      <w:r w:rsidDel="00000000" w:rsidR="00000000" w:rsidRPr="00000000">
        <w:rPr>
          <w:rtl w:val="0"/>
        </w:rPr>
        <w:t xml:space="preserve"> by the AR team in QuickBooks (status = Paid):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Sync Job</w:t>
      </w:r>
      <w:r w:rsidDel="00000000" w:rsidR="00000000" w:rsidRPr="00000000">
        <w:rPr>
          <w:rtl w:val="0"/>
        </w:rPr>
        <w:t xml:space="preserve"> runs (real-time webhook or fallback cron every 30 min).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is fetched from QuickBooks:</w:t>
        <w:br w:type="textWrapping"/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quickbooksService.getInvoiceByDocNumber('INV-2025-00035');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(invoice.Balance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invoice.PrivateNote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confirmed')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Marketeq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Backend updates the internal record in the billing-service:</w:t>
        <w:br w:type="textWrapping"/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billingService.markInvoiceAsPaid({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'INV-2025-00035',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'wire_transfer',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syncedFrom: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'quickbooks',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n15oiqn4r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🚨 Fallback Logic &amp; Recovery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3fxkhbbrkw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🔁 Retry Logic (If QuickBooks Fails)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QuickBooks API fails to respond: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3x with exponential backoff (e.g., 1 min, 5 min, 15 min).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all retries fail: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 to error monitoring service (e.g., Sentry).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Notify AR team via email:</w:t>
        <w:br w:type="textWrapping"/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emailService.send({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'ar@marketeq.io',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`Failed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INV-2025-00035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Please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manually.`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  <w:br w:type="textWrapping"/>
        <w:t xml:space="preserve">Cron job runs every 30 minutes to retry failures silently.</w:t>
        <w:br w:type="textWrapping"/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xne617md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Cross-System Sync Validation (Stripe vs QuickBooks)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Although wire transfers don't go through Stripe, edge cases must be handled:</w:t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a Stripe invoice was mistakenly created</w:t>
      </w:r>
      <w:r w:rsidDel="00000000" w:rsidR="00000000" w:rsidRPr="00000000">
        <w:rPr>
          <w:rtl w:val="0"/>
        </w:rPr>
        <w:t xml:space="preserve"> for a wire transfer, flag it.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bCs w:val="1"/>
          <w:rtl w:val="0"/>
        </w:rPr>
        <w:t xml:space="preserve">QuickBooks invoice is missing for a contract marked as wire transfer</w:t>
      </w:r>
      <w:r w:rsidDel="00000000" w:rsidR="00000000" w:rsidRPr="00000000">
        <w:rPr>
          <w:rtl w:val="0"/>
        </w:rPr>
        <w:t xml:space="preserve">, flag it.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logic in monitoring script: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(contract.paymentMethod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'wire_transfer')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hasStripeInvoice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stripeService.findInvoiceByContract(contract.id);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(hasStripeInvoice)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logger.warn(`Unexpected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${contract.id}`);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hasQBInvoice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quickbooksService.findInvoiceByContract(contract.id);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(!hasQBInvoice)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logger.error(`Missing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transfer: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${contract.id}`);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dgqj0nbh4v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Folder Structure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billing-service/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creation,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quickbooks.types.ts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subscription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invoice-sync.service.ts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QuickBooks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utils/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retry.utils.ts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exponential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cron-sync-invoices.ts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sync-errors.log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p52w86n7b4q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Summary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</w:t>
      </w:r>
      <w:r w:rsidDel="00000000" w:rsidR="00000000" w:rsidRPr="00000000">
        <w:rPr>
          <w:rtl w:val="0"/>
        </w:rPr>
        <w:t xml:space="preserve"> handles card/ACH payments and is the invoice source of truth in those cases.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QuickBooks</w:t>
      </w:r>
      <w:r w:rsidDel="00000000" w:rsidR="00000000" w:rsidRPr="00000000">
        <w:rPr>
          <w:rtl w:val="0"/>
        </w:rPr>
        <w:t xml:space="preserve"> handles all wire transfers and is the source of truth for wire invoices.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wire payments are manually confirmed in QuickBooks.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Sync to the platform is handled via </w:t>
      </w:r>
      <w:r w:rsidDel="00000000" w:rsidR="00000000" w:rsidRPr="00000000">
        <w:rPr>
          <w:b w:val="1"/>
          <w:bCs w:val="1"/>
          <w:rtl w:val="0"/>
        </w:rPr>
        <w:t xml:space="preserve">webhooks</w:t>
      </w:r>
      <w:r w:rsidDel="00000000" w:rsidR="00000000" w:rsidRPr="00000000">
        <w:rPr>
          <w:rtl w:val="0"/>
        </w:rPr>
        <w:t xml:space="preserve"> (preferred) or </w:t>
      </w:r>
      <w:r w:rsidDel="00000000" w:rsidR="00000000" w:rsidRPr="00000000">
        <w:rPr>
          <w:b w:val="1"/>
          <w:bCs w:val="1"/>
          <w:rtl w:val="0"/>
        </w:rPr>
        <w:t xml:space="preserve">cron fallback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Invoice ID consistency</w:t>
      </w:r>
      <w:r w:rsidDel="00000000" w:rsidR="00000000" w:rsidRPr="00000000">
        <w:rPr>
          <w:rtl w:val="0"/>
        </w:rPr>
        <w:t xml:space="preserve"> is maintained by passing the Marketeq invoice ID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DocNumber</w:t>
      </w:r>
      <w:r w:rsidDel="00000000" w:rsidR="00000000" w:rsidRPr="00000000">
        <w:rPr>
          <w:rtl w:val="0"/>
        </w:rPr>
        <w:t xml:space="preserve"> to QuickBooks.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