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6" w:sz="14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52"/>
          <w:szCs w:val="52"/>
          <w:rtl w:val="0"/>
        </w:rPr>
        <w:t xml:space="preserve">earnings-service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30"/>
          <w:szCs w:val="30"/>
          <w:rtl w:val="0"/>
        </w:rPr>
        <w:t xml:space="preserve">ES-01  —  Database Schema &amp;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ES-01 — Database Schema &amp; Entities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 Documentation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Draft — Awaiting Engineering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Monorepo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apps/earnings-service/src/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Prerequisite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ES-00 — Service Overview &amp; Architecture (read first)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Next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ES-02 — REST API Endpoints (Contractor-Facing)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8" w:val="single"/>
              <w:bottom w:color="2e75b6" w:space="0" w:sz="4" w:val="single"/>
              <w:right w:color="2e75b6" w:space="0" w:sz="4" w:val="single"/>
            </w:tcBorders>
            <w:shd w:fill="ebf4fa" w:val="clear"/>
            <w:tcMar>
              <w:top w:w="120.0" w:type="dxa"/>
              <w:left w:w="18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b3a6b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9"/>
                <w:szCs w:val="19"/>
                <w:rtl w:val="0"/>
              </w:rPr>
              <w:t xml:space="preserve">This document defines the complete PostgreSQL database schema for earnings-service.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9"/>
                <w:szCs w:val="19"/>
                <w:rtl w:val="0"/>
              </w:rPr>
              <w:t xml:space="preserve">It covers every table, every column, every index, every constraint, and every TypeORM entity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9"/>
                <w:szCs w:val="19"/>
                <w:rtl w:val="0"/>
              </w:rPr>
              <w:t xml:space="preserve">file — with full production-ready code for each.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9"/>
                <w:szCs w:val="19"/>
                <w:rtl w:val="0"/>
              </w:rPr>
              <w:t xml:space="preserve">After reading this document an engineer will know exactly what the database looks like,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9"/>
                <w:szCs w:val="19"/>
                <w:rtl w:val="0"/>
              </w:rPr>
              <w:t xml:space="preserve">where every file lives in the repo, how to run the migrations, and how to verify the schema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9"/>
                <w:szCs w:val="19"/>
                <w:rtl w:val="0"/>
              </w:rPr>
              <w:t xml:space="preserve">was applied correctly. Nothing is left incomplete or marked TODO.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9"/>
                <w:szCs w:val="19"/>
                <w:rtl w:val="0"/>
              </w:rPr>
              <w:t xml:space="preserve">This document does NOT cover: API endpoints (ES-02), RabbitMQ consumers (ES-04),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9"/>
                <w:szCs w:val="19"/>
                <w:rtl w:val="0"/>
              </w:rPr>
              <w:t xml:space="preserve">Redis caching strategy (ES-07), or currency conversion logic (ES-06).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2e75b6" w:space="6" w:sz="12" w:val="single"/>
        </w:pBdr>
        <w:spacing w:after="14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34"/>
          <w:szCs w:val="34"/>
          <w:rtl w:val="0"/>
        </w:rPr>
        <w:t xml:space="preserve">1. 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Before working with anything in this document, the following must be read and set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000"/>
        <w:gridCol w:w="2560"/>
        <w:tblGridChange w:id="0">
          <w:tblGrid>
            <w:gridCol w:w="2800"/>
            <w:gridCol w:w="40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ES-00 — Service Overview &amp;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Service purpose, boundaries, dependency map, folder structure, environment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Read first — all architectural decisions referenced here come from ES-00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PostgreSQL 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service needs a live PostgreSQL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See docker-compose.yml in section 2 below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Node.js 20+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TypeORM and NestJS require Node 20 or higher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Install from nodejs.org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npm install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All dependencies must be installed before running 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Run: cd apps/earnings-service &amp;&amp; npm 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2e75b6" w:space="6" w:sz="12" w:val="single"/>
        </w:pBdr>
        <w:spacing w:after="14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34"/>
          <w:szCs w:val="34"/>
          <w:rtl w:val="0"/>
        </w:rPr>
        <w:t xml:space="preserve">2. Repo &amp; Folder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Every file introduced in this document belongs under apps/earnings-service/src/. The full folder structure for this service is shown below. Files introduced in this document are marked with ← ES-01.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plaintext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apps/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└─ earnings-service/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├─ Dockerfile                          (see Section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├─ package.json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├─ package-lock.json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├─ tsconfig.json                       (see Section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└─ 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├─ app.module.ts                   (see ES-02)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├─ main.ts                         (see ES-02)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6" w:before="1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    ├─ database/                       ← ES-01  (all files in this folder)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6" w:before="1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    │   ├─ database.module.ts          ← ES-01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6" w:before="1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    │   └─ migrations/                ← ES-01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6" w:before="1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    │       ├─ 1700000001-CreateEarningsCache.ts       ← ES-01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6" w:before="1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    │       ├─ 1700000002-CreateBalanceSnapshots.ts    ← ES-01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6" w:before="1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    │       ├─ 1700000003-CreateFxRateCache.ts         ← ES-01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6" w:before="1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    │       └─ 1700000004-CreateContractLabelCache.ts  ← ES-01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6" w:before="1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    ├─ entities/                       ← ES-01  (all files in this folder)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6" w:before="1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    │   ├─ earnings-cache.entity.ts    ← ES-01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6" w:before="1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    │   ├─ balance-snapshot.entity.ts  ← ES-01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6" w:before="1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    │   ├─ fx-rate-cache.entity.ts     ← ES-01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6" w:before="16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    │   └─ contract-label-cache.entity.ts  ← ES-01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├─ balance/                        (see ES-02, ES-07)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├─ earnings/                       (see ES-02)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├─ consumers/                      (see ES-04)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├─ publishers/                     (see ES-05)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├─ currency/                       (see ES-06)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├─ export/                         (see ES-09)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└─ guards/                         (see ES-14)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bottom w:color="2e75b6" w:space="6" w:sz="12" w:val="single"/>
        </w:pBdr>
        <w:spacing w:after="14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34"/>
          <w:szCs w:val="34"/>
          <w:rtl w:val="0"/>
        </w:rPr>
        <w:t xml:space="preserve">3. Docker &amp; Runtime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Every setup and implementation document includes the full Docker configuration. Even if you have already set up Docker from another document, read this section — it contains the database-specific environment variables and the docker-compose service entry for PostgreSQL that this service depends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3.1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Place this file at apps/earnings-service/Dockerfile. This is the production Dockerfile.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apps/earnings-service/Dockerfile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FROM node:20-alpine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WORKDIR /usr/src/app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Copy dependency manifests first (layer cache optimisation)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COPY package*.json ./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Install all dependencies including devDependencies for build step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RUN npm ci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Copy full 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COPY .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Compile TypeScript to /dist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RUN npm run build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Expose the service port (must match PORT env var)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EXPOSE 3010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Start compiled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CMD ["node", "dist/main.js"]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3.2 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Place this file at apps/earnings-service/tsconfig.json.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"compilerOptions":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"module": "commonjs",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"declaration":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"removeComments":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"emitDecoratorMetadata":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"experimentalDecorators":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"allowSyntheticDefaultImports":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"target": "ES2021",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"sourceMap":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"outDir": "./dist",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"baseUrl": "./",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"incremental":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"skipLibCheck":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"strictNullChecks":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3.3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Place this file at apps/earnings-service/package.json. This includes all dependencies required for this document and the full earnings-service series.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"name": "earnings-service",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"version": "1.0.0",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"scripts":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"build":         "nest build",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"start:dev":     "nest start --watch",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"start:prod":    "node dist/main.js",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"migration:run": "ts-node -r tsconfig-paths/register node_modules/.bin/typeorm migration:run -d src/database/database.module.ts",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"migration:revert": "ts-node -r tsconfig-paths/register node_modules/.bin/typeorm migration:revert -d src/database/database.module.ts"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"dependencies":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"@nestjs/common":      "^10.0.0",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"@nestjs/core":        "^10.0.0",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"@nestjs/platform-express": "^10.0.0",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"@nestjs/typeorm":     "^10.0.0",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"@nestjs/config":      "^3.0.0",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"@nestjs/microservices": "^10.0.0",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"typeorm":             "^0.3.17",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"pg":                  "^8.11.0",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"reflect-metadata":    "^0.1.13",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"rxjs":                "^7.8.0",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"class-validator":     "^0.14.0",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"class-transformer":   "^0.5.1",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"ioredis":             "^5.3.2",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"amqplib":             "^0.10.3"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"devDependencies":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"@nestjs/cli":         "^10.0.0",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"@nestjs/testing":     "^10.0.0",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"@types/node":         "^20.0.0",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"@types/pg":           "^8.0.0",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"ts-node":             "^10.9.1",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"tsconfig-paths":      "^4.2.0",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"typescript":          "^5.1.0"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3.4 docker-compose.yml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Add the following entries to the root docker-compose.yml in your monorepo. The earnings-service entry and the shared postgres service entry are both shown. If postgres is already defined in your docker-compose.yml, do not add it again — only add the earnings-service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Root docker-compose.yml — add these entries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services: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# ── PostgreSQL (shared across services) 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# Only add this block if postgres is not already defined.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postgres: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image: postgres:15-alpine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container_name: marketeq-postgres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restart: always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environment: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POSTGRES_USER:     ${POSTGRES_USER}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POSTGRES_PASSWORD: ${POSTGRES_PASSWORD}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POSTGRES_DB:       ${POSTGRES_DB}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- "5432:5432"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- postgres_data:/var/lib/postgresql/data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healthcheck: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test: ["CMD-SHELL", "pg_isready -U ${POSTGRES_USER}"]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interval: 10s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timeout: 5s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retries: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# ── earnings-service 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earnings-service: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build: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context: ./apps/earnings-service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dockerfile: Dockerfile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container_name: earnings-service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restart: always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environment: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DATABASE_URL:       postgres://${POSTGRES_USER}:${POSTGRES_PASSWORD}@postgres:5432/${POSTGRES_DB}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REDIS_URL:          redis://redis:6379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RABBITMQ_URL:       amqp://guest:guest@rabbitmq:5672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JWT_SECRET:         ${JWT_SECRET}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INTERNAL_SERVICE_TOKEN: ${INTERNAL_SERVICE_TOKEN}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FX_API_URL:         ${FX_API_URL}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PORT:               3010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NODE_ENV:           production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- "3010:3010"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depends_on: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postgres: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condition: service_healthy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redis: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condition: service_started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rabbitmq: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condition: service_started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volumes: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postgres_data: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pBdr>
          <w:bottom w:color="2e75b6" w:space="6" w:sz="12" w:val="single"/>
        </w:pBdr>
        <w:spacing w:after="14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34"/>
          <w:szCs w:val="34"/>
          <w:rtl w:val="0"/>
        </w:rPr>
        <w:t xml:space="preserve">4.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Listed alphabetically. Every variable listed here is required unless marked Optional. All values shown are examples — never commit real secrets to the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80"/>
        <w:gridCol w:w="4000"/>
        <w:gridCol w:w="1880"/>
        <w:tblGridChange w:id="0">
          <w:tblGrid>
            <w:gridCol w:w="2800"/>
            <w:gridCol w:w="680"/>
            <w:gridCol w:w="4000"/>
            <w:gridCol w:w="1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Full PostgreSQL connection string. The host changes depending on your environment (local Docker, AWS RDS, self-hosted Supabase, etc.) — the application code never changes, only this variable.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postgresql://marketeq:secret@postgres:5432/earnings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FX_API_URL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Base URL of the self-hosted fawazahmed0/exchange-api instance. Used for display-only currency conversion. See ES-06 for full FX integration spec.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https://fx.internal.marketeq.com/v1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FX_CACHE_TTL_SECONDS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How long FX rates are cached in Redis before refresh. Defaults to 3600 (1 hour) if not 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3600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INTERNAL_SERVICE_TOKEN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Bearer token used by payout-service and kyc-identity-service to call internal earnings-service endpoints. Must match the token configured in those services. Rotate regularly.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(never commit — use secrets manager)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Shared JWT signing secret. Must match the value configured in auth-service and the API Gateway.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(never commit — use secrets manager)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NODE_ENV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Runtime environment. Affects logging verbosity. Set to production in all deployed environments.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HTTP port the service listens on. Defaults to 3010.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3010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RABBITMQ_URL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RabbitMQ connection string. Used by consumer and publisher modules introduced in ES-04 and ES-05.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amqp://guest:guest@rabbitmq:5672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REDIS_URL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Redis connection string. Used for balance cache and FX rate cache. See ES-07 for full caching spec.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redis://redis:6379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pBdr>
          <w:bottom w:color="2e75b6" w:space="6" w:sz="12" w:val="single"/>
        </w:pBdr>
        <w:spacing w:after="14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34"/>
          <w:szCs w:val="34"/>
          <w:rtl w:val="0"/>
        </w:rPr>
        <w:t xml:space="preserve">5. Database Schema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earnings-service owns four tables. Each table has a single, clearly defined purpose. No table stores data that belongs to another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1800"/>
        <w:gridCol w:w="1680"/>
        <w:gridCol w:w="1680"/>
        <w:tblGridChange w:id="0">
          <w:tblGrid>
            <w:gridCol w:w="1800"/>
            <w:gridCol w:w="2400"/>
            <w:gridCol w:w="1800"/>
            <w:gridCol w:w="1680"/>
            <w:gridCol w:w="1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Source of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Who writes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Who reads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earnings_cache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One row per earnings event received from transaction-service. This is the local read-model that powers the Earnings tab history list and aggregation cards.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transaction.created and transaction.reversed events consumed from RabbitMQ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 consumers (ES-04)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 API (ES-02)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balance_snapshots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Running balance per contractor. Updated on every credit, debit, or payout event. One row per contractor — upserted on every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Same events as earnings_cache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 consumers (ES-04)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 API (ES-02), payout-service via internal endpoint (ES-03)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fx_rate_cache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Stores the most recently fetched FX rate for each currency pair. Used to avoid hitting the FX API on every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Self-hosted fawazahmed0/exchange-api, fetched on a 1-hour refresh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 currency module (ES-06)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 currency module (ES-06)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contract_label_cache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Maps contractId to human-readable label data (projectName, clientName) for display in earnings history. Populated from contract.activated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contract.activated events from contracts-service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 consumers (ES-04)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 API (ES-02) — display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pBdr>
          <w:bottom w:color="2e75b6" w:space="6" w:sz="12" w:val="single"/>
        </w:pBdr>
        <w:spacing w:after="14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34"/>
          <w:szCs w:val="34"/>
          <w:rtl w:val="0"/>
        </w:rPr>
        <w:t xml:space="preserve">6. Table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6.1 Table: earnings_cache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Stores one row for every earnings event. This is the local projection of the transaction-service ledger — not the source of truth, but the display-ready view earnings-service reads from for the Earnings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780"/>
        <w:gridCol w:w="1200"/>
        <w:gridCol w:w="3780"/>
        <w:tblGridChange w:id="0">
          <w:tblGrid>
            <w:gridCol w:w="2200"/>
            <w:gridCol w:w="1400"/>
            <w:gridCol w:w="780"/>
            <w:gridCol w:w="12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Primary key. Generated by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ID of the ledger entry in transaction-service. Must be unique — used for idempotency. If a duplicate transaction.created event arrives, the INSERT is ignored (ON CONFLICT DO NOTHING).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contractor_id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userId of the contractor who earned this amount. Foreign concept — earnings-service does not own user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contract_id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contractId this earnings entry belongs to. NULL if the earning cannot be attributed to a specific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projectId from the originating timetracking.hours.logged event. Used for display labeling.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task_id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taskId. May be NULL if no task was assigned to the time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entry_type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Either 'screenshot' or 'manual'. Sourced from the timetracking.hours.logged event payload.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gross_amount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full earned amount before the Marketeq 20% service fee. Stored in the contract's rateCurrency.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fee_amount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Marketeq service fee deducted (20% of gross_amount). Stored in rateCurrency.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net_amount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gross_amount minus fee_amount. This is what the contractor actually earns. Stored in rateCurrency.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varchar(3)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ISO 4217 currency code. The currency of gross_amount, fee_amount, and net_amount. This is the rateCurrency from the contract — NOT the contractor's displayCurrency.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fx_rate_to_usd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FX rate snapshot captured at billing time (not display time). Sourced from the timetracking.hours.logged event. Immutable.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net_amount_usd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net_amount converted to USD using fx_rate_to_usd. Computed at insert time, stored for fast aggregation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'confirmed'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Current status of this earnings entry. Values: 'confirmed', 'reversed'. Set to 'reversed' when a transaction.reversed event is received.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work_start_at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UTC timestamp of the start of the billed work period. From timetracking.hours.logged.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work_end_at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UTC timestamp of the end of the billed work period. From timetracking.hours.logged.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duration_minutes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Duration of the work period in minutes. From timetracking.hours.logged.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avg_keyboard_pct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Average keyboard activity percentage for this period (0–100). From timetracking.hours.logged. NULL for manual time entries.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avg_mouse_pct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Average mouse activity percentage (0–100). NULL for manual time entries.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idempotency_key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varchar(128)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idempotency key from the originating timetracking.hours.logged event. Format: {billingPeriodId}:{version}. Stored for audit trail.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When this record was inserted into earnings-service. Not the same as work_start_at.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reversed_at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When a reversal was processed. Set when status changes to 'reversed'.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22"/>
          <w:szCs w:val="22"/>
          <w:rtl w:val="0"/>
        </w:rPr>
        <w:t xml:space="preserve">Indexes — earnings_cache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400"/>
        <w:gridCol w:w="1200"/>
        <w:gridCol w:w="2960"/>
        <w:tblGridChange w:id="0">
          <w:tblGrid>
            <w:gridCol w:w="2800"/>
            <w:gridCol w:w="2400"/>
            <w:gridCol w:w="12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Index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earnings_cache_pkey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Row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ux_earnings_cache_transaction_id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Idempotency — prevents duplicate event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ux_earnings_cache_idempotency_key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idempotency_key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Secondary idempotency guard on the source event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idx_earnings_cache_contractor_id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contractor_id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All queries filter by contractor_id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idx_earnings_cache_contractor_created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contractor_id, created_at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Earnings history list — ordered by date per 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idx_earnings_cache_contractor_status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contractor_id,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Filter confirmed vs reversed entries per 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idx_earnings_cache_contract_id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contract_id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Filter earnings by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idx_earnings_cache_work_start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contractor_id, work_start_at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Date range filtering on the Earnings tab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6.2 Table: balance_snapshots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Stores the current available balance for each contractor. One row per contractor — this row is upserted (updated or inserted) on every credit or debit event. It is the fast-path source for the balance display and for payout-service balance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5"/>
        <w:gridCol w:w="1320"/>
        <w:gridCol w:w="750"/>
        <w:gridCol w:w="1200"/>
        <w:gridCol w:w="3585"/>
        <w:tblGridChange w:id="0">
          <w:tblGrid>
            <w:gridCol w:w="2505"/>
            <w:gridCol w:w="1320"/>
            <w:gridCol w:w="750"/>
            <w:gridCol w:w="1200"/>
            <w:gridCol w:w="35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contractor_id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Primary key. One row per contractor. This is the userId from user-service.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available_balance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Current available balance in usd_equivalent. This is the sum of all confirmed net_amount_usd entries minus all payouts processed.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available_balance_local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Available balance in the contractor's localCurrency. Converted from available_balance using the most recent cached FX rate. Updated on every balance change and on every FX rate refresh.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available_balance_display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Available balance in the contractor's displayCurrency. This is what the UI shows. May differ from available_balance_local if the contractor changed their displayCurrency in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display_currency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varchar(3)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'USD'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ISO 4217 currency code of available_balance_display. Kept in sync with the contractor's displayCurrency from user-service. Updated when earnings-service receives a currency preference change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local_currency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varchar(3)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'USD'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ISO 4217 currency code of available_balance_local. Derived from the contractor's geolocation on last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total_earned_usd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Lifetime total of all confirmed net_amount_usd credits. Never decremented. Used for YTD threshold monitoring (IRS $600 limit).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total_paid_out_usd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Lifetime total of all confirmed payouts processed through payout-service.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pending_hold_usd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Amount currently on hold (e.g. first-payout 5-business-day hold). Included in available balance calculation — held amounts are not available for withdrawal.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last_credit_at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Timestamp of the most recent credit event processed. Used to detect stale balance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last_debit_at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Timestamp of the most recent debit or payout event processed.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Last time this row was updated. Auto-updated on every upsert via trigger.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22"/>
          <w:szCs w:val="22"/>
          <w:rtl w:val="0"/>
        </w:rPr>
        <w:t xml:space="preserve">Indexes — balance_snapshots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400"/>
        <w:gridCol w:w="1200"/>
        <w:gridCol w:w="2960"/>
        <w:tblGridChange w:id="0">
          <w:tblGrid>
            <w:gridCol w:w="2800"/>
            <w:gridCol w:w="2400"/>
            <w:gridCol w:w="12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Index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balance_snapshots_pkey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contractor_id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One row per contractor — contractor_id is both PK and lookup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idx_balance_snapshots_updated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updated_at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Detect stale balance records in monitoring queries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6.3 Table: fx_rate_cache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Stores the most recently fetched exchange rate for each currency pair. earnings-service refreshes this table on a 1-hour cycle from the self-hosted fawazahmed0/exchange-api instance. The FX rates in this table are for DISPLAY only — they are never used for billing calculations.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780"/>
        <w:gridCol w:w="1400"/>
        <w:gridCol w:w="3980"/>
        <w:tblGridChange w:id="0">
          <w:tblGrid>
            <w:gridCol w:w="1800"/>
            <w:gridCol w:w="1400"/>
            <w:gridCol w:w="780"/>
            <w:gridCol w:w="1400"/>
            <w:gridCol w:w="3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Primary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from_currency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varchar(3)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ISO 4217 source currency code. e.g. 'INR'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to_currency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varchar(3)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ISO 4217 target currency code. e.g. 'USD'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exchange rate: 1 unit of from_currency = rate units of to_currency.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fetched_at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When this rate was fetched from the FX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When this rate should be refreshed. Set to fetched_at + FX_CACHE_TTL_SECONDS. The currency module checks this before using a cached rate.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22"/>
          <w:szCs w:val="22"/>
          <w:rtl w:val="0"/>
        </w:rPr>
        <w:t xml:space="preserve">Indexes — fx_rate_cache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400"/>
        <w:gridCol w:w="1200"/>
        <w:gridCol w:w="2960"/>
        <w:tblGridChange w:id="0">
          <w:tblGrid>
            <w:gridCol w:w="2800"/>
            <w:gridCol w:w="2400"/>
            <w:gridCol w:w="12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Index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fx_rate_cache_pkey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Row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ux_fx_rate_cache_pair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from_currency, to_currency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One rate per currency pair — upserted on 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idx_fx_rate_cache_expires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Currency module queries by expiry to find stale rates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6.4 Table: contract_label_cache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Stores minimal display metadata for contracts, populated from contract.activated events published by contracts-service. earnings-service joins against this table when building the earnings history list so that each entry shows a human-readable contract/project label rather than just a UUID.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780"/>
        <w:gridCol w:w="1200"/>
        <w:gridCol w:w="3780"/>
        <w:tblGridChange w:id="0">
          <w:tblGrid>
            <w:gridCol w:w="2200"/>
            <w:gridCol w:w="1400"/>
            <w:gridCol w:w="780"/>
            <w:gridCol w:w="12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contract_id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Primary key. The contractId from contracts-service.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contractor_id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userId of the contractor on this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userId of the client on this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The projectId associated with this contract. May be NULL for standalone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contract_title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Human-readable title of the contract. Shown in the earnings history row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project_name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Name of the associated project. Shown as a secondary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client_display_name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Display name of the client. Shown in earnings history for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Current status: 'active' or 'ended'. Updated when contract.ended event is received.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activated_at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When the contract became active. From the contract.activated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ended_at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When the contract ended. Set on contract.ended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When this record was inserted.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Last time this record was updated.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22"/>
          <w:szCs w:val="22"/>
          <w:rtl w:val="0"/>
        </w:rPr>
        <w:t xml:space="preserve">Indexes — contract_label_cache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400"/>
        <w:gridCol w:w="1200"/>
        <w:gridCol w:w="2960"/>
        <w:tblGridChange w:id="0">
          <w:tblGrid>
            <w:gridCol w:w="2800"/>
            <w:gridCol w:w="2400"/>
            <w:gridCol w:w="12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Index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contract_label_cache_pkey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contract_id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Row identity — one row per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idx_contract_label_contractor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contractor_id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BTREE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Look up all contracts for a contractor quickly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pBdr>
          <w:bottom w:color="2e75b6" w:space="6" w:sz="12" w:val="single"/>
        </w:pBdr>
        <w:spacing w:after="14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34"/>
          <w:szCs w:val="34"/>
          <w:rtl w:val="0"/>
        </w:rPr>
        <w:t xml:space="preserve">7. TypeORM Entity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The following files are the complete, production-ready TypeORM entity definitions. Place each file at the exact path shown. Do not modify the column names — they match the migration SQL exactly.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7.1  src/entities/earnings-cache.entity.ts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2B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src/entities/earnings-cache.entity.ts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Entity,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PrimaryGeneratedColumn,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Column,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Index,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CreateDateColumn,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EarningsCache is the local read-model for the Earnings tab.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One row per earnings event received from transaction-service.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This table is NEVER written to by the API layer — only by RabbitMQ consumers.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@Entity('earnings_cache')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@Index('idx_earnings_cache_contractor_created', ['contractorId', 'createdAt'])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@Index('idx_earnings_cache_contractor_status',  ['contractorId', 'status'])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@Index('idx_earnings_cache_contract_id',        ['contractId'])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@Index('idx_earnings_cache_work_start',         ['contractorId', 'workStartAt'])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export class EarningsCache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@PrimaryGeneratedColumn('uuid')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Idempotency — must be unique. Duplicate events are silently ignored.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'uuid', unique: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@Index('idx_earnings_cache_contractor_id')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transactionId: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'uuid'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@Index('idx_earnings_cache_contractor_id_plain')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contractorId: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'uuid', nullable: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contractId: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'uuid', nullable: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projectId: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'uuid', nullable: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taskId: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'screenshot' | 'manual'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'varchar', length: 20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entryType: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All monetary amounts stored with 8 decimal places.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gross = before Marketeq 20% fee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'numeric', precision: 18, scale: 8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grossAmount: string;  // numeric stored as string to avoid JS float precision loss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'numeric', precision: 18, scale: 8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feeAmount: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'numeric', precision: 18, scale: 8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netAmount: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The rateCurrency from the contract — NOT the contractor's displayCurrency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'varchar', length: 3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currency: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FX rate snapshot from billing time — immutable after insert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'numeric', precision: 18, scale: 8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fxRateToUsd: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Pre-computed USD equivalent for fast aggregation queries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'numeric', precision: 18, scale: 8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netAmountUsd: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'confirmed' | 'reversed'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'varchar', length: 20, default: 'confirmed'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status: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'timestamptz'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workStartAt: 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'timestamptz'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workEndAt: 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'integer'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durationMinutes: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'integer', nullable: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avgKeyboardPct: number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'integer', nullable: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avgMousePct: number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Stored for audit trail — sourced from timetracking.hours.logged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'varchar', length: 128, unique: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idempotencyKey: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@CreateDateColumn({ type: 'timestamptz'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createdAt: 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'timestamptz', nullable: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reversedAt: Date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7.2  src/entities/balance-snapshot.entity.ts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32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src/entities/balance-snapshot.entity.ts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Entity,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PrimaryColumn,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Column,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UpdateDateColumn,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BalanceSnapshot is the fast-path balance record for each contractor.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One row per contractor. Upserted on every credit, debit, or payout event.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payout-service reads this via an internal REST endpoint (see ES-03).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@Entity('balance_snapshots')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export class BalanceSnapshot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contractor_id is the primary key — one row per contractor.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This is the userId from user-service.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@PrimaryColumn({ type: 'uuid'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contractorId: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Stored in USD equivalent for cross-currency consistency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'numeric', precision: 18, scale: 8, default: '0'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availableBalance: string;  // USD equivalent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Converted from availableBalance using cached FX rate for localCurrency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'numeric', precision: 18, scale: 8, default: '0'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availableBalanceLocal: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Converted from availableBalance using cached FX rate for displayCurrency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'numeric', precision: 18, scale: 8, default: '0'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availableBalanceDisplay: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ISO 4217 — kept in sync with contractor's displayCurrency from user-service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'varchar', length: 3, default: 'USD'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displayCurrency: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ISO 4217 — from contractor's geolocation on last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'varchar', length: 3, default: 'USD'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localCurrency: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Lifetime total earned — never decremented — used for YTD IRS $600 threshold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'numeric', precision: 18, scale: 8, default: '0'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totalEarnedUsd: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'numeric', precision: 18, scale: 8, default: '0'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totalPaidOutUsd: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Amount on hold (first-payout 5-business-day hold,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Held amounts are NOT included in availableBalance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'numeric', precision: 18, scale: 8, default: '0'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pendingHoldUsd: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'timestamptz', nullable: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lastCreditAt: Date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'timestamptz', nullable: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lastDebitAt: Date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@UpdateDateColumn({ type: 'timestamptz'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updatedAt: 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7.3  src/entities/fx-rate-cache.entity.ts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36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src/entities/fx-rate-cache.entity.ts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Entity,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PrimaryGeneratedColumn,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Column,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Index,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FxRateCache stores the most recently fetched exchange rate per currency pair.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Refreshed every FX_CACHE_TTL_SECONDS (default 3600) by the currency module.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Used for DISPLAY ONLY — never for billing calculations.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@Entity('fx_rate_cache')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@Index('ux_fx_rate_cache_pair', ['fromCurrency', 'toCurrency'], { unique: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@Index('idx_fx_rate_cache_expires', ['expiresAt'])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export class FxRateCache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@PrimaryGeneratedColumn('uuid')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ISO 4217 source currency — e.g. 'INR'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'varchar', length: 3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fromCurrency: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ISO 4217 target currency — e.g. 'USD'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'varchar', length: 3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toCurrency: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1 unit of fromCurrency = rate units of toCurrency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'numeric', precision: 18, scale: 8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rate: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'timestamptz'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fetchedAt: 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Currency module checks this before using a cached rate.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If now() &gt; expiresAt, the rate is refreshed before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'timestamptz'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expiresAt: 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7.4  src/entities/contract-label-cache.entity.ts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38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src/entities/contract-label-cache.entity.ts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Entity,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PrimaryColumn,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Column,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Index,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CreateDateColumn,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UpdateDateColumn,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ContractLabelCache stores display metadata for contracts.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Populated from contract.activated events — never from direct API calls.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Read by the earnings history API to show human-readable labels.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@Entity('contract_label_cache')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@Index('idx_contract_label_contractor', ['contractorId'])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export class ContractLabelCache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contract_id is the primary key — one row per contract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@PrimaryColumn({ type: 'uuid'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contractId: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'uuid'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contractorId: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'uuid'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clientId: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'uuid', nullable: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projectId: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'varchar', length: 255, nullable: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contractTitle: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'varchar', length: 255, nullable: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projectName: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'varchar', length: 255, nullable: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clientDisplayName: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// 'active' | 'ended'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'varchar', length: 20, default: 'active'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status: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'timestamptz'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activatedAt: 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@Column({ type: 'timestamptz', nullable: true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endedAt: Date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@CreateDateColumn({ type: 'timestamptz'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createdAt: 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@UpdateDateColumn({ type: 'timestamptz'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updatedAt: 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1"/>
        <w:pBdr>
          <w:bottom w:color="2e75b6" w:space="6" w:sz="12" w:val="single"/>
        </w:pBdr>
        <w:spacing w:after="14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34"/>
          <w:szCs w:val="34"/>
          <w:rtl w:val="0"/>
        </w:rPr>
        <w:t xml:space="preserve">8. Database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The database module wires TypeORM to NestJS and loads all four entities. It also serves as the DataSource for running migrations via the CLI. Place this file at src/database/database.module.ts.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8.1  src/database/database.module.ts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3C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src/database/database.module.ts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 Module }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 TypeOrmModule } from '@nestjs/typeorm';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 ConfigModule, ConfigService }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 EarningsCache }        from '../entities/earnings-cache.entity';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 BalanceSnapshot }      from '../entities/balance-snapshot.entity';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 FxRateCache }          from '../entities/fx-rate-cache.entity';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 ContractLabelCache }   from '../entities/contract-label-cache.entity';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 DataSource }          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DatabaseModule registers TypeORM and all earnings-service entities.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Import this module in AppModule (see ES-02).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@Module({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imports: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TypeOrmModule.forRootAsync({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imports: [ConfigModule],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inject:  [ConfigService],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useFactory: (config: ConfigService) =&gt; 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type:        'postgres',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url:         config.get&lt;string&gt;('DATABASE_URL'),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entities:    [EarningsCache, BalanceSnapshot, FxRateCache, ContractLabelCache],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migrations:  [__dirname + '/migrations/*{.ts,.js}'],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synchronize: false,   // NEVER true in production — always use migrations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logging:     config.get('NODE_ENV') !== 'production',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ssl: config.get('NODE_ENV') === 'production'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       ? { rejectUnauthorized: false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       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}),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}),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exports: [TypeOrmModule],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export class DatabaseModule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─────────────────────────────────────────────────────────────────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DataSource export — used by the TypeORM CLI for running migrations.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The CLI needs a named export called AppDataSource.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Run migrations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  npm run migration:run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─────────────────────────────────────────────────────────────────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export const AppDataSource = new DataSource({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type:        'postgres',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url:         process.env.DATABASE_URL,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entities:    [EarningsCache, BalanceSnapshot, FxRateCache, ContractLabelCache],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migrations:  [__dirname + '/migrations/*{.ts,.js}'],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synchronize: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ssl: process.env.NODE_ENV === 'production'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 ? { rejectUnauthorized: false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 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1"/>
        <w:pBdr>
          <w:bottom w:color="2e75b6" w:space="6" w:sz="12" w:val="single"/>
        </w:pBdr>
        <w:spacing w:after="14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34"/>
          <w:szCs w:val="34"/>
          <w:rtl w:val="0"/>
        </w:rPr>
        <w:t xml:space="preserve">9. Migration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Migrations are the only mechanism for making database schema changes. synchronize is set to false in production — TypeORM will never auto-alter the schema. Each migration file below creates one table. Run all four in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7f17" w:space="0" w:sz="4" w:val="single"/>
              <w:left w:color="f57f17" w:space="0" w:sz="18" w:val="single"/>
              <w:bottom w:color="f57f17" w:space="0" w:sz="4" w:val="single"/>
              <w:right w:color="f57f17" w:space="0" w:sz="4" w:val="single"/>
            </w:tcBorders>
            <w:shd w:fill="fff8e1" w:val="clear"/>
            <w:tcMar>
              <w:top w:w="120.0" w:type="dxa"/>
              <w:left w:w="18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40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7b3f00"/>
                <w:sz w:val="20"/>
                <w:szCs w:val="20"/>
                <w:rtl w:val="0"/>
              </w:rPr>
              <w:t xml:space="preserve">Important — migration numbering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9"/>
                <w:szCs w:val="19"/>
                <w:rtl w:val="0"/>
              </w:rPr>
              <w:t xml:space="preserve">Migration filenames must begin with a Unix timestamp (milliseconds).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9"/>
                <w:szCs w:val="19"/>
                <w:rtl w:val="0"/>
              </w:rPr>
              <w:t xml:space="preserve">The timestamps below (1700000001, 1700000002, etc.) are placeholders.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9"/>
                <w:szCs w:val="19"/>
                <w:rtl w:val="0"/>
              </w:rPr>
              <w:t xml:space="preserve">Before committing, replace each prefix with the real current timestamp.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9"/>
                <w:szCs w:val="19"/>
                <w:rtl w:val="0"/>
              </w:rPr>
              <w:t xml:space="preserve">Generate one with: Date.now() in a Node REPL.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9"/>
                <w:szCs w:val="19"/>
                <w:rtl w:val="0"/>
              </w:rPr>
              <w:t xml:space="preserve">Migrations must run in numeric order — never rename or reorder existing migrations.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9.1  Migration: CreateEarningsCache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40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src/database/migrations/1700000001-CreateEarningsCache.ts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 MigrationInterface, QueryRunner }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export class CreateEarningsCache1700000001 implements MigrationInterface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name = 'CreateEarningsCache1700000001';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public async up(queryRunner: QueryRunner):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CREATE TABLE earnings_cache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id                UUID          NOT NULL DEFAULT gen_random_uuid(),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transaction_id    UUID  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contractor_id     UUID  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contract_id       UUID,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project_id        UUID,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task_id           UUID,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entry_type        VARCHAR(20)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gross_amount      NUMERIC(18,8)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fee_amount        NUMERIC(18,8)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net_amount        NUMERIC(18,8)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currency          VARCHAR(3)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fx_rate_to_usd    NUMERIC(18,8)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net_amount_usd    NUMERIC(18,8)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status            VARCHAR(20)   NOT NULL DEFAULT 'confirmed',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work_start_at     TIMESTAMPTZ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work_end_at       TIMESTAMPTZ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duration_minutes  INTEGER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avg_keyboard_pct  INTEGER,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avg_mouse_pct     INTEGER,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idempotency_key   VARCHAR(128)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created_at        TIMESTAMPTZ   NOT NULL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reversed_at 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CONSTRAINT earnings_cache_pkey                PRIMARY KEY (id),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CONSTRAINT ux_earnings_cache_transaction_id   UNIQUE (transaction_id),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CONSTRAINT ux_earnings_cache_idempotency_key  UNIQUE (idempotency_key)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queryRunner.query(`CREATE INDEX idx_earnings_cache_contractor_id      ON earnings_cache (contractor_id);`);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queryRunner.query(`CREATE INDEX idx_earnings_cache_contractor_created  ON earnings_cache (contractor_id, created_at DESC);`);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queryRunner.query(`CREATE INDEX idx_earnings_cache_contractor_status   ON earnings_cache (contractor_id, status);`);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queryRunner.query(`CREATE INDEX idx_earnings_cache_contract_id         ON earnings_cache (contract_id);`);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queryRunner.query(`CREATE INDEX idx_earnings_cache_work_start          ON earnings_cache (contractor_id, work_start_at DESC);`);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public async down(queryRunner: QueryRunner):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queryRunner.query(`DROP TABLE IF EXISTS earnings_cache;`);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9.2  Migration: CreateBalanceSnapshots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43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src/database/migrations/1700000002-CreateBalanceSnapshots.ts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 MigrationInterface, QueryRunner }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export class CreateBalanceSnapshots1700000002 implements MigrationInterface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name = 'CreateBalanceSnapshots1700000002';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public async up(queryRunner: QueryRunner):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CREATE TABLE balance_snapshots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contractor_id              UUID  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available_balance          NUMERIC(18,8) NOT NULL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available_balance_local    NUMERIC(18,8) NOT NULL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available_balance_display  NUMERIC(18,8) NOT NULL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display_currency           VARCHAR(3)    NOT NULL DEFAULT 'USD',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local_currency             VARCHAR(3)    NOT NULL DEFAULT 'USD',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total_earned_usd           NUMERIC(18,8) NOT NULL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total_paid_out_usd         NUMERIC(18,8) NOT NULL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pending_hold_usd           NUMERIC(18,8) NOT NULL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last_credit_at       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last_debit_at        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updated_at                 TIMESTAMPTZ   NOT NULL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CONSTRAINT balance_snapshots_pkey PRIMARY KEY (contractor_id)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queryRunner.query(`CREATE INDEX idx_balance_snapshots_updated ON balance_snapshots (updated_at DESC);`);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// Auto-update updated_at on every row 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CREATE OR REPLACE FUNCTION update_balance_snapshot_timestamp()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RETURNS TRIGGER AS $$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NEW.updated_at = now();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RETURN NEW;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END;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$$ LANGUAGE plpgsql;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CREATE TRIGGER trg_balance_snapshots_updated_at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BEFORE UPDATE ON balance_snapshots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FOR EACH ROW EXECUTE FUNCTION update_balance_snapshot_timestamp();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public async down(queryRunner: QueryRunner):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queryRunner.query(`DROP TRIGGER IF EXISTS trg_balance_snapshots_updated_at ON balance_snapshots;`);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queryRunner.query(`DROP FUNCTION IF EXISTS update_balance_snapshot_timestamp;`);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queryRunner.query(`DROP TABLE IF EXISTS balance_snapshots;`);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9.3  Migration: CreateFxRateCache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47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src/database/migrations/1700000003-CreateFxRateCache.ts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 MigrationInterface, QueryRunner }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export class CreateFxRateCache1700000003 implements MigrationInterface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name = 'CreateFxRateCache1700000003';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public async up(queryRunner: QueryRunner):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CREATE TABLE fx_rate_cache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id             UUID          NOT NULL DEFAULT gen_random_uuid(),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from_currency  VARCHAR(3)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to_currency    VARCHAR(3)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rate           NUMERIC(18,8)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fetched_at     TIMESTAMPTZ   NOT NULL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expires_at     TIMESTAMPTZ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CONSTRAINT fx_rate_cache_pkey   PRIMARY KEY (id),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CONSTRAINT ux_fx_rate_cache_pair UNIQUE (from_currency, to_currency)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queryRunner.query(`CREATE INDEX idx_fx_rate_cache_expires ON fx_rate_cache (expires_at);`);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public async down(queryRunner: QueryRunner):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queryRunner.query(`DROP TABLE IF EXISTS fx_rate_cache;`);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9.4  Migration: CreateContractLabelCache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49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src/database/migrations/1700000004-CreateContractLabelCache.ts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import { MigrationInterface, QueryRunner }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export class CreateContractLabelCache1700000004 implements MigrationInterface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name = 'CreateContractLabelCache1700000004';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public async up(queryRunner: QueryRunner):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CREATE TABLE contract_label_cache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contract_id          UUID 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contractor_id        UUID 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client_id            UUID 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project_id           UUID,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contract_title       VARCHAR(255),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project_name         VARCHAR(255),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client_display_name  VARCHAR(255),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status               VARCHAR(20)  NOT NULL DEFAULT 'active',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activated_at         TIMESTAMPTZ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ended_at       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created_at           TIMESTAMPTZ  NOT NULL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updated_at           TIMESTAMPTZ  NOT NULL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  CONSTRAINT contract_label_cache_pkey PRIMARY KEY (contract_id)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queryRunner.query(`CREATE INDEX idx_contract_label_contractor ON contract_label_cache (contractor_id);`);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public async down(queryRunner: QueryRunner):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await queryRunner.query(`DROP TABLE IF EXISTS contract_label_cache;`);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1"/>
        <w:pBdr>
          <w:bottom w:color="2e75b6" w:space="6" w:sz="12" w:val="single"/>
        </w:pBdr>
        <w:spacing w:after="14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34"/>
          <w:szCs w:val="34"/>
          <w:rtl w:val="0"/>
        </w:rPr>
        <w:t xml:space="preserve">10. Running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Follow these steps exactly. Do not skip steps. Each step includes the expected output so you can confirm it worked.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Step 1 — Start the database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10" w:before="1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4B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From the monorepo root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docker compose up postgres -d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Confirm it is healthy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docker compose ps postgres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Expected 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NAME                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marketeq-postgres    running (healthy)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Step 2 —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10" w:before="1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4C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cd apps/earnings-service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npm install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No errors expected. If you see peer dependency warnings, they are safe to ignore.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Step 3 — Set DATABASE_URL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0" w:before="1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4C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Set the environment variable for this shell session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export DATABASE_URL=postgresql://marketeq:secret@localhost:5432/earnings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If using a .env file at apps/earnings-service/.env: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DATABASE_URL=postgresql://marketeq:secret@localhost:5432/earnings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Then load it: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export $(cat .env | xargs)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Step 4 — Run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10" w:before="1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4D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npm run migration:run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Expected output (four lines, one per migration):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query: SELECT * FROM migrations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Running migration CreateEarningsCache1700000001...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Migration CreateEarningsCache1700000001 has been executed successfully.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Running migration CreateBalanceSnapshots1700000002...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Migration CreateBalanceSnapshots1700000002 has been executed successfully.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Running migration CreateFxRateCache1700000003...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Migration CreateFxRateCache1700000003 has been executed successfully.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Running migration CreateContractLabelCache1700000004...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Migration CreateContractLabelCache1700000004 has been executed successfully.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Step 5 — Verify the tables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10" w:before="1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4E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Connect to the database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docker exec -it marketeq-postgres psql -U marketeq -d earnings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List all tables — you should see exactly these four: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\dt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Expected: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 Schema | Name                  | Type  |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--------+-----------------------+-------+---------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 public | balance_snapshots     | table | marketeq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 public | contract_label_cache  | table | marketeq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 public | earnings_cache        | table | marketeq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 public | fx_rate_cache         | table | marketeq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 public | migrations            | table | marketeq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Verify the indexes on earnings_cache: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\di earnings_cache*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Exit psql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\q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5b6"/>
          <w:sz w:val="26"/>
          <w:szCs w:val="26"/>
          <w:rtl w:val="0"/>
        </w:rPr>
        <w:t xml:space="preserve">Rolling back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0" w:before="1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18" w:val="single"/>
              <w:bottom w:color="c62828" w:space="0" w:sz="4" w:val="single"/>
              <w:right w:color="c62828" w:space="0" w:sz="4" w:val="single"/>
            </w:tcBorders>
            <w:shd w:fill="ffebee" w:val="clear"/>
            <w:tcMar>
              <w:top w:w="120.0" w:type="dxa"/>
              <w:left w:w="18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4F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b71c1c"/>
                <w:sz w:val="20"/>
                <w:szCs w:val="20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9"/>
                <w:szCs w:val="19"/>
                <w:rtl w:val="0"/>
              </w:rPr>
              <w:t xml:space="preserve">Rolling back migrations in production deletes data. Only run revert in development or staging.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9"/>
                <w:szCs w:val="19"/>
                <w:rtl w:val="0"/>
              </w:rPr>
              <w:t xml:space="preserve">Always take a database backup before running any migration command in a production environment.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E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50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Reverts the most recently applied migration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npm run migration:revert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To revert all four, run this command four times.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Each run reverts one migration in reverse order.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1"/>
        <w:pBdr>
          <w:bottom w:color="2e75b6" w:space="6" w:sz="12" w:val="single"/>
        </w:pBdr>
        <w:spacing w:after="14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34"/>
          <w:szCs w:val="34"/>
          <w:rtl w:val="0"/>
        </w:rPr>
        <w:t xml:space="preserve">11.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333333"/>
          <w:sz w:val="20"/>
          <w:szCs w:val="20"/>
          <w:rtl w:val="0"/>
        </w:rPr>
        <w:t xml:space="preserve">After running migrations, use the following checks to confirm the schema is correct before building on top of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344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50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# Connect to the earnings database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docker exec -it marketeq-postgres psql -U marketeq -d earnings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-- 1. Confirm earnings_cache columns and 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SELECT column_name, data_type, character_maximum_length, is_nullable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FROM information_schema.columns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WHERE table_name = 'earnings_cache'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ORDER BY ordinal_position;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-- 2. Confirm unique constraints exist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SELECT conname, contype FROM pg_constraint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WHERE conrelid = 'earnings_cache'::regclass;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-- Expected: ux_earnings_cache_transaction_id, ux_earnings_cache_idempotency_key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-- 3. Confirm balance_snapshots trigger exists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SELECT trigger_name FROM information_schema.triggers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WHERE event_object_table = 'balance_snapshots';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-- Expected: trg_balance_snapshots_updated_at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-- 4. Insert a test row into earnings_cache and confirm it round-trips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INSERT INTO earnings_cache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transaction_id, contractor_id, entry_type,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gross_amount, fee_amount, net_amount, 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fx_rate_to_usd, net_amount_usd, work_start_at, work_end_at,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duration_minutes, idempotency_key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) VALUES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gen_random_uuid(), gen_random_uuid(), 'screenshot',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'100.00000000', '20.00000000', '80.00000000', 'USD',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'1.00000000', '80.00000000', now(),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60, 'test-idempotency-key-001'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SELECT id, contractor_id, net_amount, status FROM earnings_cache;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-- Expected: one row with status = 'confirmed'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-- 5. Clean up test 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DELETE FROM earnings_cache WHERE idempotency_key = 'test-idempotency-key-001';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1"/>
        <w:pBdr>
          <w:bottom w:color="2e75b6" w:space="6" w:sz="12" w:val="single"/>
        </w:pBdr>
        <w:spacing w:after="14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b3a6b"/>
          <w:sz w:val="34"/>
          <w:szCs w:val="34"/>
          <w:rtl w:val="0"/>
        </w:rPr>
        <w:t xml:space="preserve">12.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00"/>
        <w:gridCol w:w="3560"/>
        <w:tblGridChange w:id="0">
          <w:tblGrid>
            <w:gridCol w:w="2800"/>
            <w:gridCol w:w="30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Relationship to ES-01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ES-00 — Service Overview &amp;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Full service purpose, dependency map, folder structure, environment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Read before ES-01. All architectural decisions in this document originate from ES-00.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ES-02 — REST API Endpoints (Contractor-Facing)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All public API endpoints that query the tables defined in this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Read after ES-01. ES-02 assumes the schema from this document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ES-03 — REST API Endpoints (Internal)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Internal endpoints that read balance_snapshots for payout-service and kyc-identity-service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Depends on balance_snapshots table defined in this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ES-04 — RabbitMQ Consumer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Consumer handlers that write to earnings_cache, balance_snapshots, and contract_label_cache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Depends entirely on all four tables defined in this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ES-06 — Currency Conversion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Currency module that reads and writes fx_rate_cache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Depends on fx_rate_cache table defined in this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5b6"/>
                <w:sz w:val="18"/>
                <w:szCs w:val="18"/>
                <w:rtl w:val="0"/>
              </w:rPr>
              <w:t xml:space="preserve">ES-07 — Redis Caching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Redis cache layer that sits in front of balance_snapshots for fast balance 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333333"/>
                <w:sz w:val="18"/>
                <w:szCs w:val="18"/>
                <w:rtl w:val="0"/>
              </w:rPr>
              <w:t xml:space="preserve">Works alongside balance_snapshots — Redis is the hot path, PostgreSQL is the persistent store.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7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Bdr>
          <w:top w:color="cccccc" w:space="4" w:sz="4" w:val="single"/>
        </w:pBd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earnings-service ES-01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A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9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color w:val="999999"/>
        <w:sz w:val="18"/>
        <w:szCs w:val="18"/>
        <w:rtl w:val="0"/>
      </w:rPr>
      <w:t xml:space="preserve">Marketeq Platform  | 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color w:val="1b3a6b"/>
        <w:sz w:val="18"/>
        <w:szCs w:val="18"/>
        <w:rtl w:val="0"/>
      </w:rPr>
      <w:t xml:space="preserve">earnings-service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color w:val="999999"/>
        <w:sz w:val="18"/>
        <w:szCs w:val="18"/>
        <w:rtl w:val="0"/>
      </w:rPr>
      <w:t xml:space="preserve">  |  ES-01 — Database Schema &amp; Entities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5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