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4xjzikevs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Favorites API Integration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xah7jiatm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Authentication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</w:t>
      </w:r>
      <w:r w:rsidDel="00000000" w:rsidR="00000000" w:rsidRPr="00000000">
        <w:rPr>
          <w:rtl w:val="0"/>
        </w:rPr>
        <w:t xml:space="preserve"> calls require a valid JWT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 your NextAuth setup, you should expose the token on the client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session.accessToken</w:t>
      </w:r>
      <w:r w:rsidDel="00000000" w:rsidR="00000000" w:rsidRPr="00000000">
        <w:rPr>
          <w:rtl w:val="0"/>
        </w:rPr>
        <w:t xml:space="preserve">. Use whatever method you already have to pull it out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r4rjkmmq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Endpoints &amp; Payloads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2.4610748367654"/>
        <w:gridCol w:w="1767.6343545956806"/>
        <w:gridCol w:w="1979.186338523355"/>
        <w:gridCol w:w="2613.842290306379"/>
        <w:gridCol w:w="1936.8759417378203"/>
        <w:tblGridChange w:id="0">
          <w:tblGrid>
            <w:gridCol w:w="1062.4610748367654"/>
            <w:gridCol w:w="1767.6343545956806"/>
            <w:gridCol w:w="1979.186338523355"/>
            <w:gridCol w:w="2613.842290306379"/>
            <w:gridCol w:w="1936.87594173782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type: string, itemId: string, &lt;optional&gt; groupId: string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id: string, userId: string, groupId: string, type: string, itemId: string, createdAt: string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groupId</w:t>
            </w:r>
            <w:r w:rsidDel="00000000" w:rsidR="00000000" w:rsidRPr="00000000">
              <w:rPr>
                <w:rtl w:val="0"/>
              </w:rPr>
              <w:t xml:space="preserve"> is omitted, backend AI or logic will assign/create one.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[{ id: string, name: string, createdAt: string, favorites: [ { id, type, itemId, createdAt, metadata? } ] 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Returns all groups, each with its favorites.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groupId: string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id: string, userId: string, groupId: string, type: string, itemId: string, createdAt: string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Moves one favorite into another group.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success: true }</w:t>
            </w:r>
            <w:r w:rsidDel="00000000" w:rsidR="00000000" w:rsidRPr="00000000">
              <w:rPr>
                <w:rtl w:val="0"/>
              </w:rPr>
              <w:t xml:space="preserve"> (or simply HTTP 204 No Content)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Removes the favorite.</w:t>
            </w:r>
          </w:p>
        </w:tc>
      </w:tr>
    </w:tbl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your API host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https://api.marketeq.com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l1peu9ckj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Common Response Shapes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 POST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"fav-123",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"user-abc",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"grp-xyz",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"2025-07-25T12:34:56.789Z"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Successful GET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"grp-xyz",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"2025-01-15T09:00:00.000Z",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"favorites":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"fav-123",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"2025-07-25T12:34:56.789Z",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Funnel",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Error Responses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 Unauthorized</w:t>
        <w:br w:type="textWrapping"/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"Unauthorized"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(e.g. invalid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 (if rate-limited)</w:t>
        <w:br w:type="textWrapping"/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y8jd39h9b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Client‑Side Usage Examples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70a1mvqx7b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Axios Instance with Auth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'next-auth/react';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createClient()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process.env.NEXT_PUBLIC_FAVORITES_API_URL,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session?.accessToken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${session.accessToken}`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zwi54dl4bd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Fetch All Favorites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client.get('/favorites');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`groups`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sz2bhrtr3b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Add a Favorite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client.post('/favorites',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'proj-456'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`groupId`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client.post('/favorites',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'user-789',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'grp-123'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k4q1bgszqi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Move a Favorite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client.patch(`/favorites/${favId}`,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'new-group-id'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vb1qibk8k5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Remove a Favorite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client.delete(`/favorites/${favId}`);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qccqu3pp0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Integration Tips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Loading State:</w:t>
      </w:r>
      <w:r w:rsidDel="00000000" w:rsidR="00000000" w:rsidRPr="00000000">
        <w:rPr>
          <w:rtl w:val="0"/>
        </w:rPr>
        <w:t xml:space="preserve"> Show spinners or disable controls while awaiting responses.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Optimistic Updates:</w:t>
      </w:r>
      <w:r w:rsidDel="00000000" w:rsidR="00000000" w:rsidRPr="00000000">
        <w:rPr>
          <w:rtl w:val="0"/>
        </w:rPr>
        <w:t xml:space="preserve"> After a POST/PATCH/DELETE you can immediately reflect the change in UI before re‑fetch, or simply re‑fetch the list.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, redirect to sign‑in.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429</w:t>
      </w:r>
      <w:r w:rsidDel="00000000" w:rsidR="00000000" w:rsidRPr="00000000">
        <w:rPr>
          <w:rtl w:val="0"/>
        </w:rPr>
        <w:t xml:space="preserve">, show “Please wait a moment before trying again.”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, surface the backend’s message (e.g. “Invalid group selected”).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