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complete, practical checklist</w:t>
      </w:r>
      <w:r w:rsidDel="00000000" w:rsidR="00000000" w:rsidRPr="00000000">
        <w:rPr>
          <w:rtl w:val="0"/>
        </w:rPr>
        <w:t xml:space="preserve"> of what’s still needed to have a </w:t>
      </w:r>
      <w:r w:rsidDel="00000000" w:rsidR="00000000" w:rsidRPr="00000000">
        <w:rPr>
          <w:i w:val="1"/>
          <w:iCs w:val="1"/>
          <w:rtl w:val="0"/>
        </w:rPr>
        <w:t xml:space="preserve">fully functional, production-ready frontend</w:t>
      </w:r>
      <w:r w:rsidDel="00000000" w:rsidR="00000000" w:rsidRPr="00000000">
        <w:rPr>
          <w:rtl w:val="0"/>
        </w:rPr>
        <w:t xml:space="preserve"> — assuming your backend, APIs, and environment setup are already built and stable.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7zgqfger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Environment &amp; Configuration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.env management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  <w:t xml:space="preserve">, and Vercel environment variables are set.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all keys: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NEXT_PUBLIC_API_BASE_URL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NEXT_PUBLIC_STRIPE_PUBLISHABLE_KEY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NEXT_PUBLIC_SENTRY_DSN</w:t>
      </w:r>
      <w:r w:rsidDel="00000000" w:rsidR="00000000" w:rsidRPr="00000000">
        <w:rPr>
          <w:rtl w:val="0"/>
        </w:rPr>
        <w:t xml:space="preserve"> (if using monitoring)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feature flags or microservice endpoints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API client wrapper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logic: headers, tokens, error handling, retry logic.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/lib/apiClient.ts</w:t>
      </w:r>
      <w:r w:rsidDel="00000000" w:rsidR="00000000" w:rsidRPr="00000000">
        <w:rPr>
          <w:rtl w:val="0"/>
        </w:rPr>
        <w:t xml:space="preserve"> that wraps calls with consistent auth and JSON parsing.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keeps your React components clean.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Error boundary &amp; fallback states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error boundary component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ErrorBoundary.tsx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fallback for network errors, invalid tokens, etc.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7hb4oer7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Authentication &amp; Session Handling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JWT or Session storage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frontend stores and refreshes tokens securely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cookies preferred).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Login/logout flows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context that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refresh()</w:t>
      </w:r>
      <w:r w:rsidDel="00000000" w:rsidR="00000000" w:rsidRPr="00000000">
        <w:rPr>
          <w:rtl w:val="0"/>
        </w:rPr>
        <w:t xml:space="preserve"> methods.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unauthenticated users to the login screen.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Protected route handling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middleware or route guards for client pages that require auth.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lsj2uoc3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3. UI Integration with APIs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Each epic/page wired to its API endpoints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Stripe-style docs you’re generating — every page (Checkout, Profile, Billing, etc.) should have its endpoints wired in the React hooks/components.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structure: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/src/features/checkout/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useCart.ts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usePaymentIntent.ts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✅ </w:t>
      </w:r>
      <w:r w:rsidDel="00000000" w:rsidR="00000000" w:rsidRPr="00000000">
        <w:rPr>
          <w:b w:val="1"/>
          <w:bCs w:val="1"/>
          <w:rtl w:val="0"/>
        </w:rPr>
        <w:t xml:space="preserve">Data fetching hooks (React Query or SWR)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Hooks for caching and revalidation, e.g.: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useQuery(['cart'],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This prevents duplicate requests and handles auto-refresh.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Loading &amp; empty states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provide skeletons or spinners; never leave blank screens.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kdvjssdr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4. State Management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Global store (Zustand, Redux, or Context API)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user info, project context, or cart data that spans components.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derived state logic (e.g., totals, filters) out of components.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Persistence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(via Zustand middleware) only for non-sensitive UI state.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y6wmqeiyv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5. Component System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Design system in Storybook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shared components documented and themed (Buttons, Inputs, Modals, Cards).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Responsive layouts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every breakpoint defined in your Tailwind or design tokens.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Accessibility (a11y)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semantic HTML, aria-labels, focus management.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@axe-core/react</w:t>
      </w:r>
      <w:r w:rsidDel="00000000" w:rsidR="00000000" w:rsidRPr="00000000">
        <w:rPr>
          <w:rtl w:val="0"/>
        </w:rPr>
        <w:t xml:space="preserve"> or Lighthouse accessibility audits.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8idioxgtk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6. QA &amp; Testing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Automated tests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for components and hooks.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for main flows (e.g., checkout flow completes).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 or Playwright for E2E tests.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Manual QA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follows your new Vercel testing → live deployment SOP.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QA-approved builds only go live.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Linting &amp; type safety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ESLint + Prettier configured.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strict mode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"strict": true</w:t>
      </w:r>
      <w:r w:rsidDel="00000000" w:rsidR="00000000" w:rsidRPr="00000000">
        <w:rPr>
          <w:rtl w:val="0"/>
        </w:rPr>
        <w:t xml:space="preserve"> in tsconfig).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w7k3a58z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7. Deployment &amp; Monitoring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Vercel Projects set up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marketeq-projects-frontend-testing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marketeq-projects-live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Production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Automatic deployments from main branch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environment variables match backend services.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Error tracking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Sentry or LogRocket for FE error logs.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 monitoring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Lighthouse CI, Core Web Vitals reporting (Vercel built-in).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osf1hyd75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8. Documentation &amp; Handoff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front-end API docs generated via AI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epic/page has a Markdown doc with its endpoints, examples, and usage.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Developers can regenerate docs by running the OpenAPI exporter → feeding AI with template + UI map.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README &amp; setup guide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“clone → install → run”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Contribution guide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Defines PR rules, code formatting, and branch naming.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ja6i5w89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Optional “Next-Level” Enhancements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(LaunchDarkly, Unleash, or in-house toggle service)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Internationalization (i18n)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 (WebSockets, SSE, or polling)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validation pipelines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analytics (Mixpanel, PostHog, or Segment)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