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jlzmgeqag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Admin Auditing in an E2EE Messaging Platform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ep7069yq7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 compliance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investigations (disputes, fraud)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still </w:t>
      </w:r>
      <w:r w:rsidDel="00000000" w:rsidR="00000000" w:rsidRPr="00000000">
        <w:rPr>
          <w:b w:val="1"/>
          <w:bCs w:val="1"/>
          <w:rtl w:val="0"/>
        </w:rPr>
        <w:t xml:space="preserve">never break end-to-end encryption</w:t>
      </w:r>
      <w:r w:rsidDel="00000000" w:rsidR="00000000" w:rsidRPr="00000000">
        <w:rPr>
          <w:rtl w:val="0"/>
        </w:rPr>
        <w:t xml:space="preserve"> by exposing message content server-side.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admins &amp; compliance staff to </w:t>
      </w:r>
      <w:r w:rsidDel="00000000" w:rsidR="00000000" w:rsidRPr="00000000">
        <w:rPr>
          <w:b w:val="1"/>
          <w:bCs w:val="1"/>
          <w:rtl w:val="0"/>
        </w:rPr>
        <w:t xml:space="preserve">investigate disputes, harassment, or fraud claims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metadata only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</w:t>
      </w:r>
      <w:r w:rsidDel="00000000" w:rsidR="00000000" w:rsidRPr="00000000">
        <w:rPr>
          <w:b w:val="1"/>
          <w:bCs w:val="1"/>
          <w:rtl w:val="0"/>
        </w:rPr>
        <w:t xml:space="preserve">full E2EE</w:t>
      </w:r>
      <w:r w:rsidDel="00000000" w:rsidR="00000000" w:rsidRPr="00000000">
        <w:rPr>
          <w:rtl w:val="0"/>
        </w:rPr>
        <w:t xml:space="preserve"> — message content is never decrypted or viewable by admins by default.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your promise of </w:t>
      </w:r>
      <w:r w:rsidDel="00000000" w:rsidR="00000000" w:rsidRPr="00000000">
        <w:rPr>
          <w:b w:val="1"/>
          <w:bCs w:val="1"/>
          <w:rtl w:val="0"/>
        </w:rPr>
        <w:t xml:space="preserve">“we can’t see your messages,”</w:t>
      </w:r>
      <w:r w:rsidDel="00000000" w:rsidR="00000000" w:rsidRPr="00000000">
        <w:rPr>
          <w:rtl w:val="0"/>
        </w:rPr>
        <w:t xml:space="preserve"> while still protecting clients and your business.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tybsqxo8h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What your platform tracks for compliance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78.878504672897"/>
        <w:gridCol w:w="1491.9626168224297"/>
        <w:gridCol w:w="4189.158878504673"/>
        <w:tblGridChange w:id="0">
          <w:tblGrid>
            <w:gridCol w:w="3678.878504672897"/>
            <w:gridCol w:w="1491.9626168224297"/>
            <w:gridCol w:w="4189.15887850467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📊 Data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Stored in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Ties all messages to a specific chat or group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Who sent it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recipient_id</w:t>
            </w:r>
            <w:r w:rsidDel="00000000" w:rsidR="00000000" w:rsidRPr="00000000">
              <w:rPr>
                <w:rtl w:val="0"/>
              </w:rPr>
              <w:t xml:space="preserve"> or group participants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Who received it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 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When it was sent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deleted_at</w:t>
            </w:r>
            <w:r w:rsidDel="00000000" w:rsidR="00000000" w:rsidRPr="00000000">
              <w:rPr>
                <w:rtl w:val="0"/>
              </w:rPr>
              <w:t xml:space="preserve"> 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When it was deleted (for arbitration timelines)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delivery / read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UX analytics, not security critical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Never visible plaintext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mzuk1qp2t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Typical admin audit views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8.2371625198516"/>
        <w:gridCol w:w="5311.762837480148"/>
        <w:tblGridChange w:id="0">
          <w:tblGrid>
            <w:gridCol w:w="4048.2371625198516"/>
            <w:gridCol w:w="5311.7628374801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console shows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List of conversations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E.g. “Project Kickoff – 5 participants – created June 2025”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List of participants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With join &amp; leave timestamps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Metadata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“Sent by Alicia on 2025-06-23 14:21:12 UTC”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🚫 Never shows decrypted message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Keeps your strict E2EE promise intact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gswj63uv6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🔨 How you enforce this technically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95.5320275277927"/>
        <w:gridCol w:w="5564.467972472207"/>
        <w:tblGridChange w:id="0">
          <w:tblGrid>
            <w:gridCol w:w="3795.5320275277927"/>
            <w:gridCol w:w="5564.467972472207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🔐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Message content is only stored as ciphertext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Even DB admins can’t read it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Auditing tables use normal SQL joins on metadata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 FROM messages WHERE conversation_id = 'abc123'</w:t>
            </w:r>
            <w:r w:rsidDel="00000000" w:rsidR="00000000" w:rsidRPr="00000000">
              <w:rPr>
                <w:rtl w:val="0"/>
              </w:rPr>
              <w:t xml:space="preserve"> returns ciphertext &amp; sender IDs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Any admin investigation 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  <w:t xml:space="preserve"> requires explicit dispute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Meaning client grants access, triggers a controlled decrypt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hoksqkg1k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Controlled dispute override (your unique arbitration model)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there’s a </w:t>
      </w:r>
      <w:r w:rsidDel="00000000" w:rsidR="00000000" w:rsidRPr="00000000">
        <w:rPr>
          <w:b w:val="1"/>
          <w:bCs w:val="1"/>
          <w:rtl w:val="0"/>
        </w:rPr>
        <w:t xml:space="preserve">contract dispute</w:t>
      </w:r>
      <w:r w:rsidDel="00000000" w:rsidR="00000000" w:rsidRPr="00000000">
        <w:rPr>
          <w:rtl w:val="0"/>
        </w:rPr>
        <w:t xml:space="preserve">, the client (or project lead) explicitly </w:t>
      </w:r>
      <w:r w:rsidDel="00000000" w:rsidR="00000000" w:rsidRPr="00000000">
        <w:rPr>
          <w:b w:val="1"/>
          <w:bCs w:val="1"/>
          <w:rtl w:val="0"/>
        </w:rPr>
        <w:t xml:space="preserve">selects the conversations</w:t>
      </w:r>
      <w:r w:rsidDel="00000000" w:rsidR="00000000" w:rsidRPr="00000000">
        <w:rPr>
          <w:rtl w:val="0"/>
        </w:rPr>
        <w:t xml:space="preserve"> they allow for review.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TOS spells out that:</w:t>
        <w:br w:type="textWrapping"/>
        <w:br w:type="textWrapping"/>
        <w:br w:type="textWrapping"/>
        <w:t xml:space="preserve"> “By submitting a dispute, you agree to allow Marketeq to decrypt selected threads solely for arbitration.”</w:t>
        <w:br w:type="textWrapping"/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means the server gets </w:t>
      </w:r>
      <w:r w:rsidDel="00000000" w:rsidR="00000000" w:rsidRPr="00000000">
        <w:rPr>
          <w:b w:val="1"/>
          <w:bCs w:val="1"/>
          <w:rtl w:val="0"/>
        </w:rPr>
        <w:t xml:space="preserve">temporary permission to decrypt only the selected threads</w:t>
      </w:r>
      <w:r w:rsidDel="00000000" w:rsidR="00000000" w:rsidRPr="00000000">
        <w:rPr>
          <w:rtl w:val="0"/>
        </w:rPr>
        <w:t xml:space="preserve">, typically by the client’s device uploading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groupKey</w:t>
      </w:r>
      <w:r w:rsidDel="00000000" w:rsidR="00000000" w:rsidRPr="00000000">
        <w:rPr>
          <w:rtl w:val="0"/>
        </w:rPr>
        <w:t xml:space="preserve"> to your secure arbitration microservice.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qqjyjhkmm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 Compliance benefits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platform can produce detailed logs of: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sent what</w:t>
      </w:r>
      <w:r w:rsidDel="00000000" w:rsidR="00000000" w:rsidRPr="00000000">
        <w:rPr>
          <w:rtl w:val="0"/>
        </w:rPr>
        <w:t xml:space="preserve"> (sender IDs + timestamps)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 participants joined/left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&amp; deletion events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still: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exposing plaintext message content</w:t>
      </w:r>
      <w:r w:rsidDel="00000000" w:rsidR="00000000" w:rsidRPr="00000000">
        <w:rPr>
          <w:rtl w:val="0"/>
        </w:rPr>
        <w:t xml:space="preserve"> in the normal course of business.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Keeping your strong marketing stance: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“Marketeq uses end-to-end encryption. Your messages are private — we can’t see them unless you explicitly authorize it for arbitration.”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