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PS-22  —  Compliance &amp; Regulatory Reference (Legal &amp; Financial Experts)</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PS-22 — Compliance &amp; Regulatory Reference (Legal &amp; Financial Experts)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 — DRAFT FOR LEGAL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Compliance officers, legal counsel, financial regulators, and external auditors. Not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All Marketeq contractor payout operations. All jurisdictions where Marketeq accepts contractors.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 DRAFT — Must be reviewed and approved by qualified legal counsel before any contractor-facing obligations are relied upon.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Companion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PS-21 covers the same regulations from an engineering implementation perspective.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Last reviewed by 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Pending — not yet reviewed</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Executive Summary</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sets out Marketeq's regulatory obligations arising from its operation of a contractor payout system. Marketeq operates a marketplace platform through which clients engage independent contractors for professional services. Marketeq collects payments from clients, retains a service fee, and disburses the remainder to contractors via multiple payout channels including ACH bank transfer, PayPal, Wise, Payoneer, cryptocurrency wallet, and a Marketeq-branded Visa debit card issued through Stripe Issuing.</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This document addresses: the legal classification of Marketeq's fund-holding activities; anti-money laundering and know-your-customer obligations; tax reporting and withholding requirements; wage payment law applicability; international payment obligations; required disclosures to contractors; audit trail and record-keeping requirements; and the allocation of regulatory responsibility between Marketeq and its third-party processors.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01C">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This document is a compliance reference — not a legal opinion</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Nothing in this document constitutes legal advice or a formal legal opinion.</w:t>
            </w: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obligations described herein must be confirmed by qualified legal counsel</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 each applicable jurisdiction before Marketeq relies on them.</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Regulatory requirements change. This document must be reviewed annually</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and updated whenever Marketeq launches in a new jurisdiction or a material</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regulatory change occurs.</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Marketeq must retain qualified legal counsel with expertise in payments law,</w:t>
            </w:r>
            <w:r w:rsidDel="00000000" w:rsidR="00000000" w:rsidRPr="00000000">
              <w:rPr>
                <w:rtl w:val="0"/>
              </w:rPr>
            </w:r>
          </w:p>
          <w:p w:rsidR="00000000" w:rsidDel="00000000" w:rsidP="00000000" w:rsidRDefault="00000000" w:rsidRPr="00000000" w14:paraId="0000002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money transmission, and tax in each jurisdiction where it operates.</w:t>
            </w:r>
            <w:r w:rsidDel="00000000" w:rsidR="00000000" w:rsidRPr="00000000">
              <w:rPr>
                <w:rtl w:val="0"/>
              </w:rPr>
            </w:r>
          </w:p>
        </w:tc>
      </w:tr>
    </w:tbl>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Legal Classification of Marketeq's Fund-Holding Activity</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Nature of the obligation to contractors</w:t>
      </w: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a client makes a payment to Marketeq for contractor services, Marketeq receives those funds as principal — not as agent. The platform fee is retained and the net amount becomes an obligation owed by Marketeq to the contractor, recorded as a payable in Marketeq's internal ledger. This is a contractual debt obligation, not a deposit, not a trust, and not a custodial arrangement (unless and until Marketeq is required by applicable law to establish a trust or segregated account).</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mallCaps w:val="0"/>
                <w:color w:val="ffffff"/>
                <w:sz w:val="18"/>
                <w:szCs w:val="18"/>
                <w:rtl w:val="0"/>
              </w:rPr>
              <w:t xml:space="preserve">Classification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smallCaps w:val="0"/>
                <w:color w:val="ffffff"/>
                <w:sz w:val="18"/>
                <w:szCs w:val="18"/>
                <w:rtl w:val="0"/>
              </w:rPr>
              <w:t xml:space="preserve">Current Marketeq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mallCaps w:val="0"/>
                <w:color w:val="ffffff"/>
                <w:sz w:val="18"/>
                <w:szCs w:val="18"/>
                <w:rtl w:val="0"/>
              </w:rPr>
              <w:t xml:space="preserve">Legal risk if classification is wrong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mallCaps w:val="0"/>
                <w:color w:val="2e75b6"/>
                <w:sz w:val="18"/>
                <w:szCs w:val="18"/>
                <w:rtl w:val="0"/>
              </w:rPr>
              <w:t xml:space="preserve">Money transmitter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Marketeq may constitute a money transmitter under FinCEN's definition and applicable state money transmission statutes, depending on whether it is deemed to be transferring value on behalf of third parties. This determination is state-specific and fact-dependent.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Unlicensed money transmission is a criminal offence in most US states. Penalties include fines, cease and desist orders, and disgorgement. Most consequential states: California (DBO), New York (BitLicense/DFS), Texas, Florida, Washington.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2e75b6"/>
                <w:sz w:val="18"/>
                <w:szCs w:val="18"/>
                <w:rtl w:val="0"/>
              </w:rPr>
              <w:t xml:space="preserve">Electronic Money Institution (EU)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Marketeq may require an EMI licence or a payment institution licence under PSD2/EMD2 if it holds contractor funds or executes payment transactions within the 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Operating without authorisation in the EU: regulatory sanctions, prohibition orders, reputational damage. Must be confirmed before any EU contractor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mallCaps w:val="0"/>
                <w:color w:val="2e75b6"/>
                <w:sz w:val="18"/>
                <w:szCs w:val="18"/>
                <w:rtl w:val="0"/>
              </w:rPr>
              <w:t xml:space="preserve">Authorised Payment Institution (UK)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Post-Brexit, UK FCA authorisation is required separately from EU. Marketeq may require FCA registration as a payment institution or small payment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Carrying on regulated payment services without FCA authorisation is a criminal offence (FSMA 2000 s.23).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smallCaps w:val="0"/>
                <w:color w:val="2e75b6"/>
                <w:sz w:val="18"/>
                <w:szCs w:val="18"/>
                <w:rtl w:val="0"/>
              </w:rPr>
              <w:t xml:space="preserve">Deposit-taking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Marketeq does not take deposits in the regulatory sense — it does not hold funds at the direction of the payer for safekeeping. This classification should not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mallCaps w:val="0"/>
                <w:color w:val="333333"/>
                <w:sz w:val="18"/>
                <w:szCs w:val="18"/>
                <w:rtl w:val="0"/>
              </w:rPr>
              <w:t xml:space="preserve">If incorrectly classified as a deposit-taker: full banking licence required. Very unlikely given current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mallCaps w:val="0"/>
                <w:color w:val="2e75b6"/>
                <w:sz w:val="18"/>
                <w:szCs w:val="18"/>
                <w:rtl w:val="0"/>
              </w:rPr>
              <w:t xml:space="preserve">Marketplace / payment facilitator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The most defensible classification in many jurisdictions: Marketeq is a payment facilitator acting as a commercial intermediary, not a money transmitter, because funds flow through Marketeq as part of a commercial transaction rather than as a stand-alone money transfer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Classification as payment facilitator rather than money transmitter may reduce licensing requirements in some states but is not universally accepted. Legal counsel must assess state by state.</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Fund segregation requirements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Under the current structure, contractor earnings are held in Marketeq's corporate Stripe account — a pooled operating account, not a segregated trust. If Marketeq is classified as a money transmitter in any jurisdiction, that jurisdiction is likely to require permissible investments or a statutory trust for held consumer funds. Legal counsel must assess this requirement state by state before launch. The following states are known to have permissible investment requirements for MSBs holding consumer funds: California, New York, Texas, Florida, Illinois, Washington, and Virginia.</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Anti-Money Laundering and Know-Your-Customer Requirements</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3.1  Federal AML obligations (US)</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If Marketeq is classified as a Money Services Business (MSB) under 31 CFR Part 1010, it must establish and maintain a written Anti-Money Laundering programme. The AML programme must include at minimum: internal policies, procedures, and controls; designation of a compliance officer; ongoing employee training; and independent review.</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ffffff"/>
                <w:sz w:val="18"/>
                <w:szCs w:val="18"/>
                <w:rtl w:val="0"/>
              </w:rPr>
              <w:t xml:space="preserve">AML programme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mallCaps w:val="0"/>
                <w:color w:val="ffffff"/>
                <w:sz w:val="18"/>
                <w:szCs w:val="18"/>
                <w:rtl w:val="0"/>
              </w:rPr>
              <w:t xml:space="preserve">Regulatory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mallCaps w:val="0"/>
                <w:color w:val="ffffff"/>
                <w:sz w:val="18"/>
                <w:szCs w:val="18"/>
                <w:rtl w:val="0"/>
              </w:rPr>
              <w:t xml:space="preserve">Marketeq implementation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mallCaps w:val="0"/>
                <w:color w:val="2e75b6"/>
                <w:sz w:val="18"/>
                <w:szCs w:val="18"/>
                <w:rtl w:val="0"/>
              </w:rPr>
              <w:t xml:space="preserve">Written AML policy and procedures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mallCaps w:val="0"/>
                <w:color w:val="333333"/>
                <w:sz w:val="18"/>
                <w:szCs w:val="18"/>
                <w:rtl w:val="0"/>
              </w:rPr>
              <w:t xml:space="preserve">31 CFR § 1022.210 (MSBs)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mallCaps w:val="0"/>
                <w:color w:val="333333"/>
                <w:sz w:val="18"/>
                <w:szCs w:val="18"/>
                <w:rtl w:val="0"/>
              </w:rPr>
              <w:t xml:space="preserve">Required. Must be drafted before launch if Marketeq is classified as an MSB.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mallCaps w:val="0"/>
                <w:color w:val="2e75b6"/>
                <w:sz w:val="18"/>
                <w:szCs w:val="18"/>
                <w:rtl w:val="0"/>
              </w:rPr>
              <w:t xml:space="preserve">Designation of a BSA/AML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mallCaps w:val="0"/>
                <w:color w:val="333333"/>
                <w:sz w:val="18"/>
                <w:szCs w:val="18"/>
                <w:rtl w:val="0"/>
              </w:rPr>
              <w:t xml:space="preserve">31 CFR § 1022.210(d)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mallCaps w:val="0"/>
                <w:color w:val="333333"/>
                <w:sz w:val="18"/>
                <w:szCs w:val="18"/>
                <w:rtl w:val="0"/>
              </w:rPr>
              <w:t xml:space="preserve">Required. Named individual with day-to-day AML 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mallCaps w:val="0"/>
                <w:color w:val="2e75b6"/>
                <w:sz w:val="18"/>
                <w:szCs w:val="18"/>
                <w:rtl w:val="0"/>
              </w:rPr>
              <w:t xml:space="preserve">Customer Identification Programme (CIP)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mallCaps w:val="0"/>
                <w:color w:val="333333"/>
                <w:sz w:val="18"/>
                <w:szCs w:val="18"/>
                <w:rtl w:val="0"/>
              </w:rPr>
              <w:t xml:space="preserve">31 CFR § 1022.210 / BSA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For MSBs: collect name, address, date of birth, and TIN/ID for contractors. kyc-identity-service Tier 1 and Tier 2 gates implement this technically.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2e75b6"/>
                <w:sz w:val="18"/>
                <w:szCs w:val="18"/>
                <w:rtl w:val="0"/>
              </w:rPr>
              <w:t xml:space="preserve">Suspicious Activity Report (SAR)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31 CFR § 1022.320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mallCaps w:val="0"/>
                <w:color w:val="333333"/>
                <w:sz w:val="18"/>
                <w:szCs w:val="18"/>
                <w:rtl w:val="0"/>
              </w:rPr>
              <w:t xml:space="preserve">MSBs must file SARs for transactions of $2,000 or more that are suspected of involving illegal activity. Must file within 30 days of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mallCaps w:val="0"/>
                <w:color w:val="2e75b6"/>
                <w:sz w:val="18"/>
                <w:szCs w:val="18"/>
                <w:rtl w:val="0"/>
              </w:rPr>
              <w:t xml:space="preserve">Currency Transaction Report (CTR)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31 CFR § 1010.311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MSBs must file CTRs for cash transactions exceeding $10,000. Note: Marketeq's ACH and crypto transactions are not cash — confirm applicability with legal counsel. EDD trigger at $10,000 is a precautionary measure (PS-21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mallCaps w:val="0"/>
                <w:color w:val="2e75b6"/>
                <w:sz w:val="18"/>
                <w:szCs w:val="18"/>
                <w:rtl w:val="0"/>
              </w:rPr>
              <w:t xml:space="preserve">Record keeping — transactions &gt;=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31 CFR § 1010.415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For funds transfers of $3,000 or more: MSBs must retain sender name, address, and financial institution details for 5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mallCaps w:val="0"/>
                <w:color w:val="2e75b6"/>
                <w:sz w:val="18"/>
                <w:szCs w:val="18"/>
                <w:rtl w:val="0"/>
              </w:rPr>
              <w:t xml:space="preserve">OFAC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mallCaps w:val="0"/>
                <w:color w:val="333333"/>
                <w:sz w:val="18"/>
                <w:szCs w:val="18"/>
                <w:rtl w:val="0"/>
              </w:rPr>
              <w:t xml:space="preserve">Executive Orders / 31 CFR Chapter 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mallCaps w:val="0"/>
                <w:color w:val="333333"/>
                <w:sz w:val="18"/>
                <w:szCs w:val="18"/>
                <w:rtl w:val="0"/>
              </w:rPr>
              <w:t xml:space="preserve">All contractors and transactions screened against OFAC SDN list. Implemented at method creation and at every payout execution (PS-21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mallCaps w:val="0"/>
                <w:color w:val="2e75b6"/>
                <w:sz w:val="18"/>
                <w:szCs w:val="18"/>
                <w:rtl w:val="0"/>
              </w:rPr>
              <w:t xml:space="preserve">Structuring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mallCaps w:val="0"/>
                <w:color w:val="333333"/>
                <w:sz w:val="18"/>
                <w:szCs w:val="18"/>
                <w:rtl w:val="0"/>
              </w:rPr>
              <w:t xml:space="preserve">31 CFR § 1010.314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mallCaps w:val="0"/>
                <w:color w:val="333333"/>
                <w:sz w:val="18"/>
                <w:szCs w:val="18"/>
                <w:rtl w:val="0"/>
              </w:rPr>
              <w:t xml:space="preserve">Illegal to structure transactions to evade reporting thresholds. Marketeq must implement pattern detection for transactions designed to stay below $10,000. Currently a roadmap item — must be implemented before MSB operations commence.</w:t>
            </w:r>
            <w:r w:rsidDel="00000000" w:rsidR="00000000" w:rsidRPr="00000000">
              <w:rPr>
                <w:rtl w:val="0"/>
              </w:rPr>
            </w:r>
          </w:p>
        </w:tc>
      </w:tr>
    </w:tbl>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3.2  KYC tier requirements</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800"/>
        <w:gridCol w:w="2400"/>
        <w:tblGridChange w:id="0">
          <w:tblGrid>
            <w:gridCol w:w="1800"/>
            <w:gridCol w:w="2400"/>
            <w:gridCol w:w="280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mallCaps w:val="0"/>
                <w:color w:val="ffffff"/>
                <w:sz w:val="18"/>
                <w:szCs w:val="18"/>
                <w:rtl w:val="0"/>
              </w:rPr>
              <w:t xml:space="preserve">KYC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mallCaps w:val="0"/>
                <w:color w:val="ffffff"/>
                <w:sz w:val="18"/>
                <w:szCs w:val="18"/>
                <w:rtl w:val="0"/>
              </w:rPr>
              <w:t xml:space="preserve">What is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mallCaps w:val="0"/>
                <w:color w:val="ffffff"/>
                <w:sz w:val="18"/>
                <w:szCs w:val="18"/>
                <w:rtl w:val="0"/>
              </w:rPr>
              <w:t xml:space="preserve">Regulatory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smallCaps w:val="0"/>
                <w:color w:val="ffffff"/>
                <w:sz w:val="18"/>
                <w:szCs w:val="18"/>
                <w:rtl w:val="0"/>
              </w:rPr>
              <w:t xml:space="preserve">When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mallCaps w:val="0"/>
                <w:color w:val="2e75b6"/>
                <w:sz w:val="18"/>
                <w:szCs w:val="18"/>
                <w:rtl w:val="0"/>
              </w:rPr>
              <w:t xml:space="preserve">Tier 1 — Identity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mallCaps w:val="0"/>
                <w:color w:val="333333"/>
                <w:sz w:val="18"/>
                <w:szCs w:val="18"/>
                <w:rtl w:val="0"/>
              </w:rPr>
              <w:t xml:space="preserve">Government-issued photo ID. Name, date of birth, address. Identity match via third-party verification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mallCaps w:val="0"/>
                <w:color w:val="333333"/>
                <w:sz w:val="18"/>
                <w:szCs w:val="18"/>
                <w:rtl w:val="0"/>
              </w:rPr>
              <w:t xml:space="preserve">BSA CIP requirements (if MSB). OFAC screening prerequisite. Stripe Issuing requirement for card 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mallCaps w:val="0"/>
                <w:color w:val="333333"/>
                <w:sz w:val="18"/>
                <w:szCs w:val="18"/>
                <w:rtl w:val="0"/>
              </w:rPr>
              <w:t xml:space="preserve">All contractors — before any payout is processed.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mallCaps w:val="0"/>
                <w:color w:val="2e75b6"/>
                <w:sz w:val="18"/>
                <w:szCs w:val="18"/>
                <w:rtl w:val="0"/>
              </w:rPr>
              <w:t xml:space="preserve">Tier 2 — Tax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mallCaps w:val="0"/>
                <w:color w:val="333333"/>
                <w:sz w:val="18"/>
                <w:szCs w:val="18"/>
                <w:rtl w:val="0"/>
              </w:rPr>
              <w:t xml:space="preserve">US contractors: SSN or EIN (W-9). International individual contractors: W-8BEN. International entity contractors: W-8BEN-E.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mallCaps w:val="0"/>
                <w:color w:val="333333"/>
                <w:sz w:val="18"/>
                <w:szCs w:val="18"/>
                <w:rtl w:val="0"/>
              </w:rPr>
              <w:t xml:space="preserve">IRC § 3406 (backup withholding). IRS 1099-NEC reporting requirements. FATCA for international 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mallCaps w:val="0"/>
                <w:color w:val="333333"/>
                <w:sz w:val="18"/>
                <w:szCs w:val="18"/>
                <w:rtl w:val="0"/>
              </w:rPr>
              <w:t xml:space="preserve">US contractors: before earnings reach $600 YTD. International: before any payout.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mallCaps w:val="0"/>
                <w:color w:val="2e75b6"/>
                <w:sz w:val="18"/>
                <w:szCs w:val="18"/>
                <w:rtl w:val="0"/>
              </w:rPr>
              <w:t xml:space="preserve">Tier 3 — Bank account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mallCaps w:val="0"/>
                <w:color w:val="333333"/>
                <w:sz w:val="18"/>
                <w:szCs w:val="18"/>
                <w:rtl w:val="0"/>
              </w:rPr>
              <w:t xml:space="preserve">Micro-deposit verification or Stripe Financial Connections instant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mallCaps w:val="0"/>
                <w:color w:val="333333"/>
                <w:sz w:val="18"/>
                <w:szCs w:val="18"/>
                <w:rtl w:val="0"/>
              </w:rPr>
              <w:t xml:space="preserve">NACHA Rules (account ownership verification before ACH credits). Fraud prevention best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mallCaps w:val="0"/>
                <w:color w:val="333333"/>
                <w:sz w:val="18"/>
                <w:szCs w:val="18"/>
                <w:rtl w:val="0"/>
              </w:rPr>
              <w:t xml:space="preserve">Contractors using bank account as deposit method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mallCaps w:val="0"/>
                <w:color w:val="2e75b6"/>
                <w:sz w:val="18"/>
                <w:szCs w:val="18"/>
                <w:rtl w:val="0"/>
              </w:rPr>
              <w:t xml:space="preserve">Enhanced Due Diligence (EDD)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smallCaps w:val="0"/>
                <w:color w:val="333333"/>
                <w:sz w:val="18"/>
                <w:szCs w:val="18"/>
                <w:rtl w:val="0"/>
              </w:rPr>
              <w:t xml:space="preserve">Additional identity and source-of-funds documentation. Compliance officer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mallCaps w:val="0"/>
                <w:color w:val="333333"/>
                <w:sz w:val="18"/>
                <w:szCs w:val="18"/>
                <w:rtl w:val="0"/>
              </w:rPr>
              <w:t xml:space="preserve">FinCEN guidance on high-risk transactions. BSA suspicious activity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mallCaps w:val="0"/>
                <w:color w:val="333333"/>
                <w:sz w:val="18"/>
                <w:szCs w:val="18"/>
                <w:rtl w:val="0"/>
              </w:rPr>
              <w:t xml:space="preserve">Any single payout of $10,000 or more.</w:t>
            </w:r>
            <w:r w:rsidDel="00000000" w:rsidR="00000000" w:rsidRPr="00000000">
              <w:rPr>
                <w:rtl w:val="0"/>
              </w:rPr>
            </w:r>
          </w:p>
        </w:tc>
      </w:tr>
    </w:tbl>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3.3  International AML obligations</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800"/>
        <w:gridCol w:w="5000"/>
        <w:tblGridChange w:id="0">
          <w:tblGrid>
            <w:gridCol w:w="1600"/>
            <w:gridCol w:w="28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mallCaps w:val="0"/>
                <w:color w:val="ffffff"/>
                <w:sz w:val="18"/>
                <w:szCs w:val="18"/>
                <w:rtl w:val="0"/>
              </w:rPr>
              <w:t xml:space="preserve">Jurisdiction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mallCaps w:val="0"/>
                <w:color w:val="ffffff"/>
                <w:sz w:val="18"/>
                <w:szCs w:val="18"/>
                <w:rtl w:val="0"/>
              </w:rPr>
              <w:t xml:space="preserve">AML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mallCaps w:val="0"/>
                <w:color w:val="ffffff"/>
                <w:sz w:val="18"/>
                <w:szCs w:val="18"/>
                <w:rtl w:val="0"/>
              </w:rPr>
              <w:t xml:space="preserve">Marketeq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smallCaps w:val="0"/>
                <w:color w:val="2e75b6"/>
                <w:sz w:val="18"/>
                <w:szCs w:val="18"/>
                <w:rtl w:val="0"/>
              </w:rPr>
              <w:t xml:space="preserve">European Union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smallCaps w:val="0"/>
                <w:color w:val="333333"/>
                <w:sz w:val="18"/>
                <w:szCs w:val="18"/>
                <w:rtl w:val="0"/>
              </w:rPr>
              <w:t xml:space="preserve">EU Anti-Money Laundering Directives (AMLD5, AMLD6). Implemented via national law in each member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smallCaps w:val="0"/>
                <w:color w:val="333333"/>
                <w:sz w:val="18"/>
                <w:szCs w:val="18"/>
                <w:rtl w:val="0"/>
              </w:rPr>
              <w:t xml:space="preserve">If Marketeq holds funds or processes payments in the EU: AML programme required per applicable national law. Customer due diligence (CDD), beneficial ownership verification, SAR filing with national FIU.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mallCaps w:val="0"/>
                <w:color w:val="2e75b6"/>
                <w:sz w:val="18"/>
                <w:szCs w:val="18"/>
                <w:rtl w:val="0"/>
              </w:rPr>
              <w:t xml:space="preserve">United Kingdom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smallCaps w:val="0"/>
                <w:color w:val="333333"/>
                <w:sz w:val="18"/>
                <w:szCs w:val="18"/>
                <w:rtl w:val="0"/>
              </w:rPr>
              <w:t xml:space="preserve">Proceeds of Crime Act 2002, Money Laundering Regulations 2017, Terrorism Act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smallCaps w:val="0"/>
                <w:color w:val="333333"/>
                <w:sz w:val="18"/>
                <w:szCs w:val="18"/>
                <w:rtl w:val="0"/>
              </w:rPr>
              <w:t xml:space="preserve">If Marketeq processes payments in the UK: AML/CTF programme required. Suspicious Activity Reports (SARs) filed with National Crime Agency (NCA). CDD on contractors.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smallCaps w:val="0"/>
                <w:color w:val="2e75b6"/>
                <w:sz w:val="18"/>
                <w:szCs w:val="18"/>
                <w:rtl w:val="0"/>
              </w:rPr>
              <w:t xml:space="preserve">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smallCaps w:val="0"/>
                <w:color w:val="333333"/>
                <w:sz w:val="18"/>
                <w:szCs w:val="18"/>
                <w:rtl w:val="0"/>
              </w:rPr>
              <w:t xml:space="preserve">Proceeds of Crime (Money Laundering) and Terrorist Financing Act (PCMLTFA).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mallCaps w:val="0"/>
                <w:color w:val="333333"/>
                <w:sz w:val="18"/>
                <w:szCs w:val="18"/>
                <w:rtl w:val="0"/>
              </w:rPr>
              <w:t xml:space="preserve">If Marketeq is a FINTRAC-regulated money services business: CDD, transaction reporting, SAR equivalent (STR) to FINTRAC.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smallCaps w:val="0"/>
                <w:color w:val="2e75b6"/>
                <w:sz w:val="18"/>
                <w:szCs w:val="18"/>
                <w:rtl w:val="0"/>
              </w:rPr>
              <w:t xml:space="preserve">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smallCaps w:val="0"/>
                <w:color w:val="333333"/>
                <w:sz w:val="18"/>
                <w:szCs w:val="18"/>
                <w:rtl w:val="0"/>
              </w:rPr>
              <w:t xml:space="preserve">AML/CTF Act 2006. AUSTRAC oversight.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mallCaps w:val="0"/>
                <w:color w:val="333333"/>
                <w:sz w:val="18"/>
                <w:szCs w:val="18"/>
                <w:rtl w:val="0"/>
              </w:rPr>
              <w:t xml:space="preserve">If Marketeq provides designated services in Australia: enrolment with AUSTRAC, AML/CTF programme, suspicious matter reports (SMRs).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smallCaps w:val="0"/>
                <w:color w:val="2e75b6"/>
                <w:sz w:val="18"/>
                <w:szCs w:val="18"/>
                <w:rtl w:val="0"/>
              </w:rPr>
              <w:t xml:space="preserve">FATF standards (global)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smallCaps w:val="0"/>
                <w:color w:val="333333"/>
                <w:sz w:val="18"/>
                <w:szCs w:val="18"/>
                <w:rtl w:val="0"/>
              </w:rPr>
              <w:t xml:space="preserve">Financial Action Task Force 40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mallCaps w:val="0"/>
                <w:color w:val="333333"/>
                <w:sz w:val="18"/>
                <w:szCs w:val="18"/>
                <w:rtl w:val="0"/>
              </w:rPr>
              <w:t xml:space="preserve">Marketeq's AML programme should be designed to meet FATF standards as a baseline — even in jurisdictions without specific national requirements. Provides defensibility in regulatory investigations.</w:t>
            </w:r>
            <w:r w:rsidDel="00000000" w:rsidR="00000000" w:rsidRPr="00000000">
              <w:rPr>
                <w:rtl w:val="0"/>
              </w:rPr>
            </w:r>
          </w:p>
        </w:tc>
      </w:tr>
    </w:tbl>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Fund-Holding Legal Obligations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4.1  Permissible investment requirements by US state</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US states that license money transmitters typically require licensees to maintain permissible investments equal to the aggregate value of outstanding payment obligations to consumers. The following is not an exhaustive list — legal counsel must conduct a state-by-state analysis for all states where Marketeq will operate.</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tbl>
      <w:tblPr>
        <w:tblStyle w:val="Table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3400"/>
        <w:gridCol w:w="2400"/>
        <w:tblGridChange w:id="0">
          <w:tblGrid>
            <w:gridCol w:w="1200"/>
            <w:gridCol w:w="2400"/>
            <w:gridCol w:w="3400"/>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mallCaps w:val="0"/>
                <w:color w:val="ffffff"/>
                <w:sz w:val="18"/>
                <w:szCs w:val="18"/>
                <w:rtl w:val="0"/>
              </w:rPr>
              <w:t xml:space="preserve">Statute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mallCaps w:val="0"/>
                <w:color w:val="ffffff"/>
                <w:sz w:val="18"/>
                <w:szCs w:val="18"/>
                <w:rtl w:val="0"/>
              </w:rPr>
              <w:t xml:space="preserve">Permissible investments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mallCaps w:val="0"/>
                <w:color w:val="2e75b6"/>
                <w:sz w:val="18"/>
                <w:szCs w:val="18"/>
                <w:rtl w:val="0"/>
              </w:rPr>
              <w:t xml:space="preserve">California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mallCaps w:val="0"/>
                <w:color w:val="333333"/>
                <w:sz w:val="18"/>
                <w:szCs w:val="18"/>
                <w:rtl w:val="0"/>
              </w:rPr>
              <w:t xml:space="preserve">CA Financial Code §§ 2010–2080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mallCaps w:val="0"/>
                <w:color w:val="333333"/>
                <w:sz w:val="18"/>
                <w:szCs w:val="18"/>
                <w:rtl w:val="0"/>
              </w:rPr>
              <w:t xml:space="preserve">Licensee must maintain permissible investments in an amount equal to or greater than the aggregate payment instrument liability outstanding.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mallCaps w:val="0"/>
                <w:color w:val="333333"/>
                <w:sz w:val="18"/>
                <w:szCs w:val="18"/>
                <w:rtl w:val="0"/>
              </w:rPr>
              <w:t xml:space="preserve">CA DBO enforces. Permissible investments include: US government securities, FDIC-insured deposits, investment grade bonds.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mallCaps w:val="0"/>
                <w:color w:val="2e75b6"/>
                <w:sz w:val="18"/>
                <w:szCs w:val="18"/>
                <w:rtl w:val="0"/>
              </w:rPr>
              <w:t xml:space="preserve">New York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mallCaps w:val="0"/>
                <w:color w:val="333333"/>
                <w:sz w:val="18"/>
                <w:szCs w:val="18"/>
                <w:rtl w:val="0"/>
              </w:rPr>
              <w:t xml:space="preserve">NY Banking Law Article XIII-B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mallCaps w:val="0"/>
                <w:color w:val="333333"/>
                <w:sz w:val="18"/>
                <w:szCs w:val="18"/>
                <w:rtl w:val="0"/>
              </w:rPr>
              <w:t xml:space="preserve">Licensee must maintain permissible investments to cover outstanding payment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mallCaps w:val="0"/>
                <w:color w:val="333333"/>
                <w:sz w:val="18"/>
                <w:szCs w:val="18"/>
                <w:rtl w:val="0"/>
              </w:rPr>
              <w:t xml:space="preserve">NYDFS oversight. Strict examination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smallCaps w:val="0"/>
                <w:color w:val="2e75b6"/>
                <w:sz w:val="18"/>
                <w:szCs w:val="18"/>
                <w:rtl w:val="0"/>
              </w:rPr>
              <w:t xml:space="preserve">Texas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mallCaps w:val="0"/>
                <w:color w:val="333333"/>
                <w:sz w:val="18"/>
                <w:szCs w:val="18"/>
                <w:rtl w:val="0"/>
              </w:rPr>
              <w:t xml:space="preserve">TX Finance Code Chapter 151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mallCaps w:val="0"/>
                <w:color w:val="333333"/>
                <w:sz w:val="18"/>
                <w:szCs w:val="18"/>
                <w:rtl w:val="0"/>
              </w:rPr>
              <w:t xml:space="preserve">Net worth and permissible investment requirements for money transmission licence.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mallCaps w:val="0"/>
                <w:color w:val="333333"/>
                <w:sz w:val="18"/>
                <w:szCs w:val="18"/>
                <w:rtl w:val="0"/>
              </w:rPr>
              <w:t xml:space="preserve">Texas DBO enforces.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smallCaps w:val="0"/>
                <w:color w:val="2e75b6"/>
                <w:sz w:val="18"/>
                <w:szCs w:val="18"/>
                <w:rtl w:val="0"/>
              </w:rPr>
              <w:t xml:space="preserve">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smallCaps w:val="0"/>
                <w:color w:val="333333"/>
                <w:sz w:val="18"/>
                <w:szCs w:val="18"/>
                <w:rtl w:val="0"/>
              </w:rPr>
              <w:t xml:space="preserve">FL Stat. § 560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mallCaps w:val="0"/>
                <w:color w:val="333333"/>
                <w:sz w:val="18"/>
                <w:szCs w:val="18"/>
                <w:rtl w:val="0"/>
              </w:rPr>
              <w:t xml:space="preserve">Money transmitter licence + permissible investments + surety bond.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smallCaps w:val="0"/>
                <w:color w:val="333333"/>
                <w:sz w:val="18"/>
                <w:szCs w:val="18"/>
                <w:rtl w:val="0"/>
              </w:rPr>
              <w:t xml:space="preserve">OFR oversight.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mallCaps w:val="0"/>
                <w:color w:val="2e75b6"/>
                <w:sz w:val="18"/>
                <w:szCs w:val="18"/>
                <w:rtl w:val="0"/>
              </w:rPr>
              <w:t xml:space="preserve">Washington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mallCaps w:val="0"/>
                <w:color w:val="333333"/>
                <w:sz w:val="18"/>
                <w:szCs w:val="18"/>
                <w:rtl w:val="0"/>
              </w:rPr>
              <w:t xml:space="preserve">WA RCW 19.230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mallCaps w:val="0"/>
                <w:color w:val="333333"/>
                <w:sz w:val="18"/>
                <w:szCs w:val="18"/>
                <w:rtl w:val="0"/>
              </w:rPr>
              <w:t xml:space="preserve">Licensee must maintain permissible investments equal to aggregate outstanding obligations.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smallCaps w:val="0"/>
                <w:color w:val="333333"/>
                <w:sz w:val="18"/>
                <w:szCs w:val="18"/>
                <w:rtl w:val="0"/>
              </w:rPr>
              <w:t xml:space="preserve">WA DFI enforces.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smallCaps w:val="0"/>
                <w:color w:val="2e75b6"/>
                <w:sz w:val="18"/>
                <w:szCs w:val="18"/>
                <w:rtl w:val="0"/>
              </w:rPr>
              <w:t xml:space="preserve">Illinois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mallCaps w:val="0"/>
                <w:color w:val="333333"/>
                <w:sz w:val="18"/>
                <w:szCs w:val="18"/>
                <w:rtl w:val="0"/>
              </w:rPr>
              <w:t xml:space="preserve">205 ILCS 657 (Transmitters of Money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mallCaps w:val="0"/>
                <w:color w:val="333333"/>
                <w:sz w:val="18"/>
                <w:szCs w:val="18"/>
                <w:rtl w:val="0"/>
              </w:rPr>
              <w:t xml:space="preserve">Permissible investments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mallCaps w:val="0"/>
                <w:color w:val="333333"/>
                <w:sz w:val="18"/>
                <w:szCs w:val="18"/>
                <w:rtl w:val="0"/>
              </w:rPr>
              <w:t xml:space="preserve">IDFPR oversight.</w:t>
            </w:r>
            <w:r w:rsidDel="00000000" w:rsidR="00000000" w:rsidRPr="00000000">
              <w:rPr>
                <w:rtl w:val="0"/>
              </w:rPr>
            </w:r>
          </w:p>
        </w:tc>
      </w:tr>
    </w:tbl>
    <w:p w:rsidR="00000000" w:rsidDel="00000000" w:rsidP="00000000" w:rsidRDefault="00000000" w:rsidRPr="00000000" w14:paraId="000000B3">
      <w:pPr>
        <w:spacing w:after="80" w:before="80" w:lineRule="auto"/>
        <w:rPr/>
      </w:pPr>
      <w:r w:rsidDel="00000000" w:rsidR="00000000" w:rsidRPr="00000000">
        <w:rPr>
          <w:rtl w:val="0"/>
        </w:rPr>
      </w:r>
    </w:p>
    <w:p w:rsidR="00000000" w:rsidDel="00000000" w:rsidP="00000000" w:rsidRDefault="00000000" w:rsidRPr="00000000" w14:paraId="000000B4">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4.2  Surety bond requirements</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Many US states require money transmitter licensees to post a surety bond as a condition of licensure. Bond amounts vary by state and by the volume of transactions processed. Marketeq's finance and legal teams must assess surety bond requirements in all states where a money transmitter licence is obtained. Typical bond amounts range from $25,000 (smaller states) to $500,000 or more (California, New York).</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4.3  No-interest disclosure obligation</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Marketeq does not pay interest on contractor balances held on the platform. This must be disclosed to contractors in the Terms of Service. Some state money transmission statutes expressly permit licensees to retain interest earned on pooled funds, but this must be disclosed. In states where the regulatory classification is unclear, the safest approach is to disclose that (i) no interest is paid to contractors on held balances, and (ii) Marketeq may earn interest on the pooled account, which it retains.</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tl w:val="0"/>
        </w:rPr>
      </w:r>
    </w:p>
    <w:p w:rsidR="00000000" w:rsidDel="00000000" w:rsidP="00000000" w:rsidRDefault="00000000" w:rsidRPr="00000000" w14:paraId="000000B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Wage Payment Laws by US State</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0BE">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Contractor classification is the threshold question — wage payment laws apply to employees, not independent contractors</w:t>
            </w:r>
            <w:r w:rsidDel="00000000" w:rsidR="00000000" w:rsidRPr="00000000">
              <w:rPr>
                <w:rtl w:val="0"/>
              </w:rPr>
            </w:r>
          </w:p>
          <w:p w:rsidR="00000000" w:rsidDel="00000000" w:rsidP="00000000" w:rsidRDefault="00000000" w:rsidRPr="00000000" w14:paraId="000000B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US wage payment laws govern timing and method of payment to employees.</w:t>
            </w:r>
            <w:r w:rsidDel="00000000" w:rsidR="00000000" w:rsidRPr="00000000">
              <w:rPr>
                <w:rtl w:val="0"/>
              </w:rPr>
            </w:r>
          </w:p>
          <w:p w:rsidR="00000000" w:rsidDel="00000000" w:rsidP="00000000" w:rsidRDefault="00000000" w:rsidRPr="00000000" w14:paraId="000000C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They do not apply to independent contractors as a matter of federal law.</w:t>
            </w:r>
            <w:r w:rsidDel="00000000" w:rsidR="00000000" w:rsidRPr="00000000">
              <w:rPr>
                <w:rtl w:val="0"/>
              </w:rPr>
            </w:r>
          </w:p>
          <w:p w:rsidR="00000000" w:rsidDel="00000000" w:rsidP="00000000" w:rsidRDefault="00000000" w:rsidRPr="00000000" w14:paraId="000000C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However, several states (notably California under AB5, New York, New Jersey)</w:t>
            </w:r>
            <w:r w:rsidDel="00000000" w:rsidR="00000000" w:rsidRPr="00000000">
              <w:rPr>
                <w:rtl w:val="0"/>
              </w:rPr>
            </w:r>
          </w:p>
          <w:p w:rsidR="00000000" w:rsidDel="00000000" w:rsidP="00000000" w:rsidRDefault="00000000" w:rsidRPr="00000000" w14:paraId="000000C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apply a rebuttable presumption of employee status to platform workers.</w:t>
            </w:r>
            <w:r w:rsidDel="00000000" w:rsidR="00000000" w:rsidRPr="00000000">
              <w:rPr>
                <w:rtl w:val="0"/>
              </w:rPr>
            </w:r>
          </w:p>
          <w:p w:rsidR="00000000" w:rsidDel="00000000" w:rsidP="00000000" w:rsidRDefault="00000000" w:rsidRPr="00000000" w14:paraId="000000C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any Marketeq contractor is reclassified as an employee in any state,</w:t>
            </w:r>
            <w:r w:rsidDel="00000000" w:rsidR="00000000" w:rsidRPr="00000000">
              <w:rPr>
                <w:rtl w:val="0"/>
              </w:rPr>
            </w:r>
          </w:p>
          <w:p w:rsidR="00000000" w:rsidDel="00000000" w:rsidP="00000000" w:rsidRDefault="00000000" w:rsidRPr="00000000" w14:paraId="000000C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that state's wage payment law would apply retroactively.</w:t>
            </w:r>
            <w:r w:rsidDel="00000000" w:rsidR="00000000" w:rsidRPr="00000000">
              <w:rPr>
                <w:rtl w:val="0"/>
              </w:rPr>
            </w:r>
          </w:p>
          <w:p w:rsidR="00000000" w:rsidDel="00000000" w:rsidP="00000000" w:rsidRDefault="00000000" w:rsidRPr="00000000" w14:paraId="000000C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Marketeq must monitor contractor classification risk on an ongoing basis.</w:t>
            </w:r>
            <w:r w:rsidDel="00000000" w:rsidR="00000000" w:rsidRPr="00000000">
              <w:rPr>
                <w:rtl w:val="0"/>
              </w:rPr>
            </w:r>
          </w:p>
          <w:p w:rsidR="00000000" w:rsidDel="00000000" w:rsidP="00000000" w:rsidRDefault="00000000" w:rsidRPr="00000000" w14:paraId="000000C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Legal counsel must advise on classification risk in each state before launch.</w:t>
            </w:r>
            <w:r w:rsidDel="00000000" w:rsidR="00000000" w:rsidRPr="00000000">
              <w:rPr>
                <w:rtl w:val="0"/>
              </w:rPr>
            </w:r>
          </w:p>
        </w:tc>
      </w:tr>
    </w:tbl>
    <w:p w:rsidR="00000000" w:rsidDel="00000000" w:rsidP="00000000" w:rsidRDefault="00000000" w:rsidRPr="00000000" w14:paraId="000000C7">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000"/>
        <w:gridCol w:w="2000"/>
        <w:gridCol w:w="1760"/>
        <w:tblGridChange w:id="0">
          <w:tblGrid>
            <w:gridCol w:w="1200"/>
            <w:gridCol w:w="2400"/>
            <w:gridCol w:w="2000"/>
            <w:gridCol w:w="2000"/>
            <w:gridCol w:w="1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ffffff"/>
                <w:sz w:val="18"/>
                <w:szCs w:val="18"/>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mallCaps w:val="0"/>
                <w:color w:val="ffffff"/>
                <w:sz w:val="18"/>
                <w:szCs w:val="18"/>
                <w:rtl w:val="0"/>
              </w:rPr>
              <w:t xml:space="preserve">Wage payment statute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ffffff"/>
                <w:sz w:val="18"/>
                <w:szCs w:val="18"/>
                <w:rtl w:val="0"/>
              </w:rPr>
              <w:t xml:space="preserve">Frequency requirement (if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mallCaps w:val="0"/>
                <w:color w:val="ffffff"/>
                <w:sz w:val="18"/>
                <w:szCs w:val="18"/>
                <w:rtl w:val="0"/>
              </w:rPr>
              <w:t xml:space="preserve">Method of payment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smallCaps w:val="0"/>
                <w:color w:val="ffffff"/>
                <w:sz w:val="18"/>
                <w:szCs w:val="18"/>
                <w:rtl w:val="0"/>
              </w:rPr>
              <w:t xml:space="preserve">Penalty for non-compliance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mallCaps w:val="0"/>
                <w:color w:val="2e75b6"/>
                <w:sz w:val="18"/>
                <w:szCs w:val="18"/>
                <w:rtl w:val="0"/>
              </w:rPr>
              <w:t xml:space="preserve">California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smallCaps w:val="0"/>
                <w:color w:val="333333"/>
                <w:sz w:val="18"/>
                <w:szCs w:val="18"/>
                <w:rtl w:val="0"/>
              </w:rPr>
              <w:t xml:space="preserve">CA Labor Code §§ 204, 212, 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smallCaps w:val="0"/>
                <w:color w:val="333333"/>
                <w:sz w:val="18"/>
                <w:szCs w:val="18"/>
                <w:rtl w:val="0"/>
              </w:rPr>
              <w:t xml:space="preserve">Weekly (manufacturing, mining). Semi-monthly (most employees). Employees must be paid within specific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mallCaps w:val="0"/>
                <w:color w:val="333333"/>
                <w:sz w:val="18"/>
                <w:szCs w:val="18"/>
                <w:rtl w:val="0"/>
              </w:rPr>
              <w:t xml:space="preserve">Payment by cheque, direct deposit (with consent), or cash. Payroll debit cards allowed with restrictions.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mallCaps w:val="0"/>
                <w:color w:val="333333"/>
                <w:sz w:val="18"/>
                <w:szCs w:val="18"/>
                <w:rtl w:val="0"/>
              </w:rPr>
              <w:t xml:space="preserve">Waiting time penalties: up to 30 days' wages for late final pay. Private right of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smallCaps w:val="0"/>
                <w:color w:val="2e75b6"/>
                <w:sz w:val="18"/>
                <w:szCs w:val="18"/>
                <w:rtl w:val="0"/>
              </w:rPr>
              <w:t xml:space="preserve">New York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mallCaps w:val="0"/>
                <w:color w:val="333333"/>
                <w:sz w:val="18"/>
                <w:szCs w:val="18"/>
                <w:rtl w:val="0"/>
              </w:rPr>
              <w:t xml:space="preserve">NY Labor Law §§ 191, 192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mallCaps w:val="0"/>
                <w:color w:val="333333"/>
                <w:sz w:val="18"/>
                <w:szCs w:val="18"/>
                <w:rtl w:val="0"/>
              </w:rPr>
              <w:t xml:space="preserve">Manual workers: weekly. Clerical/other: semi-monthly.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mallCaps w:val="0"/>
                <w:color w:val="333333"/>
                <w:sz w:val="18"/>
                <w:szCs w:val="18"/>
                <w:rtl w:val="0"/>
              </w:rPr>
              <w:t xml:space="preserve">Cheque, direct deposit (with consent), or payroll debit card (with restrictions and fee disclosures).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mallCaps w:val="0"/>
                <w:color w:val="333333"/>
                <w:sz w:val="18"/>
                <w:szCs w:val="18"/>
                <w:rtl w:val="0"/>
              </w:rPr>
              <w:t xml:space="preserve">Up to $20,000 civil penalty per violation. Private right of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mallCaps w:val="0"/>
                <w:color w:val="2e75b6"/>
                <w:sz w:val="18"/>
                <w:szCs w:val="18"/>
                <w:rtl w:val="0"/>
              </w:rPr>
              <w:t xml:space="preserve">Texas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mallCaps w:val="0"/>
                <w:color w:val="333333"/>
                <w:sz w:val="18"/>
                <w:szCs w:val="18"/>
                <w:rtl w:val="0"/>
              </w:rPr>
              <w:t xml:space="preserve">TX Payday Law (TX Labor Code Chapter 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mallCaps w:val="0"/>
                <w:color w:val="333333"/>
                <w:sz w:val="18"/>
                <w:szCs w:val="18"/>
                <w:rtl w:val="0"/>
              </w:rPr>
              <w:t xml:space="preserve">At least semi-monthly.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mallCaps w:val="0"/>
                <w:color w:val="333333"/>
                <w:sz w:val="18"/>
                <w:szCs w:val="18"/>
                <w:rtl w:val="0"/>
              </w:rPr>
              <w:t xml:space="preserve">Any method the employee agrees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mallCaps w:val="0"/>
                <w:color w:val="333333"/>
                <w:sz w:val="18"/>
                <w:szCs w:val="18"/>
                <w:rtl w:val="0"/>
              </w:rPr>
              <w:t xml:space="preserve">TWC enforcement. Up to $10,000 administrative penalty.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mallCaps w:val="0"/>
                <w:color w:val="2e75b6"/>
                <w:sz w:val="18"/>
                <w:szCs w:val="18"/>
                <w:rtl w:val="0"/>
              </w:rPr>
              <w:t xml:space="preserve">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mallCaps w:val="0"/>
                <w:color w:val="333333"/>
                <w:sz w:val="18"/>
                <w:szCs w:val="18"/>
                <w:rtl w:val="0"/>
              </w:rPr>
              <w:t xml:space="preserve">No state wage payment law for private employers.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mallCaps w:val="0"/>
                <w:color w:val="333333"/>
                <w:sz w:val="18"/>
                <w:szCs w:val="18"/>
                <w:rtl w:val="0"/>
              </w:rPr>
              <w:t xml:space="preserve">No state-mandated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mallCaps w:val="0"/>
                <w:color w:val="333333"/>
                <w:sz w:val="18"/>
                <w:szCs w:val="18"/>
                <w:rtl w:val="0"/>
              </w:rPr>
              <w:t xml:space="preserve">Any agreed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mallCaps w:val="0"/>
                <w:color w:val="333333"/>
                <w:sz w:val="18"/>
                <w:szCs w:val="18"/>
                <w:rtl w:val="0"/>
              </w:rPr>
              <w:t xml:space="preserve">Federal FLSA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smallCaps w:val="0"/>
                <w:color w:val="2e75b6"/>
                <w:sz w:val="18"/>
                <w:szCs w:val="18"/>
                <w:rtl w:val="0"/>
              </w:rPr>
              <w:t xml:space="preserve">Washington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mallCaps w:val="0"/>
                <w:color w:val="333333"/>
                <w:sz w:val="18"/>
                <w:szCs w:val="18"/>
                <w:rtl w:val="0"/>
              </w:rPr>
              <w:t xml:space="preserve">WA RCW 49.48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mallCaps w:val="0"/>
                <w:color w:val="333333"/>
                <w:sz w:val="18"/>
                <w:szCs w:val="18"/>
                <w:rtl w:val="0"/>
              </w:rPr>
              <w:t xml:space="preserve">At least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mallCaps w:val="0"/>
                <w:color w:val="333333"/>
                <w:sz w:val="18"/>
                <w:szCs w:val="18"/>
                <w:rtl w:val="0"/>
              </w:rPr>
              <w:t xml:space="preserve">Any agreed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mallCaps w:val="0"/>
                <w:color w:val="333333"/>
                <w:sz w:val="18"/>
                <w:szCs w:val="18"/>
                <w:rtl w:val="0"/>
              </w:rPr>
              <w:t xml:space="preserve">Private right of action. Attorneys'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smallCaps w:val="0"/>
                <w:color w:val="2e75b6"/>
                <w:sz w:val="18"/>
                <w:szCs w:val="18"/>
                <w:rtl w:val="0"/>
              </w:rPr>
              <w:t xml:space="preserve">Illinois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mallCaps w:val="0"/>
                <w:color w:val="333333"/>
                <w:sz w:val="18"/>
                <w:szCs w:val="18"/>
                <w:rtl w:val="0"/>
              </w:rPr>
              <w:t xml:space="preserve">IL Wage Payment and Collection 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mallCaps w:val="0"/>
                <w:color w:val="333333"/>
                <w:sz w:val="18"/>
                <w:szCs w:val="18"/>
                <w:rtl w:val="0"/>
              </w:rPr>
              <w:t xml:space="preserve">Semi-monthly (or as often as agreed, minimum semi-monthly).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mallCaps w:val="0"/>
                <w:color w:val="333333"/>
                <w:sz w:val="18"/>
                <w:szCs w:val="18"/>
                <w:rtl w:val="0"/>
              </w:rPr>
              <w:t xml:space="preserve">Cheque, direct deposit, or payroll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mallCaps w:val="0"/>
                <w:color w:val="333333"/>
                <w:sz w:val="18"/>
                <w:szCs w:val="18"/>
                <w:rtl w:val="0"/>
              </w:rPr>
              <w:t xml:space="preserve">2% per month penalty on unpaid wages. IDOL enforcement.</w:t>
            </w:r>
            <w:r w:rsidDel="00000000" w:rsidR="00000000" w:rsidRPr="00000000">
              <w:rPr>
                <w:rtl w:val="0"/>
              </w:rPr>
            </w:r>
          </w:p>
        </w:tc>
      </w:tr>
    </w:tbl>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International Contractor Payment Laws</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tl w:val="0"/>
        </w:rPr>
      </w:r>
    </w:p>
    <w:p w:rsidR="00000000" w:rsidDel="00000000" w:rsidP="00000000" w:rsidRDefault="00000000" w:rsidRPr="00000000" w14:paraId="000000E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6.1  European Union</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tl w:val="0"/>
        </w:rPr>
      </w:r>
    </w:p>
    <w:tbl>
      <w:tblPr>
        <w:tblStyle w:val="Table1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200"/>
        <w:tblGridChange w:id="0">
          <w:tblGrid>
            <w:gridCol w:w="2000"/>
            <w:gridCol w:w="320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smallCaps w:val="0"/>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ffffff"/>
                <w:sz w:val="18"/>
                <w:szCs w:val="18"/>
                <w:rtl w:val="0"/>
              </w:rPr>
              <w:t xml:space="preserve">EU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smallCaps w:val="0"/>
                <w:color w:val="ffffff"/>
                <w:sz w:val="18"/>
                <w:szCs w:val="18"/>
                <w:rtl w:val="0"/>
              </w:rPr>
              <w:t xml:space="preserve">Marketeq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mallCaps w:val="0"/>
                <w:color w:val="2e75b6"/>
                <w:sz w:val="18"/>
                <w:szCs w:val="18"/>
                <w:rtl w:val="0"/>
              </w:rPr>
              <w:t xml:space="preserve">Independent contractor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mallCaps w:val="0"/>
                <w:color w:val="333333"/>
                <w:sz w:val="18"/>
                <w:szCs w:val="18"/>
                <w:rtl w:val="0"/>
              </w:rPr>
              <w:t xml:space="preserve">EU Platform Work Directive (2024) creates a rebuttable presumption of employee status for platform workers who meet certain criteria. If a Marketeq contractor is reclassified as a worker or employee under EU law: national employment law obligations apply.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mallCaps w:val="0"/>
                <w:color w:val="333333"/>
                <w:sz w:val="18"/>
                <w:szCs w:val="18"/>
                <w:rtl w:val="0"/>
              </w:rPr>
              <w:t xml:space="preserve">Marketeq must assess Platform Work Directive applicability for EU contractors. Legal counsel required in each EU member state where contractors are 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smallCaps w:val="0"/>
                <w:color w:val="2e75b6"/>
                <w:sz w:val="18"/>
                <w:szCs w:val="18"/>
                <w:rtl w:val="0"/>
              </w:rPr>
              <w:t xml:space="preserve">Payment Services Directive (PSD2)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mallCaps w:val="0"/>
                <w:color w:val="333333"/>
                <w:sz w:val="18"/>
                <w:szCs w:val="18"/>
                <w:rtl w:val="0"/>
              </w:rPr>
              <w:t xml:space="preserve">If Marketeq provides payment services (including executing payment transactions) in the EU: PSD2 authorisation required unless an exemption applies (e.g. commercial agent exemption, limited network exemption).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mallCaps w:val="0"/>
                <w:color w:val="333333"/>
                <w:sz w:val="18"/>
                <w:szCs w:val="18"/>
                <w:rtl w:val="0"/>
              </w:rPr>
              <w:t xml:space="preserve">Legal counsel must assess PSD2 applicability. If applicable: authorisation as Payment Institution or registration as Small Payment Institution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mallCaps w:val="0"/>
                <w:color w:val="2e75b6"/>
                <w:sz w:val="18"/>
                <w:szCs w:val="18"/>
                <w:rtl w:val="0"/>
              </w:rPr>
              <w:t xml:space="preserve">GDPR — payment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smallCaps w:val="0"/>
                <w:color w:val="333333"/>
                <w:sz w:val="18"/>
                <w:szCs w:val="18"/>
                <w:rtl w:val="0"/>
              </w:rPr>
              <w:t xml:space="preserve">Payment-related personal data (bank account details, tax information) is personal data under GDPR. Marketeq must have a lawful basis for processing and must comply with data subject rights, retention limits, and cross-border transfer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mallCaps w:val="0"/>
                <w:color w:val="333333"/>
                <w:sz w:val="18"/>
                <w:szCs w:val="18"/>
                <w:rtl w:val="0"/>
              </w:rPr>
              <w:t xml:space="preserve">Data Protection Impact Assessment (DPIA) required for payout processing. Legal basis: contractual necessity. Standard Contractual Clauses (SCCs) required for transfers to US-based processors.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mallCaps w:val="0"/>
                <w:color w:val="2e75b6"/>
                <w:sz w:val="18"/>
                <w:szCs w:val="18"/>
                <w:rtl w:val="0"/>
              </w:rPr>
              <w:t xml:space="preserve">VAT on platform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smallCaps w:val="0"/>
                <w:color w:val="333333"/>
                <w:sz w:val="18"/>
                <w:szCs w:val="18"/>
                <w:rtl w:val="0"/>
              </w:rPr>
              <w:t xml:space="preserve">If Marketeq charges a platform fee to EU clients or contractors: EU VAT rules may apply. For digital services: VAT OSS (One Stop Shop) registration may be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smallCaps w:val="0"/>
                <w:color w:val="333333"/>
                <w:sz w:val="18"/>
                <w:szCs w:val="18"/>
                <w:rtl w:val="0"/>
              </w:rPr>
              <w:t xml:space="preserve">Legal counsel and tax adviser required. VAT obligations distinct from contractor payment obligations.</w:t>
            </w:r>
            <w:r w:rsidDel="00000000" w:rsidR="00000000" w:rsidRPr="00000000">
              <w:rPr>
                <w:rtl w:val="0"/>
              </w:rPr>
            </w:r>
          </w:p>
        </w:tc>
      </w:tr>
    </w:tbl>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6.2  United Kingdom</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200"/>
        <w:tblGridChange w:id="0">
          <w:tblGrid>
            <w:gridCol w:w="2000"/>
            <w:gridCol w:w="320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mallCaps w:val="0"/>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mallCaps w:val="0"/>
                <w:color w:val="ffffff"/>
                <w:sz w:val="18"/>
                <w:szCs w:val="18"/>
                <w:rtl w:val="0"/>
              </w:rPr>
              <w:t xml:space="preserve">UK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mallCaps w:val="0"/>
                <w:color w:val="ffffff"/>
                <w:sz w:val="18"/>
                <w:szCs w:val="18"/>
                <w:rtl w:val="0"/>
              </w:rPr>
              <w:t xml:space="preserve">Marketeq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smallCaps w:val="0"/>
                <w:color w:val="2e75b6"/>
                <w:sz w:val="18"/>
                <w:szCs w:val="18"/>
                <w:rtl w:val="0"/>
              </w:rPr>
              <w:t xml:space="preserve">IR35 / Off-payroll working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smallCaps w:val="0"/>
                <w:color w:val="333333"/>
                <w:sz w:val="18"/>
                <w:szCs w:val="18"/>
                <w:rtl w:val="0"/>
              </w:rPr>
              <w:t xml:space="preserve">For UK contractors engaged through their personal service companies (PSCs): IR35 rules determine whether the arrangement should be taxed as employment. Marketeq as end client (if applicable) may have obligations to assess IR35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mallCaps w:val="0"/>
                <w:color w:val="333333"/>
                <w:sz w:val="18"/>
                <w:szCs w:val="18"/>
                <w:rtl w:val="0"/>
              </w:rPr>
              <w:t xml:space="preserve">Legal counsel required. If IR35 applies and Marketeq is the end client: Marketeq may be liable for PAYE and NI contributions.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mallCaps w:val="0"/>
                <w:color w:val="2e75b6"/>
                <w:sz w:val="18"/>
                <w:szCs w:val="18"/>
                <w:rtl w:val="0"/>
              </w:rPr>
              <w:t xml:space="preserve">National Minimum Wage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mallCaps w:val="0"/>
                <w:color w:val="333333"/>
                <w:sz w:val="18"/>
                <w:szCs w:val="18"/>
                <w:rtl w:val="0"/>
              </w:rPr>
              <w:t xml:space="preserve">Applies to workers (not independent contractors). If any UK Marketeq contractor is reclassified as a worker: NMW obligation applies retroactively.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smallCaps w:val="0"/>
                <w:color w:val="333333"/>
                <w:sz w:val="18"/>
                <w:szCs w:val="18"/>
                <w:rtl w:val="0"/>
              </w:rPr>
              <w:t xml:space="preserve">Monitor classification risk. Maintain evidence of genuine independent contractor arrangements.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smallCaps w:val="0"/>
                <w:color w:val="2e75b6"/>
                <w:sz w:val="18"/>
                <w:szCs w:val="18"/>
                <w:rtl w:val="0"/>
              </w:rPr>
              <w:t xml:space="preserve">HMRC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smallCaps w:val="0"/>
                <w:color w:val="333333"/>
                <w:sz w:val="18"/>
                <w:szCs w:val="18"/>
                <w:rtl w:val="0"/>
              </w:rPr>
              <w:t xml:space="preserve">Non-UK companies making payments to UK workers may have PAYE withholding obligations if workers are reclassified.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mallCaps w:val="0"/>
                <w:color w:val="333333"/>
                <w:sz w:val="18"/>
                <w:szCs w:val="18"/>
                <w:rtl w:val="0"/>
              </w:rPr>
              <w:t xml:space="preserve">Legal counsel required for UK launch.</w:t>
            </w:r>
            <w:r w:rsidDel="00000000" w:rsidR="00000000" w:rsidRPr="00000000">
              <w:rPr>
                <w:rtl w:val="0"/>
              </w:rPr>
            </w:r>
          </w:p>
        </w:tc>
      </w:tr>
    </w:tbl>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6.3  Canada</w:t>
      </w:r>
      <w:r w:rsidDel="00000000" w:rsidR="00000000" w:rsidRPr="00000000">
        <w:rPr>
          <w:rtl w:val="0"/>
        </w:rPr>
      </w:r>
    </w:p>
    <w:p w:rsidR="00000000" w:rsidDel="00000000" w:rsidP="00000000" w:rsidRDefault="00000000" w:rsidRPr="00000000" w14:paraId="00000110">
      <w:pPr>
        <w:spacing w:after="80" w:before="80" w:lineRule="auto"/>
        <w:rPr/>
      </w:pP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200"/>
        <w:tblGridChange w:id="0">
          <w:tblGrid>
            <w:gridCol w:w="2000"/>
            <w:gridCol w:w="320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smallCaps w:val="0"/>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ffffff"/>
                <w:sz w:val="18"/>
                <w:szCs w:val="18"/>
                <w:rtl w:val="0"/>
              </w:rPr>
              <w:t xml:space="preserve">Canadian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mallCaps w:val="0"/>
                <w:color w:val="ffffff"/>
                <w:sz w:val="18"/>
                <w:szCs w:val="18"/>
                <w:rtl w:val="0"/>
              </w:rPr>
              <w:t xml:space="preserve">Marketeq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0"/>
                <w:color w:val="2e75b6"/>
                <w:sz w:val="18"/>
                <w:szCs w:val="18"/>
                <w:rtl w:val="0"/>
              </w:rPr>
              <w:t xml:space="preserve">Independent contractor vs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8"/>
                <w:szCs w:val="18"/>
                <w:rtl w:val="0"/>
              </w:rPr>
              <w:t xml:space="preserve">CRA applies the integration test and control test. Platform workers may be reclassified.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mallCaps w:val="0"/>
                <w:color w:val="333333"/>
                <w:sz w:val="18"/>
                <w:szCs w:val="18"/>
                <w:rtl w:val="0"/>
              </w:rPr>
              <w:t xml:space="preserve">Legal counsel required per province.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2e75b6"/>
                <w:sz w:val="18"/>
                <w:szCs w:val="18"/>
                <w:rtl w:val="0"/>
              </w:rPr>
              <w:t xml:space="preserve">CPP / EI withholding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smallCaps w:val="0"/>
                <w:color w:val="333333"/>
                <w:sz w:val="18"/>
                <w:szCs w:val="18"/>
                <w:rtl w:val="0"/>
              </w:rPr>
              <w:t xml:space="preserve">If contractors reclassified as employees: CPP (Canada Pension Plan) and EI (Employment Insurance) withholding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mallCaps w:val="0"/>
                <w:color w:val="333333"/>
                <w:sz w:val="18"/>
                <w:szCs w:val="18"/>
                <w:rtl w:val="0"/>
              </w:rPr>
              <w:t xml:space="preserve">Not applicable for genuine contractors. Monitor classification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2e75b6"/>
                <w:sz w:val="18"/>
                <w:szCs w:val="18"/>
                <w:rtl w:val="0"/>
              </w:rPr>
              <w:t xml:space="preserve">T4A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smallCaps w:val="0"/>
                <w:color w:val="333333"/>
                <w:sz w:val="18"/>
                <w:szCs w:val="18"/>
                <w:rtl w:val="0"/>
              </w:rPr>
              <w:t xml:space="preserve">Marketeq must issue T4A slips to Canadian contractors receiving $500 or more in business income in a calendar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mallCaps w:val="0"/>
                <w:color w:val="333333"/>
                <w:sz w:val="18"/>
                <w:szCs w:val="18"/>
                <w:rtl w:val="0"/>
              </w:rPr>
              <w:t xml:space="preserve">T4A issued by Marketeq annually. Filed with CRA by last day of February following the tax year.</w:t>
            </w: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6.4  Australia</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200"/>
        <w:tblGridChange w:id="0">
          <w:tblGrid>
            <w:gridCol w:w="2000"/>
            <w:gridCol w:w="3200"/>
            <w:gridCol w:w="42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smallCaps w:val="0"/>
                <w:color w:val="ffffff"/>
                <w:sz w:val="18"/>
                <w:szCs w:val="18"/>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smallCaps w:val="0"/>
                <w:color w:val="ffffff"/>
                <w:sz w:val="18"/>
                <w:szCs w:val="18"/>
                <w:rtl w:val="0"/>
              </w:rPr>
              <w:t xml:space="preserve">Australian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ffffff"/>
                <w:sz w:val="18"/>
                <w:szCs w:val="18"/>
                <w:rtl w:val="0"/>
              </w:rPr>
              <w:t xml:space="preserve">Marketeq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smallCaps w:val="0"/>
                <w:color w:val="2e75b6"/>
                <w:sz w:val="18"/>
                <w:szCs w:val="18"/>
                <w:rtl w:val="0"/>
              </w:rPr>
              <w:t xml:space="preserve">PAYG withholding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mallCaps w:val="0"/>
                <w:color w:val="333333"/>
                <w:sz w:val="18"/>
                <w:szCs w:val="18"/>
                <w:rtl w:val="0"/>
              </w:rPr>
              <w:t xml:space="preserve">If Marketeq makes payments to Australian contractors and the relevant payee does not provide an ABN (Australian Business Number): 47% withholding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8"/>
                <w:szCs w:val="18"/>
                <w:rtl w:val="0"/>
              </w:rPr>
              <w:t xml:space="preserve">Require ABN collection at onboarding for Australian contractors. Withhold 47% from payments where no ABN is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2e75b6"/>
                <w:sz w:val="18"/>
                <w:szCs w:val="18"/>
                <w:rtl w:val="0"/>
              </w:rPr>
              <w:t xml:space="preserve">SGC — Superannuation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8"/>
                <w:szCs w:val="18"/>
                <w:rtl w:val="0"/>
              </w:rPr>
              <w:t xml:space="preserve">If Australian contractors are reclassified as employees: Superannuation Guarantee Charge (11% of ordinary time earnings) applies.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smallCaps w:val="0"/>
                <w:color w:val="333333"/>
                <w:sz w:val="18"/>
                <w:szCs w:val="18"/>
                <w:rtl w:val="0"/>
              </w:rPr>
              <w:t xml:space="preserve">Monitor classification risk. Legal counsel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mallCaps w:val="0"/>
                <w:color w:val="2e75b6"/>
                <w:sz w:val="18"/>
                <w:szCs w:val="18"/>
                <w:rtl w:val="0"/>
              </w:rPr>
              <w:t xml:space="preserve">TPAR (Taxable Payments Annual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smallCaps w:val="0"/>
                <w:color w:val="333333"/>
                <w:sz w:val="18"/>
                <w:szCs w:val="18"/>
                <w:rtl w:val="0"/>
              </w:rPr>
              <w:t xml:space="preserve">Businesses in certain industries (including IT services, cleaning, building) that pay contractors must lodge a TPAR annually with the 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smallCaps w:val="0"/>
                <w:color w:val="333333"/>
                <w:sz w:val="18"/>
                <w:szCs w:val="18"/>
                <w:rtl w:val="0"/>
              </w:rPr>
              <w:t xml:space="preserve">Legal counsel and tax adviser to confirm if TPAR applies to Marketeq's contractor categories.</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Tax Reporting Obligations</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7.1  United States — 1099-NEC</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mallCaps w:val="0"/>
                <w:color w:val="ffffff"/>
                <w:sz w:val="18"/>
                <w:szCs w:val="18"/>
                <w:rtl w:val="0"/>
              </w:rPr>
              <w:t xml:space="preserve">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smallCaps w:val="0"/>
                <w:color w:val="ffffff"/>
                <w:sz w:val="18"/>
                <w:szCs w:val="18"/>
                <w:rtl w:val="0"/>
              </w:rPr>
              <w:t xml:space="preserve">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smallCaps w:val="0"/>
                <w:color w:val="2e75b6"/>
                <w:sz w:val="18"/>
                <w:szCs w:val="18"/>
                <w:rtl w:val="0"/>
              </w:rPr>
              <w:t xml:space="preserve">Issue Form 1099-NEC to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smallCaps w:val="0"/>
                <w:color w:val="333333"/>
                <w:sz w:val="18"/>
                <w:szCs w:val="18"/>
                <w:rtl w:val="0"/>
              </w:rPr>
              <w:t xml:space="preserve">Required for any US contractor (individual or unincorporated entity) paid $600 or more in non-employee compensation in a calendar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smallCaps w:val="0"/>
                <w:color w:val="333333"/>
                <w:sz w:val="18"/>
                <w:szCs w:val="18"/>
                <w:rtl w:val="0"/>
              </w:rPr>
              <w:t xml:space="preserve">January 31 of the following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smallCaps w:val="0"/>
                <w:color w:val="2e75b6"/>
                <w:sz w:val="18"/>
                <w:szCs w:val="18"/>
                <w:rtl w:val="0"/>
              </w:rPr>
              <w:t xml:space="preserve">File copy with 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smallCaps w:val="0"/>
                <w:color w:val="333333"/>
                <w:sz w:val="18"/>
                <w:szCs w:val="18"/>
                <w:rtl w:val="0"/>
              </w:rPr>
              <w:t xml:space="preserve">Copy A filed with IRS. Copy B provided to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8"/>
                <w:szCs w:val="18"/>
                <w:rtl w:val="0"/>
              </w:rPr>
              <w:t xml:space="preserve">January 31 (paper). February 28 (paper, if no electronic filing). March 31 (electronic via FIRE system or 1099 filing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mallCaps w:val="0"/>
                <w:color w:val="2e75b6"/>
                <w:sz w:val="18"/>
                <w:szCs w:val="18"/>
                <w:rtl w:val="0"/>
              </w:rPr>
              <w:t xml:space="preserve">TIN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mallCaps w:val="0"/>
                <w:color w:val="333333"/>
                <w:sz w:val="18"/>
                <w:szCs w:val="18"/>
                <w:rtl w:val="0"/>
              </w:rPr>
              <w:t xml:space="preserve">Marketeq must use the IRS TIN Matching Programme to verify contractor TINs before filing 1099s. Filing with an incorrect TIN: penalty of $50–$290 per form depending on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smallCaps w:val="0"/>
                <w:color w:val="333333"/>
                <w:sz w:val="18"/>
                <w:szCs w:val="18"/>
                <w:rtl w:val="0"/>
              </w:rPr>
              <w:t xml:space="preserve">TIN matching should be performed when W-9 is received — not at filing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2e75b6"/>
                <w:sz w:val="18"/>
                <w:szCs w:val="18"/>
                <w:rtl w:val="0"/>
              </w:rPr>
              <w:t xml:space="preserve">Backup withholding —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smallCaps w:val="0"/>
                <w:color w:val="333333"/>
                <w:sz w:val="18"/>
                <w:szCs w:val="18"/>
                <w:rtl w:val="0"/>
              </w:rPr>
              <w:t xml:space="preserve">If contractor fails to provide a valid TIN, or if IRS notifies Marketeq that the TIN is incorrect: Marketeq must withhold 24% of all payments and remit to 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smallCaps w:val="0"/>
                <w:color w:val="333333"/>
                <w:sz w:val="18"/>
                <w:szCs w:val="18"/>
                <w:rtl w:val="0"/>
              </w:rPr>
              <w:t xml:space="preserve">Withholding begins immediately on B-Notice receipt or W-9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smallCaps w:val="0"/>
                <w:color w:val="2e75b6"/>
                <w:sz w:val="18"/>
                <w:szCs w:val="18"/>
                <w:rtl w:val="0"/>
              </w:rPr>
              <w:t xml:space="preserve">Electronic filing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smallCaps w:val="0"/>
                <w:color w:val="333333"/>
                <w:sz w:val="18"/>
                <w:szCs w:val="18"/>
                <w:rtl w:val="0"/>
              </w:rPr>
              <w:t xml:space="preserve">For 2024 tax year onward: electronic filing required if filing 10 or more information returns. Previously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smallCaps w:val="0"/>
                <w:color w:val="333333"/>
                <w:sz w:val="18"/>
                <w:szCs w:val="18"/>
                <w:rtl w:val="0"/>
              </w:rPr>
              <w:t xml:space="preserve">March 31 for electronic filers.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smallCaps w:val="0"/>
                <w:color w:val="2e75b6"/>
                <w:sz w:val="18"/>
                <w:szCs w:val="18"/>
                <w:rtl w:val="0"/>
              </w:rPr>
              <w:t xml:space="preserve">Penalties for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smallCaps w:val="0"/>
                <w:color w:val="333333"/>
                <w:sz w:val="18"/>
                <w:szCs w:val="18"/>
                <w:rtl w:val="0"/>
              </w:rPr>
              <w:t xml:space="preserve">$50–$290 per form for late or incorrect filing. Up to $3.2M annual cap for large filers. Intentional disregard: $630 per form, no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smallCaps w:val="0"/>
                <w:color w:val="333333"/>
                <w:sz w:val="18"/>
                <w:szCs w:val="18"/>
                <w:rtl w:val="0"/>
              </w:rPr>
              <w:t xml:space="preserve">N/A</w:t>
            </w:r>
            <w:r w:rsidDel="00000000" w:rsidR="00000000" w:rsidRPr="00000000">
              <w:rPr>
                <w:rtl w:val="0"/>
              </w:rPr>
            </w:r>
          </w:p>
        </w:tc>
      </w:tr>
    </w:tbl>
    <w:p w:rsidR="00000000" w:rsidDel="00000000" w:rsidP="00000000" w:rsidRDefault="00000000" w:rsidRPr="00000000" w14:paraId="00000146">
      <w:pPr>
        <w:spacing w:after="80" w:before="80" w:lineRule="auto"/>
        <w:rPr/>
      </w:pPr>
      <w:r w:rsidDel="00000000" w:rsidR="00000000" w:rsidRPr="00000000">
        <w:rPr>
          <w:rtl w:val="0"/>
        </w:rPr>
      </w:r>
    </w:p>
    <w:p w:rsidR="00000000" w:rsidDel="00000000" w:rsidP="00000000" w:rsidRDefault="00000000" w:rsidRPr="00000000" w14:paraId="00000147">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7.2  FATCA — international contractors receiving US-source income</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tl w:val="0"/>
        </w:rPr>
      </w:r>
    </w:p>
    <w:p w:rsidR="00000000" w:rsidDel="00000000" w:rsidP="00000000" w:rsidRDefault="00000000" w:rsidRPr="00000000" w14:paraId="00000149">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Foreign Account Tax Compliance Act (FATCA) imposes reporting obligations on US payors making payments to foreign persons and foreign financial institutions. For Marketeq, FATCA requires: collecting W-8BEN (or W-8BEN-E) from all non-US contractors, determining the applicable withholding rate based on the contractor's country of residence and any applicable tax treaty, and in certain cases withholding 30% on US-source income paid to non-US persons who have not properly documented their status.</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smallCaps w:val="0"/>
                <w:color w:val="ffffff"/>
                <w:sz w:val="18"/>
                <w:szCs w:val="18"/>
                <w:rtl w:val="0"/>
              </w:rPr>
              <w:t xml:space="preserve">FATCA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smallCaps w:val="0"/>
                <w:color w:val="ffffff"/>
                <w:sz w:val="18"/>
                <w:szCs w:val="18"/>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smallCaps w:val="0"/>
                <w:color w:val="2e75b6"/>
                <w:sz w:val="18"/>
                <w:szCs w:val="18"/>
                <w:rtl w:val="0"/>
              </w:rPr>
              <w:t xml:space="preserve">W-8BEN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smallCaps w:val="0"/>
                <w:color w:val="333333"/>
                <w:sz w:val="18"/>
                <w:szCs w:val="18"/>
                <w:rtl w:val="0"/>
              </w:rPr>
              <w:t xml:space="preserve">Required from every non-US individual contractor before any payment. W-8BEN certifies foreign status and claims applicable treaty benefits.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2e75b6"/>
                <w:sz w:val="18"/>
                <w:szCs w:val="18"/>
                <w:rtl w:val="0"/>
              </w:rPr>
              <w:t xml:space="preserve">W-8BEN-E collection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smallCaps w:val="0"/>
                <w:color w:val="333333"/>
                <w:sz w:val="18"/>
                <w:szCs w:val="18"/>
                <w:rtl w:val="0"/>
              </w:rPr>
              <w:t xml:space="preserve">Required from non-US entity contractors (companies, partnerships). More complex form — requires entity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smallCaps w:val="0"/>
                <w:color w:val="2e75b6"/>
                <w:sz w:val="18"/>
                <w:szCs w:val="18"/>
                <w:rtl w:val="0"/>
              </w:rPr>
              <w:t xml:space="preserve">30% withholding on undocumented payees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smallCaps w:val="0"/>
                <w:color w:val="333333"/>
                <w:sz w:val="18"/>
                <w:szCs w:val="18"/>
                <w:rtl w:val="0"/>
              </w:rPr>
              <w:t xml:space="preserve">If a non-US contractor fails to provide a valid W-8BEN: Marketeq must withhold 30% of payments (US-source income). Withheld amounts remitted to IRS via Form 1042-S.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smallCaps w:val="0"/>
                <w:color w:val="2e75b6"/>
                <w:sz w:val="18"/>
                <w:szCs w:val="18"/>
                <w:rtl w:val="0"/>
              </w:rPr>
              <w:t xml:space="preserve">Treaty-reduced withholding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smallCaps w:val="0"/>
                <w:color w:val="333333"/>
                <w:sz w:val="18"/>
                <w:szCs w:val="18"/>
                <w:rtl w:val="0"/>
              </w:rPr>
              <w:t xml:space="preserve">Many countries have US tax treaties that reduce or eliminate withholding. W-8BEN allows contractor to claim treaty benefits. Marketeq must verify treaty applicability.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2e75b6"/>
                <w:sz w:val="18"/>
                <w:szCs w:val="18"/>
                <w:rtl w:val="0"/>
              </w:rPr>
              <w:t xml:space="preserve">Form 1042-S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smallCaps w:val="0"/>
                <w:color w:val="333333"/>
                <w:sz w:val="18"/>
                <w:szCs w:val="18"/>
                <w:rtl w:val="0"/>
              </w:rPr>
              <w:t xml:space="preserve">Annual filing with IRS for all payments to foreign persons. Filed by March 15 of the following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smallCaps w:val="0"/>
                <w:color w:val="2e75b6"/>
                <w:sz w:val="18"/>
                <w:szCs w:val="18"/>
                <w:rtl w:val="0"/>
              </w:rPr>
              <w:t xml:space="preserve">W-8BEN validity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smallCaps w:val="0"/>
                <w:color w:val="333333"/>
                <w:sz w:val="18"/>
                <w:szCs w:val="18"/>
                <w:rtl w:val="0"/>
              </w:rPr>
              <w:t xml:space="preserve">3 years from date of signature. Marketeq must collect renewed forms before expiry.</w:t>
            </w:r>
            <w:r w:rsidDel="00000000" w:rsidR="00000000" w:rsidRPr="00000000">
              <w:rPr>
                <w:rtl w:val="0"/>
              </w:rPr>
            </w:r>
          </w:p>
        </w:tc>
      </w:tr>
    </w:tbl>
    <w:p w:rsidR="00000000" w:rsidDel="00000000" w:rsidP="00000000" w:rsidRDefault="00000000" w:rsidRPr="00000000" w14:paraId="00000159">
      <w:pPr>
        <w:spacing w:after="80" w:before="80" w:lineRule="auto"/>
        <w:rPr/>
      </w:pPr>
      <w:r w:rsidDel="00000000" w:rsidR="00000000" w:rsidRPr="00000000">
        <w:rPr>
          <w:rtl w:val="0"/>
        </w:rPr>
      </w:r>
    </w:p>
    <w:p w:rsidR="00000000" w:rsidDel="00000000" w:rsidP="00000000" w:rsidRDefault="00000000" w:rsidRPr="00000000" w14:paraId="0000015A">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7.3  VAT and GST considerations</w:t>
      </w: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tl w:val="0"/>
        </w:rPr>
      </w:r>
    </w:p>
    <w:p w:rsidR="00000000" w:rsidDel="00000000" w:rsidP="00000000" w:rsidRDefault="00000000" w:rsidRPr="00000000" w14:paraId="0000015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Marketeq's platform fee and any other charges to contractors or clients may be subject to VAT (EU, UK), GST (Canada, Australia, New Zealand), or equivalent indirect taxes depending on the place of supply and the tax status of the parties. Tax adviser input is required on indirect tax treatment before Marketeq launches in any jurisdiction outside the US. This document does not address indirect tax obligations in detail.</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tl w:val="0"/>
        </w:rPr>
      </w:r>
    </w:p>
    <w:p w:rsidR="00000000" w:rsidDel="00000000" w:rsidP="00000000" w:rsidRDefault="00000000" w:rsidRPr="00000000" w14:paraId="0000015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Required Disclosures in Contractor Agreements</w:t>
      </w:r>
      <w:r w:rsidDel="00000000" w:rsidR="00000000" w:rsidRPr="00000000">
        <w:rPr>
          <w:rtl w:val="0"/>
        </w:rPr>
      </w:r>
    </w:p>
    <w:p w:rsidR="00000000" w:rsidDel="00000000" w:rsidP="00000000" w:rsidRDefault="00000000" w:rsidRPr="00000000" w14:paraId="0000015F">
      <w:pPr>
        <w:spacing w:after="80" w:before="80" w:lineRule="auto"/>
        <w:rPr/>
      </w:pPr>
      <w:r w:rsidDel="00000000" w:rsidR="00000000" w:rsidRPr="00000000">
        <w:rPr>
          <w:rtl w:val="0"/>
        </w:rPr>
      </w:r>
    </w:p>
    <w:p w:rsidR="00000000" w:rsidDel="00000000" w:rsidP="00000000" w:rsidRDefault="00000000" w:rsidRPr="00000000" w14:paraId="00000160">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following items must be included in the contractor Terms of Service or a separate Payments Terms document. Legal counsel must draft the exact language. The items below are substantive requirements — not suggested language.</w:t>
      </w:r>
      <w:r w:rsidDel="00000000" w:rsidR="00000000" w:rsidRPr="00000000">
        <w:rPr>
          <w:rtl w:val="0"/>
        </w:rPr>
      </w:r>
    </w:p>
    <w:p w:rsidR="00000000" w:rsidDel="00000000" w:rsidP="00000000" w:rsidRDefault="00000000" w:rsidRPr="00000000" w14:paraId="00000161">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400"/>
        <w:gridCol w:w="2760"/>
        <w:tblGridChange w:id="0">
          <w:tblGrid>
            <w:gridCol w:w="3200"/>
            <w:gridCol w:w="3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mallCaps w:val="0"/>
                <w:color w:val="ffffff"/>
                <w:sz w:val="18"/>
                <w:szCs w:val="18"/>
                <w:rtl w:val="0"/>
              </w:rPr>
              <w:t xml:space="preserve">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smallCaps w:val="0"/>
                <w:color w:val="ffffff"/>
                <w:sz w:val="18"/>
                <w:szCs w:val="18"/>
                <w:rtl w:val="0"/>
              </w:rPr>
              <w:t xml:space="preserve">Why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mallCaps w:val="0"/>
                <w:color w:val="ffffff"/>
                <w:sz w:val="18"/>
                <w:szCs w:val="18"/>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smallCaps w:val="0"/>
                <w:color w:val="2e75b6"/>
                <w:sz w:val="18"/>
                <w:szCs w:val="18"/>
                <w:rtl w:val="0"/>
              </w:rPr>
              <w:t xml:space="preserve">Fund custody model: earnings held in Marketeq corporate account, not a segregated or contractor-specific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Informed consent. Insolvency risk disclosure. Potentially required by state money transmission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2e75b6"/>
                <w:sz w:val="18"/>
                <w:szCs w:val="18"/>
                <w:rtl w:val="0"/>
              </w:rPr>
              <w:t xml:space="preserve">No interest on held balances. Marketeq may earn interest on pooled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mallCaps w:val="0"/>
                <w:color w:val="333333"/>
                <w:sz w:val="18"/>
                <w:szCs w:val="18"/>
                <w:rtl w:val="0"/>
              </w:rPr>
              <w:t xml:space="preserve">State money transmission disclosure requirements. Consumer protection. FTC guidance on material omissions.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smallCaps w:val="0"/>
                <w:color w:val="2e75b6"/>
                <w:sz w:val="18"/>
                <w:szCs w:val="18"/>
                <w:rtl w:val="0"/>
              </w:rPr>
              <w:t xml:space="preserve">Insolvency risk: contractor balances are unsecured obligations. In insolvency, contractors are unsecured creditors.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smallCaps w:val="0"/>
                <w:color w:val="333333"/>
                <w:sz w:val="18"/>
                <w:szCs w:val="18"/>
                <w:rtl w:val="0"/>
              </w:rPr>
              <w:t xml:space="preserve">Informed consent. Material risk disclosure. Required in most money transmission licensing disclosures.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smallCaps w:val="0"/>
                <w:color w:val="2e75b6"/>
                <w:sz w:val="18"/>
                <w:szCs w:val="18"/>
                <w:rtl w:val="0"/>
              </w:rPr>
              <w:t xml:space="preserve">FDIC coverage: funds may be held in FDIC-insured accounts through Stripe but coverage is not guaranteed per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mallCaps w:val="0"/>
                <w:color w:val="333333"/>
                <w:sz w:val="18"/>
                <w:szCs w:val="18"/>
                <w:rtl w:val="0"/>
              </w:rPr>
              <w:t xml:space="preserve">Accurate representation of insurance status. Must not overstate FDIC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smallCaps w:val="0"/>
                <w:color w:val="2e75b6"/>
                <w:sz w:val="18"/>
                <w:szCs w:val="18"/>
                <w:rtl w:val="0"/>
              </w:rPr>
              <w:t xml:space="preserve">ACH authorisation: contractor authorises Marketeq to initiate ACH credit entries to the contractor's designated bank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smallCaps w:val="0"/>
                <w:color w:val="333333"/>
                <w:sz w:val="18"/>
                <w:szCs w:val="18"/>
                <w:rtl w:val="0"/>
              </w:rPr>
              <w:t xml:space="preserve">NACHA Rules require a written authorisation for recurring ACH credits. Must include specific NACHA-compliant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smallCaps w:val="0"/>
                <w:color w:val="2e75b6"/>
                <w:sz w:val="18"/>
                <w:szCs w:val="18"/>
                <w:rtl w:val="0"/>
              </w:rPr>
              <w:t xml:space="preserve">Dispute holds: Marketeq may lock earnings from disputed contracts pending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smallCaps w:val="0"/>
                <w:color w:val="333333"/>
                <w:sz w:val="18"/>
                <w:szCs w:val="18"/>
                <w:rtl w:val="0"/>
              </w:rPr>
              <w:t xml:space="preserve">Contractor must consent to this mechanism. Prevents claim that funds are being wrongfully withheld.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mallCaps w:val="0"/>
                <w:color w:val="2e75b6"/>
                <w:sz w:val="18"/>
                <w:szCs w:val="18"/>
                <w:rtl w:val="0"/>
              </w:rPr>
              <w:t xml:space="preserve">Dispute reversal: earnings may be reversed if a dispute is resolved in the client's favour.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8"/>
                <w:szCs w:val="18"/>
                <w:rtl w:val="0"/>
              </w:rPr>
              <w:t xml:space="preserve">Contractor must be aware of reversal risk. Relevant to contractor's financial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smallCaps w:val="0"/>
                <w:color w:val="2e75b6"/>
                <w:sz w:val="18"/>
                <w:szCs w:val="18"/>
                <w:rtl w:val="0"/>
              </w:rPr>
              <w:t xml:space="preserve">Tax reporting: Marketeq will issue a 1099-NEC (US) or equivalent international form for earnings above applicable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smallCaps w:val="0"/>
                <w:color w:val="333333"/>
                <w:sz w:val="18"/>
                <w:szCs w:val="18"/>
                <w:rtl w:val="0"/>
              </w:rPr>
              <w:t xml:space="preserve">IRS and international tax authority requirements. Sets contractor expectations.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2e75b6"/>
                <w:sz w:val="18"/>
                <w:szCs w:val="18"/>
                <w:rtl w:val="0"/>
              </w:rPr>
              <w:t xml:space="preserve">Backup withholding: if contractor fails to provide a valid TIN, Marketeq will withhold 24% of payments and remit to 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smallCaps w:val="0"/>
                <w:color w:val="333333"/>
                <w:sz w:val="18"/>
                <w:szCs w:val="18"/>
                <w:rtl w:val="0"/>
              </w:rPr>
              <w:t xml:space="preserve">Required by IRS as part of W-9 certification. Must be disclosed before withholding commences.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2e75b6"/>
                <w:sz w:val="18"/>
                <w:szCs w:val="18"/>
                <w:rtl w:val="0"/>
              </w:rPr>
              <w:t xml:space="preserve">W-8BEN withholding: international contractors who do not provide a valid W-8BEN will be subject to 30% withholding.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smallCaps w:val="0"/>
                <w:color w:val="333333"/>
                <w:sz w:val="18"/>
                <w:szCs w:val="18"/>
                <w:rtl w:val="0"/>
              </w:rPr>
              <w:t xml:space="preserve">FATCA disclosure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smallCaps w:val="0"/>
                <w:color w:val="2e75b6"/>
                <w:sz w:val="18"/>
                <w:szCs w:val="18"/>
                <w:rtl w:val="0"/>
              </w:rPr>
              <w:t xml:space="preserve">Dormancy and escheatment: inactive balances will be subject to unclaimed property law reporting and potential escheatment to the applicable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smallCaps w:val="0"/>
                <w:color w:val="333333"/>
                <w:sz w:val="18"/>
                <w:szCs w:val="18"/>
                <w:rtl w:val="0"/>
              </w:rPr>
              <w:t xml:space="preserve">State unclaimed property law disclosure requirements. Many states require notice before escheatment.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mallCaps w:val="0"/>
                <w:color w:val="2e75b6"/>
                <w:sz w:val="18"/>
                <w:szCs w:val="18"/>
                <w:rtl w:val="0"/>
              </w:rPr>
              <w:t xml:space="preserve">First-payout hold: first withdrawal subject to 5-business-day hold for security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smallCaps w:val="0"/>
                <w:color w:val="333333"/>
                <w:sz w:val="18"/>
                <w:szCs w:val="18"/>
                <w:rtl w:val="0"/>
              </w:rPr>
              <w:t xml:space="preserve">Contractor must understand this delay. Prevents complaint of wrongful withholding.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2e75b6"/>
                <w:sz w:val="18"/>
                <w:szCs w:val="18"/>
                <w:rtl w:val="0"/>
              </w:rPr>
              <w:t xml:space="preserve">Platform fee: Marketeq retains 20% of each client payment as a platform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8"/>
                <w:szCs w:val="18"/>
                <w:rtl w:val="0"/>
              </w:rPr>
              <w:t xml:space="preserve">Material financial term. Must be disclosed conspicuously.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mallCaps w:val="0"/>
                <w:color w:val="2e75b6"/>
                <w:sz w:val="18"/>
                <w:szCs w:val="18"/>
                <w:rtl w:val="0"/>
              </w:rPr>
              <w:t xml:space="preserve">Independent contractor status: contractor is an independent contractor, not an employee of Marketeq.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smallCaps w:val="0"/>
                <w:color w:val="333333"/>
                <w:sz w:val="18"/>
                <w:szCs w:val="18"/>
                <w:rtl w:val="0"/>
              </w:rPr>
              <w:t xml:space="preserve">Classification disclosure. Manages tax and employment law expectations.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2e75b6"/>
                <w:sz w:val="18"/>
                <w:szCs w:val="18"/>
                <w:rtl w:val="0"/>
              </w:rPr>
              <w:t xml:space="preserve">Crypto payout risk: crypto payout values may fluctuate between confirmation and delivery. Conversion rate is live at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smallCaps w:val="0"/>
                <w:color w:val="333333"/>
                <w:sz w:val="18"/>
                <w:szCs w:val="18"/>
                <w:rtl w:val="0"/>
              </w:rPr>
              <w:t xml:space="preserve">Material investment risk. Relevant to contractor financial decisions.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smallCap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2e75b6"/>
                <w:sz w:val="18"/>
                <w:szCs w:val="18"/>
                <w:rtl w:val="0"/>
              </w:rPr>
              <w:t xml:space="preserve">Crypto payout non-reversibility: on-chain cryptocurrency transfers are irreversible. Marketeq is not liable for funds sent to an incorrect address provided by the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smallCaps w:val="0"/>
                <w:color w:val="333333"/>
                <w:sz w:val="18"/>
                <w:szCs w:val="18"/>
                <w:rtl w:val="0"/>
              </w:rPr>
              <w:t xml:space="preserve">Allocation of risk for contractor-provided incorrect wallet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smallCaps w:val="0"/>
                <w:color w:val="333333"/>
                <w:sz w:val="18"/>
                <w:szCs w:val="18"/>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smallCaps w:val="0"/>
                <w:color w:val="2e75b6"/>
                <w:sz w:val="18"/>
                <w:szCs w:val="18"/>
                <w:rtl w:val="0"/>
              </w:rPr>
              <w:t xml:space="preserve">OFAC compliance: Marketeq is required by US law to screen payments against OFAC sanctions lists. Payments to sanctioned individuals, entities, or jurisdictions will be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smallCaps w:val="0"/>
                <w:color w:val="333333"/>
                <w:sz w:val="18"/>
                <w:szCs w:val="18"/>
                <w:rtl w:val="0"/>
              </w:rPr>
              <w:t xml:space="preserve">Transparency about regulatory screening. Protects Marketeq from contractor claims of wrongful payment refusal.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smallCaps w:val="0"/>
                <w:color w:val="333333"/>
                <w:sz w:val="18"/>
                <w:szCs w:val="18"/>
                <w:rtl w:val="0"/>
              </w:rPr>
              <w:t xml:space="preserve">P0</w:t>
            </w:r>
            <w:r w:rsidDel="00000000" w:rsidR="00000000" w:rsidRPr="00000000">
              <w:rPr>
                <w:rtl w:val="0"/>
              </w:rPr>
            </w:r>
          </w:p>
        </w:tc>
      </w:tr>
    </w:tbl>
    <w:p w:rsidR="00000000" w:rsidDel="00000000" w:rsidP="00000000" w:rsidRDefault="00000000" w:rsidRPr="00000000" w14:paraId="00000198">
      <w:pPr>
        <w:spacing w:after="80" w:before="80" w:lineRule="auto"/>
        <w:rPr/>
      </w:pPr>
      <w:r w:rsidDel="00000000" w:rsidR="00000000" w:rsidRPr="00000000">
        <w:rPr>
          <w:rtl w:val="0"/>
        </w:rPr>
      </w:r>
    </w:p>
    <w:p w:rsidR="00000000" w:rsidDel="00000000" w:rsidP="00000000" w:rsidRDefault="00000000" w:rsidRPr="00000000" w14:paraId="0000019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Audit Trail and Record-Keeping Requirements</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3000"/>
        <w:tblGridChange w:id="0">
          <w:tblGrid>
            <w:gridCol w:w="2200"/>
            <w:gridCol w:w="1800"/>
            <w:gridCol w:w="240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mallCaps w:val="0"/>
                <w:color w:val="ffffff"/>
                <w:sz w:val="18"/>
                <w:szCs w:val="18"/>
                <w:rtl w:val="0"/>
              </w:rPr>
              <w:t xml:space="preserve">Record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mallCaps w:val="0"/>
                <w:color w:val="ffffff"/>
                <w:sz w:val="18"/>
                <w:szCs w:val="18"/>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smallCaps w:val="0"/>
                <w:color w:val="ffffff"/>
                <w:sz w:val="18"/>
                <w:szCs w:val="18"/>
                <w:rtl w:val="0"/>
              </w:rPr>
              <w:t xml:space="preserve">Regulatory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mallCaps w:val="0"/>
                <w:color w:val="ffffff"/>
                <w:sz w:val="18"/>
                <w:szCs w:val="18"/>
                <w:rtl w:val="0"/>
              </w:rPr>
              <w:t xml:space="preserve">Marketeq's current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smallCaps w:val="0"/>
                <w:color w:val="2e75b6"/>
                <w:sz w:val="18"/>
                <w:szCs w:val="18"/>
                <w:rtl w:val="0"/>
              </w:rPr>
              <w:t xml:space="preserve">All payment transaction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mallCaps w:val="0"/>
                <w:color w:val="333333"/>
                <w:sz w:val="18"/>
                <w:szCs w:val="18"/>
                <w:rtl w:val="0"/>
              </w:rPr>
              <w:t xml:space="preserve">5 years minimum (BSA funds transfer recordkeeping). 7 years recommended for IRS audit statute of limitations.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mallCaps w:val="0"/>
                <w:color w:val="333333"/>
                <w:sz w:val="18"/>
                <w:szCs w:val="18"/>
                <w:rtl w:val="0"/>
              </w:rPr>
              <w:t xml:space="preserve">31 CFR § 1010.415. IRC § 6501.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smallCaps w:val="0"/>
                <w:color w:val="333333"/>
                <w:sz w:val="18"/>
                <w:szCs w:val="18"/>
                <w:rtl w:val="0"/>
              </w:rPr>
              <w:t xml:space="preserve">payout_audit_log table. Append-only. Partitioned by year. 7-year minimum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smallCaps w:val="0"/>
                <w:color w:val="2e75b6"/>
                <w:sz w:val="18"/>
                <w:szCs w:val="18"/>
                <w:rtl w:val="0"/>
              </w:rPr>
              <w:t xml:space="preserve">KYC / identity verification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mallCaps w:val="0"/>
                <w:color w:val="333333"/>
                <w:sz w:val="18"/>
                <w:szCs w:val="18"/>
                <w:rtl w:val="0"/>
              </w:rPr>
              <w:t xml:space="preserve">5 years from the end of the customer relationship (BSA CIP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mallCaps w:val="0"/>
                <w:color w:val="333333"/>
                <w:sz w:val="18"/>
                <w:szCs w:val="18"/>
                <w:rtl w:val="0"/>
              </w:rPr>
              <w:t xml:space="preserve">31 CFR § 1020.220(a)(3).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smallCaps w:val="0"/>
                <w:color w:val="333333"/>
                <w:sz w:val="18"/>
                <w:szCs w:val="18"/>
                <w:rtl w:val="0"/>
              </w:rPr>
              <w:t xml:space="preserve">kyc-identity-service. Separate retention policy. Access 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smallCaps w:val="0"/>
                <w:color w:val="2e75b6"/>
                <w:sz w:val="18"/>
                <w:szCs w:val="18"/>
                <w:rtl w:val="0"/>
              </w:rPr>
              <w:t xml:space="preserve">W-9 and W-8BEN 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mallCaps w:val="0"/>
                <w:color w:val="333333"/>
                <w:sz w:val="18"/>
                <w:szCs w:val="18"/>
                <w:rtl w:val="0"/>
              </w:rPr>
              <w:t xml:space="preserve">4 years from the date the form is last relied upon (IRS).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mallCaps w:val="0"/>
                <w:color w:val="333333"/>
                <w:sz w:val="18"/>
                <w:szCs w:val="18"/>
                <w:rtl w:val="0"/>
              </w:rPr>
              <w:t xml:space="preserve">IRC § 6001. Treasury Reg. § 31.3406(d)-5.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mallCaps w:val="0"/>
                <w:color w:val="333333"/>
                <w:sz w:val="18"/>
                <w:szCs w:val="18"/>
                <w:rtl w:val="0"/>
              </w:rPr>
              <w:t xml:space="preserve">Stored in Cloudflare R2 via kyc-identity-service. Encrypted. Access-logged.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mallCaps w:val="0"/>
                <w:color w:val="2e75b6"/>
                <w:sz w:val="18"/>
                <w:szCs w:val="18"/>
                <w:rtl w:val="0"/>
              </w:rPr>
              <w:t xml:space="preserve">1099-NEC and 1042-S copies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mallCaps w:val="0"/>
                <w:color w:val="333333"/>
                <w:sz w:val="18"/>
                <w:szCs w:val="18"/>
                <w:rtl w:val="0"/>
              </w:rPr>
              <w:t xml:space="preserve">4 years (IRS). 7 years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mallCaps w:val="0"/>
                <w:color w:val="333333"/>
                <w:sz w:val="18"/>
                <w:szCs w:val="18"/>
                <w:rtl w:val="0"/>
              </w:rPr>
              <w:t xml:space="preserve">IRC § 6001.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mallCaps w:val="0"/>
                <w:color w:val="333333"/>
                <w:sz w:val="18"/>
                <w:szCs w:val="18"/>
                <w:rtl w:val="0"/>
              </w:rPr>
              <w:t xml:space="preserve">Retained by Marketeq and/or 1099 filing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mallCaps w:val="0"/>
                <w:color w:val="2e75b6"/>
                <w:sz w:val="18"/>
                <w:szCs w:val="18"/>
                <w:rtl w:val="0"/>
              </w:rPr>
              <w:t xml:space="preserve">SAR filings (if MSB)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mallCaps w:val="0"/>
                <w:color w:val="333333"/>
                <w:sz w:val="18"/>
                <w:szCs w:val="18"/>
                <w:rtl w:val="0"/>
              </w:rPr>
              <w:t xml:space="preserve">5 years from date of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mallCaps w:val="0"/>
                <w:color w:val="333333"/>
                <w:sz w:val="18"/>
                <w:szCs w:val="18"/>
                <w:rtl w:val="0"/>
              </w:rPr>
              <w:t xml:space="preserve">31 CFR § 1022.320(d).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mallCaps w:val="0"/>
                <w:color w:val="333333"/>
                <w:sz w:val="18"/>
                <w:szCs w:val="18"/>
                <w:rtl w:val="0"/>
              </w:rPr>
              <w:t xml:space="preserve">Compliance team record. Not in engineering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smallCaps w:val="0"/>
                <w:color w:val="2e75b6"/>
                <w:sz w:val="18"/>
                <w:szCs w:val="18"/>
                <w:rtl w:val="0"/>
              </w:rPr>
              <w:t xml:space="preserve">CTR filings (if MSB)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smallCaps w:val="0"/>
                <w:color w:val="333333"/>
                <w:sz w:val="18"/>
                <w:szCs w:val="18"/>
                <w:rtl w:val="0"/>
              </w:rPr>
              <w:t xml:space="preserve">5 years from date of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mallCaps w:val="0"/>
                <w:color w:val="333333"/>
                <w:sz w:val="18"/>
                <w:szCs w:val="18"/>
                <w:rtl w:val="0"/>
              </w:rPr>
              <w:t xml:space="preserve">31 CFR § 1010.306(a).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mallCaps w:val="0"/>
                <w:color w:val="333333"/>
                <w:sz w:val="18"/>
                <w:szCs w:val="18"/>
                <w:rtl w:val="0"/>
              </w:rPr>
              <w:t xml:space="preserve">Compliance team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mallCaps w:val="0"/>
                <w:color w:val="2e75b6"/>
                <w:sz w:val="18"/>
                <w:szCs w:val="18"/>
                <w:rtl w:val="0"/>
              </w:rPr>
              <w:t xml:space="preserve">BSA funds transfer records (&gt;= $3,000)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mallCaps w:val="0"/>
                <w:color w:val="333333"/>
                <w:sz w:val="18"/>
                <w:szCs w:val="18"/>
                <w:rtl w:val="0"/>
              </w:rPr>
              <w:t xml:space="preserve">5 years from date of transaction.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mallCaps w:val="0"/>
                <w:color w:val="333333"/>
                <w:sz w:val="18"/>
                <w:szCs w:val="18"/>
                <w:rtl w:val="0"/>
              </w:rPr>
              <w:t xml:space="preserve">31 CFR § 1010.415.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mallCaps w:val="0"/>
                <w:color w:val="333333"/>
                <w:sz w:val="18"/>
                <w:szCs w:val="18"/>
                <w:rtl w:val="0"/>
              </w:rPr>
              <w:t xml:space="preserve">payout_audit_log with extended retention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mallCaps w:val="0"/>
                <w:color w:val="2e75b6"/>
                <w:sz w:val="18"/>
                <w:szCs w:val="18"/>
                <w:rtl w:val="0"/>
              </w:rPr>
              <w:t xml:space="preserve">EDD review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7 years recommended (no specific BSA period for non-CTR EDD).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mallCaps w:val="0"/>
                <w:color w:val="333333"/>
                <w:sz w:val="18"/>
                <w:szCs w:val="18"/>
                <w:rtl w:val="0"/>
              </w:rPr>
              <w:t xml:space="preserve">BSA programme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mallCaps w:val="0"/>
                <w:color w:val="333333"/>
                <w:sz w:val="18"/>
                <w:szCs w:val="18"/>
                <w:rtl w:val="0"/>
              </w:rPr>
              <w:t xml:space="preserve">edd_reviews table. 7-year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smallCaps w:val="0"/>
                <w:color w:val="2e75b6"/>
                <w:sz w:val="18"/>
                <w:szCs w:val="18"/>
                <w:rtl w:val="0"/>
              </w:rPr>
              <w:t xml:space="preserve">Dispute and lock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mallCaps w:val="0"/>
                <w:color w:val="333333"/>
                <w:sz w:val="18"/>
                <w:szCs w:val="18"/>
                <w:rtl w:val="0"/>
              </w:rPr>
              <w:t xml:space="preserve">General limitation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mallCaps w:val="0"/>
                <w:color w:val="333333"/>
                <w:sz w:val="18"/>
                <w:szCs w:val="18"/>
                <w:rtl w:val="0"/>
              </w:rPr>
              <w:t xml:space="preserve">earnings-service dispute records. 7-year retention.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mallCaps w:val="0"/>
                <w:color w:val="2e75b6"/>
                <w:sz w:val="18"/>
                <w:szCs w:val="18"/>
                <w:rtl w:val="0"/>
              </w:rPr>
              <w:t xml:space="preserve">Dormancy and escheatment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mallCaps w:val="0"/>
                <w:color w:val="333333"/>
                <w:sz w:val="18"/>
                <w:szCs w:val="18"/>
                <w:rtl w:val="0"/>
              </w:rPr>
              <w:t xml:space="preserve">Permanent (or until remitted to state and confirmed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mallCaps w:val="0"/>
                <w:color w:val="333333"/>
                <w:sz w:val="18"/>
                <w:szCs w:val="18"/>
                <w:rtl w:val="0"/>
              </w:rPr>
              <w:t xml:space="preserve">State unclaimed property law varies.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smallCaps w:val="0"/>
                <w:color w:val="333333"/>
                <w:sz w:val="18"/>
                <w:szCs w:val="18"/>
                <w:rtl w:val="0"/>
              </w:rPr>
              <w:t xml:space="preserve">contractor_activity table. Archived, not deleted.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smallCaps w:val="0"/>
                <w:color w:val="2e75b6"/>
                <w:sz w:val="18"/>
                <w:szCs w:val="18"/>
                <w:rtl w:val="0"/>
              </w:rPr>
              <w:t xml:space="preserve">Contractor ToS acceptance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mallCaps w:val="0"/>
                <w:color w:val="333333"/>
                <w:sz w:val="18"/>
                <w:szCs w:val="18"/>
                <w:rtl w:val="0"/>
              </w:rPr>
              <w:t xml:space="preserve">Duration of relationship + 7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mallCaps w:val="0"/>
                <w:color w:val="333333"/>
                <w:sz w:val="18"/>
                <w:szCs w:val="18"/>
                <w:rtl w:val="0"/>
              </w:rPr>
              <w:t xml:space="preserve">General contract and limitation period requirements.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smallCaps w:val="0"/>
                <w:color w:val="333333"/>
                <w:sz w:val="18"/>
                <w:szCs w:val="18"/>
                <w:rtl w:val="0"/>
              </w:rPr>
              <w:t xml:space="preserve">contractor_tos_acceptances table. Timestamped.</w:t>
            </w:r>
            <w:r w:rsidDel="00000000" w:rsidR="00000000" w:rsidRPr="00000000">
              <w:rPr>
                <w:rtl w:val="0"/>
              </w:rPr>
            </w:r>
          </w:p>
        </w:tc>
      </w:tr>
    </w:tbl>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Regulatory Responsibility — Marketeq vs Third-Party Processors</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p w:rsidR="00000000" w:rsidDel="00000000" w:rsidP="00000000" w:rsidRDefault="00000000" w:rsidRPr="00000000" w14:paraId="000001CE">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Marketeq relies on several third-party processors for payment execution, KYC verification, card issuance, and crypto conversion. The table below sets out how regulatory responsibility is allocated between Marketeq and each processor. This allocation does not eliminate Marketeq's obligations — it describes who is the primary regulated entity for each function.</w:t>
      </w:r>
      <w:r w:rsidDel="00000000" w:rsidR="00000000" w:rsidRPr="00000000">
        <w:rPr>
          <w:rtl w:val="0"/>
        </w:rPr>
      </w:r>
    </w:p>
    <w:p w:rsidR="00000000" w:rsidDel="00000000" w:rsidP="00000000" w:rsidRDefault="00000000" w:rsidRPr="00000000" w14:paraId="000001CF">
      <w:pPr>
        <w:spacing w:after="80" w:before="80" w:lineRule="auto"/>
        <w:rPr/>
      </w:pPr>
      <w:r w:rsidDel="00000000" w:rsidR="00000000" w:rsidRPr="00000000">
        <w:rPr>
          <w:rtl w:val="0"/>
        </w:rPr>
      </w:r>
    </w:p>
    <w:tbl>
      <w:tblPr>
        <w:tblStyle w:val="Table18"/>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3200"/>
        <w:gridCol w:w="2600"/>
        <w:tblGridChange w:id="0">
          <w:tblGrid>
            <w:gridCol w:w="1600"/>
            <w:gridCol w:w="2000"/>
            <w:gridCol w:w="3200"/>
            <w:gridCol w:w="2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mallCaps w:val="0"/>
                <w:color w:val="ffffff"/>
                <w:sz w:val="18"/>
                <w:szCs w:val="18"/>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ffffff"/>
                <w:sz w:val="18"/>
                <w:szCs w:val="18"/>
                <w:rtl w:val="0"/>
              </w:rPr>
              <w:t xml:space="preserve">Third-party 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smallCaps w:val="0"/>
                <w:color w:val="ffffff"/>
                <w:sz w:val="18"/>
                <w:szCs w:val="18"/>
                <w:rtl w:val="0"/>
              </w:rPr>
              <w:t xml:space="preserve">Processor's regulatory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smallCaps w:val="0"/>
                <w:color w:val="ffffff"/>
                <w:sz w:val="18"/>
                <w:szCs w:val="18"/>
                <w:rtl w:val="0"/>
              </w:rPr>
              <w:t xml:space="preserve">Marketeq's residual obligation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mallCaps w:val="0"/>
                <w:color w:val="2e75b6"/>
                <w:sz w:val="18"/>
                <w:szCs w:val="18"/>
                <w:rtl w:val="0"/>
              </w:rPr>
              <w:t xml:space="preserve">ACH bank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mallCaps w:val="0"/>
                <w:color w:val="333333"/>
                <w:sz w:val="18"/>
                <w:szCs w:val="18"/>
                <w:rtl w:val="0"/>
              </w:rPr>
              <w:t xml:space="preserve">Stripe (via Stripe's banking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Stripe is an FDIC-insured financial institution's technology partner. Stripe's bank partners (e.g. Evolve Bank &amp; Trust, Goldman Sachs) are the ODFI (Originating Depository Financial Institution) for ACH purposes. They bear primary NACHA compliance obligations for the ACH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smallCaps w:val="0"/>
                <w:color w:val="333333"/>
                <w:sz w:val="18"/>
                <w:szCs w:val="18"/>
                <w:rtl w:val="0"/>
              </w:rPr>
              <w:t xml:space="preserve">Marketeq must: (i) pass accurate payment data to Stripe; (ii) validate account ownership before initiation (micro-deposits); (iii) handle return codes appropriately; (iv) maintain authorisation records. Marketeq cannot delegate NACHA compliance entirely to Stripe — it is contractually bound to comply with NACHA Rules as a third-party sender.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mallCaps w:val="0"/>
                <w:color w:val="2e75b6"/>
                <w:sz w:val="18"/>
                <w:szCs w:val="18"/>
                <w:rtl w:val="0"/>
              </w:rPr>
              <w:t xml:space="preserve">Card 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8"/>
                <w:szCs w:val="18"/>
                <w:rtl w:val="0"/>
              </w:rPr>
              <w:t xml:space="preserve">Stripe Issuing (Visa card 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smallCaps w:val="0"/>
                <w:color w:val="333333"/>
                <w:sz w:val="18"/>
                <w:szCs w:val="18"/>
                <w:rtl w:val="0"/>
              </w:rPr>
              <w:t xml:space="preserve">Stripe Issuing is the card programme manager and acts as the issuing processor. Visa is the card network. Stripe Issuing's banking partner (e.g. Celtic Bank) is the card issuer. PCI DSS compliance for card data is Stripe's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mallCaps w:val="0"/>
                <w:color w:val="333333"/>
                <w:sz w:val="18"/>
                <w:szCs w:val="18"/>
                <w:rtl w:val="0"/>
              </w:rPr>
              <w:t xml:space="preserve">Marketeq as programme sponsor is responsible for: (i) KYC of cardholders; (ii) spending control configuration; (iii) AML screening of card transactions; (iv) accurate cardholder data provided to Stripe; (v) dispute handling for cardholders.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smallCaps w:val="0"/>
                <w:color w:val="2e75b6"/>
                <w:sz w:val="18"/>
                <w:szCs w:val="18"/>
                <w:rtl w:val="0"/>
              </w:rPr>
              <w:t xml:space="preserve">PayPal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smallCaps w:val="0"/>
                <w:color w:val="333333"/>
                <w:sz w:val="18"/>
                <w:szCs w:val="18"/>
                <w:rtl w:val="0"/>
              </w:rPr>
              <w:t xml:space="preserve">PayPal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smallCaps w:val="0"/>
                <w:color w:val="333333"/>
                <w:sz w:val="18"/>
                <w:szCs w:val="18"/>
                <w:rtl w:val="0"/>
              </w:rPr>
              <w:t xml:space="preserve">PayPal is a licensed money transmitter in all 50 US states and holds equivalent licences internationally. PayPal bears primary money transmission licensing obligations for the PayPal-to-contractor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smallCaps w:val="0"/>
                <w:color w:val="333333"/>
                <w:sz w:val="18"/>
                <w:szCs w:val="18"/>
                <w:rtl w:val="0"/>
              </w:rPr>
              <w:t xml:space="preserve">Marketeq is responsible for: (i) OFAC screening before sending payout instruction to PayPal; (ii) KYC verification of the contractor's identity; (iii) accurate payment instruction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smallCaps w:val="0"/>
                <w:color w:val="2e75b6"/>
                <w:sz w:val="18"/>
                <w:szCs w:val="18"/>
                <w:rtl w:val="0"/>
              </w:rPr>
              <w:t xml:space="preserve">Wise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smallCaps w:val="0"/>
                <w:color w:val="333333"/>
                <w:sz w:val="18"/>
                <w:szCs w:val="18"/>
                <w:rtl w:val="0"/>
              </w:rPr>
              <w:t xml:space="preserve">Wise (TransferWise Ltd)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smallCaps w:val="0"/>
                <w:color w:val="333333"/>
                <w:sz w:val="18"/>
                <w:szCs w:val="18"/>
                <w:rtl w:val="0"/>
              </w:rPr>
              <w:t xml:space="preserve">Wise is FCA-authorised, FinCEN-registered, and holds licences in applicable jurisdictions. Wise bears money transmission obligations for the transfer from Marketeq's Wise account to the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smallCaps w:val="0"/>
                <w:color w:val="333333"/>
                <w:sz w:val="18"/>
                <w:szCs w:val="18"/>
                <w:rtl w:val="0"/>
              </w:rPr>
              <w:t xml:space="preserve">Same as PayPal — Marketeq responsible for OFAC screening and KYC before instruction.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mallCaps w:val="0"/>
                <w:color w:val="2e75b6"/>
                <w:sz w:val="18"/>
                <w:szCs w:val="18"/>
                <w:rtl w:val="0"/>
              </w:rPr>
              <w:t xml:space="preserve">Payoneer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smallCaps w:val="0"/>
                <w:color w:val="333333"/>
                <w:sz w:val="18"/>
                <w:szCs w:val="18"/>
                <w:rtl w:val="0"/>
              </w:rPr>
              <w:t xml:space="preserve">Payoneer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smallCaps w:val="0"/>
                <w:color w:val="333333"/>
                <w:sz w:val="18"/>
                <w:szCs w:val="18"/>
                <w:rtl w:val="0"/>
              </w:rPr>
              <w:t xml:space="preserve">Payoneer is licensed as a money transmitter in applicable US states and holds equivalent international licences.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smallCaps w:val="0"/>
                <w:color w:val="333333"/>
                <w:sz w:val="18"/>
                <w:szCs w:val="18"/>
                <w:rtl w:val="0"/>
              </w:rPr>
              <w:t xml:space="preserve">Same as PayPal.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smallCaps w:val="0"/>
                <w:color w:val="2e75b6"/>
                <w:sz w:val="18"/>
                <w:szCs w:val="18"/>
                <w:rtl w:val="0"/>
              </w:rPr>
              <w:t xml:space="preserve">Crypto conversion and settlement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smallCaps w:val="0"/>
                <w:color w:val="333333"/>
                <w:sz w:val="18"/>
                <w:szCs w:val="18"/>
                <w:rtl w:val="0"/>
              </w:rPr>
              <w:t xml:space="preserve">Ramp Network, Transak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smallCaps w:val="0"/>
                <w:color w:val="333333"/>
                <w:sz w:val="18"/>
                <w:szCs w:val="18"/>
                <w:rtl w:val="0"/>
              </w:rPr>
              <w:t xml:space="preserve">Both hold applicable MSB, FINTRAC, FCA, and MiCA authorisations for crypto on-ramp activities. They bear primary crypto regulatory obligations for the conversion and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smallCaps w:val="0"/>
                <w:color w:val="333333"/>
                <w:sz w:val="18"/>
                <w:szCs w:val="18"/>
                <w:rtl w:val="0"/>
              </w:rPr>
              <w:t xml:space="preserve">Marketeq is responsible for: (i) OFAC/Chainalysis screening of wallet addresses before sending instruction; (ii) contractor KYC; (iii) EDD for transactions above $10,000; (iv) accurate payment data. Marketeq cannot rely on Ramp/Transak for its own OFAC obligations.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0"/>
                <w:color w:val="2e75b6"/>
                <w:sz w:val="18"/>
                <w:szCs w:val="18"/>
                <w:rtl w:val="0"/>
              </w:rPr>
              <w:t xml:space="preserve">Identity verification (KYC)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mallCaps w:val="0"/>
                <w:color w:val="333333"/>
                <w:sz w:val="18"/>
                <w:szCs w:val="18"/>
                <w:rtl w:val="0"/>
              </w:rPr>
              <w:t xml:space="preserve">Third-party identity verification vendor (e.g. Jumio, Onfido, Stripe 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mallCaps w:val="0"/>
                <w:color w:val="333333"/>
                <w:sz w:val="18"/>
                <w:szCs w:val="18"/>
                <w:rtl w:val="0"/>
              </w:rPr>
              <w:t xml:space="preserve">Identity verification vendors process biometric and document data under their own privacy and data protection licences.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8"/>
                <w:szCs w:val="18"/>
                <w:rtl w:val="0"/>
              </w:rPr>
              <w:t xml:space="preserve">Marketeq remains responsible for: (i) making the KYC determination (vendor provides a risk score — Marketeq decides to approve or reject); (ii) record retention of KYC outcomes; (iii) accuracy of KYC data used in BSA/AML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smallCaps w:val="0"/>
                <w:color w:val="2e75b6"/>
                <w:sz w:val="18"/>
                <w:szCs w:val="18"/>
                <w:rtl w:val="0"/>
              </w:rPr>
              <w:t xml:space="preserve">Crypto wallet screening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mallCaps w:val="0"/>
                <w:color w:val="333333"/>
                <w:sz w:val="18"/>
                <w:szCs w:val="18"/>
                <w:rtl w:val="0"/>
              </w:rPr>
              <w:t xml:space="preserve">Chainalysis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mallCaps w:val="0"/>
                <w:color w:val="333333"/>
                <w:sz w:val="18"/>
                <w:szCs w:val="18"/>
                <w:rtl w:val="0"/>
              </w:rPr>
              <w:t xml:space="preserve">Chainalysis provides blockchain analytics and OFAC risk scoring. They are a compliance tool provider, not a regulated entity for OFAC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Marketeq bears full OFAC compliance responsibility. Chainalysis is a tool. Marketeq is accountable for OFAC violations even if Chainalysis fails to flag an address.</w:t>
            </w:r>
            <w:r w:rsidDel="00000000" w:rsidR="00000000" w:rsidRPr="00000000">
              <w:rPr>
                <w:rtl w:val="0"/>
              </w:rPr>
            </w:r>
          </w:p>
        </w:tc>
      </w:tr>
    </w:tbl>
    <w:p w:rsidR="00000000" w:rsidDel="00000000" w:rsidP="00000000" w:rsidRDefault="00000000" w:rsidRPr="00000000" w14:paraId="000001F4">
      <w:pPr>
        <w:spacing w:after="80" w:before="80" w:lineRule="auto"/>
        <w:rPr/>
      </w:pPr>
      <w:r w:rsidDel="00000000" w:rsidR="00000000" w:rsidRPr="00000000">
        <w:rPr>
          <w:rtl w:val="0"/>
        </w:rPr>
      </w:r>
    </w:p>
    <w:p w:rsidR="00000000" w:rsidDel="00000000" w:rsidP="00000000" w:rsidRDefault="00000000" w:rsidRPr="00000000" w14:paraId="000001F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Minimum Compliance Programme Requirements Before Launch</w:t>
      </w:r>
      <w:r w:rsidDel="00000000" w:rsidR="00000000" w:rsidRPr="00000000">
        <w:rPr>
          <w:rtl w:val="0"/>
        </w:rPr>
      </w:r>
    </w:p>
    <w:p w:rsidR="00000000" w:rsidDel="00000000" w:rsidP="00000000" w:rsidRDefault="00000000" w:rsidRPr="00000000" w14:paraId="000001F6">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smallCaps w:val="0"/>
                <w:color w:val="ffffff"/>
                <w:sz w:val="18"/>
                <w:szCs w:val="18"/>
                <w:rtl w:val="0"/>
              </w:rPr>
              <w:t xml:space="preserve">Programme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smallCaps w:val="0"/>
                <w:color w:val="ffffff"/>
                <w:sz w:val="18"/>
                <w:szCs w:val="18"/>
                <w:rtl w:val="0"/>
              </w:rPr>
              <w:t xml:space="preserve">Required before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ffffff"/>
                <w:sz w:val="18"/>
                <w:szCs w:val="18"/>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smallCaps w:val="0"/>
                <w:color w:val="2e75b6"/>
                <w:sz w:val="18"/>
                <w:szCs w:val="18"/>
                <w:rtl w:val="0"/>
              </w:rPr>
              <w:t xml:space="preserve">Written AML/BSA policy (if MSB classification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mallCaps w:val="0"/>
                <w:color w:val="333333"/>
                <w:sz w:val="18"/>
                <w:szCs w:val="18"/>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mallCaps w:val="0"/>
                <w:color w:val="333333"/>
                <w:sz w:val="18"/>
                <w:szCs w:val="18"/>
                <w:rtl w:val="0"/>
              </w:rPr>
              <w:t xml:space="preserve">Chief Compliance Officer + legal counsel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mallCaps w:val="0"/>
                <w:color w:val="2e75b6"/>
                <w:sz w:val="18"/>
                <w:szCs w:val="18"/>
                <w:rtl w:val="0"/>
              </w:rPr>
              <w:t xml:space="preserve">BSA/AML compliance officer designated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mallCaps w:val="0"/>
                <w:color w:val="333333"/>
                <w:sz w:val="18"/>
                <w:szCs w:val="18"/>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mallCaps w:val="0"/>
                <w:color w:val="333333"/>
                <w:sz w:val="18"/>
                <w:szCs w:val="18"/>
                <w:rtl w:val="0"/>
              </w:rPr>
              <w:t xml:space="preserve">Board / executive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smallCaps w:val="0"/>
                <w:color w:val="2e75b6"/>
                <w:sz w:val="18"/>
                <w:szCs w:val="18"/>
                <w:rtl w:val="0"/>
              </w:rPr>
              <w:t xml:space="preserve">SAR and CTR filing procedures established (if MSB)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mallCaps w:val="0"/>
                <w:color w:val="333333"/>
                <w:sz w:val="18"/>
                <w:szCs w:val="18"/>
                <w:rtl w:val="0"/>
              </w:rPr>
              <w:t xml:space="preserve">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mallCaps w:val="0"/>
                <w:color w:val="333333"/>
                <w:sz w:val="18"/>
                <w:szCs w:val="18"/>
                <w:rtl w:val="0"/>
              </w:rPr>
              <w:t xml:space="preserve">Compliance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mallCaps w:val="0"/>
                <w:color w:val="2e75b6"/>
                <w:sz w:val="18"/>
                <w:szCs w:val="18"/>
                <w:rtl w:val="0"/>
              </w:rPr>
              <w:t xml:space="preserve">State money transmitter licence applications filed in required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mallCaps w:val="0"/>
                <w:color w:val="333333"/>
                <w:sz w:val="18"/>
                <w:szCs w:val="18"/>
                <w:rtl w:val="0"/>
              </w:rPr>
              <w:t xml:space="preserve">Launch (or prior — licences take 3–18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mallCaps w:val="0"/>
                <w:color w:val="333333"/>
                <w:sz w:val="18"/>
                <w:szCs w:val="18"/>
                <w:rtl w:val="0"/>
              </w:rPr>
              <w:t xml:space="preserve">Legal counsel +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smallCaps w:val="0"/>
                <w:color w:val="2e75b6"/>
                <w:sz w:val="18"/>
                <w:szCs w:val="18"/>
                <w:rtl w:val="0"/>
              </w:rPr>
              <w:t xml:space="preserve">Surety bonds obtained for licensed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mallCaps w:val="0"/>
                <w:color w:val="333333"/>
                <w:sz w:val="18"/>
                <w:szCs w:val="18"/>
                <w:rtl w:val="0"/>
              </w:rPr>
              <w:t xml:space="preserve">With licence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8"/>
                <w:szCs w:val="18"/>
                <w:rtl w:val="0"/>
              </w:rPr>
              <w:t xml:space="preserve">Finance +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smallCaps w:val="0"/>
                <w:color w:val="2e75b6"/>
                <w:sz w:val="18"/>
                <w:szCs w:val="18"/>
                <w:rtl w:val="0"/>
              </w:rPr>
              <w:t xml:space="preserve">W-9/W-8BEN collection process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mallCaps w:val="0"/>
                <w:color w:val="333333"/>
                <w:sz w:val="18"/>
                <w:szCs w:val="18"/>
                <w:rtl w:val="0"/>
              </w:rPr>
              <w:t xml:space="preserve">Before first $600 YTD contractor earns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smallCaps w:val="0"/>
                <w:color w:val="333333"/>
                <w:sz w:val="18"/>
                <w:szCs w:val="18"/>
                <w:rtl w:val="0"/>
              </w:rPr>
              <w:t xml:space="preserve">Finance +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smallCaps w:val="0"/>
                <w:color w:val="2e75b6"/>
                <w:sz w:val="18"/>
                <w:szCs w:val="18"/>
                <w:rtl w:val="0"/>
              </w:rPr>
              <w:t xml:space="preserve">IRS TIN matching programme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smallCaps w:val="0"/>
                <w:color w:val="333333"/>
                <w:sz w:val="18"/>
                <w:szCs w:val="18"/>
                <w:rtl w:val="0"/>
              </w:rPr>
              <w:t xml:space="preserve">Before first 1099 filing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smallCaps w:val="0"/>
                <w:color w:val="333333"/>
                <w:sz w:val="18"/>
                <w:szCs w:val="18"/>
                <w:rtl w:val="0"/>
              </w:rPr>
              <w:t xml:space="preserve">Finance +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smallCaps w:val="0"/>
                <w:color w:val="2e75b6"/>
                <w:sz w:val="18"/>
                <w:szCs w:val="18"/>
                <w:rtl w:val="0"/>
              </w:rPr>
              <w:t xml:space="preserve">Backup withholding implementation (if TIN mismatch occurs)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smallCaps w:val="0"/>
                <w:color w:val="333333"/>
                <w:sz w:val="18"/>
                <w:szCs w:val="18"/>
                <w:rtl w:val="0"/>
              </w:rPr>
              <w:t xml:space="preserve">Before any B-Notice is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smallCaps w:val="0"/>
                <w:color w:val="333333"/>
                <w:sz w:val="18"/>
                <w:szCs w:val="18"/>
                <w:rtl w:val="0"/>
              </w:rPr>
              <w:t xml:space="preserve">Engineering +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smallCaps w:val="0"/>
                <w:color w:val="2e75b6"/>
                <w:sz w:val="18"/>
                <w:szCs w:val="18"/>
                <w:rtl w:val="0"/>
              </w:rPr>
              <w:t xml:space="preserve">1099-NEC filing vendor contracted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smallCaps w:val="0"/>
                <w:color w:val="333333"/>
                <w:sz w:val="18"/>
                <w:szCs w:val="18"/>
                <w:rtl w:val="0"/>
              </w:rPr>
              <w:t xml:space="preserve">Before January 31 of first tax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smallCaps w:val="0"/>
                <w:color w:val="333333"/>
                <w:sz w:val="18"/>
                <w:szCs w:val="18"/>
                <w:rtl w:val="0"/>
              </w:rPr>
              <w:t xml:space="preserve">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mallCaps w:val="0"/>
                <w:color w:val="2e75b6"/>
                <w:sz w:val="18"/>
                <w:szCs w:val="18"/>
                <w:rtl w:val="0"/>
              </w:rPr>
              <w:t xml:space="preserve">T4A filing process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smallCaps w:val="0"/>
                <w:color w:val="333333"/>
                <w:sz w:val="18"/>
                <w:szCs w:val="18"/>
                <w:rtl w:val="0"/>
              </w:rPr>
              <w:t xml:space="preserve">Before Canadian contractor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Finance + legal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smallCaps w:val="0"/>
                <w:color w:val="2e75b6"/>
                <w:sz w:val="18"/>
                <w:szCs w:val="18"/>
                <w:rtl w:val="0"/>
              </w:rPr>
              <w:t xml:space="preserve">Contractor ToS reviewed and approved by legal counsel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smallCaps w:val="0"/>
                <w:color w:val="333333"/>
                <w:sz w:val="18"/>
                <w:szCs w:val="18"/>
                <w:rtl w:val="0"/>
              </w:rPr>
              <w:t xml:space="preserve">Before any contractor 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8"/>
                <w:szCs w:val="18"/>
                <w:rtl w:val="0"/>
              </w:rPr>
              <w:t xml:space="preserve">Legal counsel +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smallCaps w:val="0"/>
                <w:color w:val="2e75b6"/>
                <w:sz w:val="18"/>
                <w:szCs w:val="18"/>
                <w:rtl w:val="0"/>
              </w:rPr>
              <w:t xml:space="preserve">OFAC screening programme documented and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mallCaps w:val="0"/>
                <w:color w:val="333333"/>
                <w:sz w:val="18"/>
                <w:szCs w:val="18"/>
                <w:rtl w:val="0"/>
              </w:rPr>
              <w:t xml:space="preserve">Before any payout processed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smallCaps w:val="0"/>
                <w:color w:val="333333"/>
                <w:sz w:val="18"/>
                <w:szCs w:val="18"/>
                <w:rtl w:val="0"/>
              </w:rPr>
              <w:t xml:space="preserve">Compliance officer +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2e75b6"/>
                <w:sz w:val="18"/>
                <w:szCs w:val="18"/>
                <w:rtl w:val="0"/>
              </w:rPr>
              <w:t xml:space="preserve">NACHA third-party sender agreement with Stripe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smallCaps w:val="0"/>
                <w:color w:val="333333"/>
                <w:sz w:val="18"/>
                <w:szCs w:val="18"/>
                <w:rtl w:val="0"/>
              </w:rPr>
              <w:t xml:space="preserve">Before any ACH payout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mallCaps w:val="0"/>
                <w:color w:val="333333"/>
                <w:sz w:val="18"/>
                <w:szCs w:val="18"/>
                <w:rtl w:val="0"/>
              </w:rPr>
              <w:t xml:space="preserve">Legal + finance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mallCaps w:val="0"/>
                <w:color w:val="2e75b6"/>
                <w:sz w:val="18"/>
                <w:szCs w:val="18"/>
                <w:rtl w:val="0"/>
              </w:rPr>
              <w:t xml:space="preserve">Unclaimed property compliance programme established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mallCaps w:val="0"/>
                <w:color w:val="333333"/>
                <w:sz w:val="18"/>
                <w:szCs w:val="18"/>
                <w:rtl w:val="0"/>
              </w:rPr>
              <w:t xml:space="preserve">Before first dormancy threshold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mallCaps w:val="0"/>
                <w:color w:val="333333"/>
                <w:sz w:val="18"/>
                <w:szCs w:val="18"/>
                <w:rtl w:val="0"/>
              </w:rPr>
              <w:t xml:space="preserve">Finance + legal +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smallCaps w:val="0"/>
                <w:color w:val="2e75b6"/>
                <w:sz w:val="18"/>
                <w:szCs w:val="18"/>
                <w:rtl w:val="0"/>
              </w:rPr>
              <w:t xml:space="preserve">Annual AML training programme for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mallCaps w:val="0"/>
                <w:color w:val="333333"/>
                <w:sz w:val="18"/>
                <w:szCs w:val="18"/>
                <w:rtl w:val="0"/>
              </w:rPr>
              <w:t xml:space="preserve">Ongoing from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Compliance officer +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smallCaps w:val="0"/>
                <w:color w:val="2e75b6"/>
                <w:sz w:val="18"/>
                <w:szCs w:val="18"/>
                <w:rtl w:val="0"/>
              </w:rPr>
              <w:t xml:space="preserve">Independent AML programme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mallCaps w:val="0"/>
                <w:color w:val="333333"/>
                <w:sz w:val="18"/>
                <w:szCs w:val="18"/>
                <w:rtl w:val="0"/>
              </w:rPr>
              <w:t xml:space="preserve">Within 12 months of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mallCaps w:val="0"/>
                <w:color w:val="333333"/>
                <w:sz w:val="18"/>
                <w:szCs w:val="18"/>
                <w:rtl w:val="0"/>
              </w:rPr>
              <w:t xml:space="preserve">External compliance auditor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smallCaps w:val="0"/>
                <w:color w:val="2e75b6"/>
                <w:sz w:val="18"/>
                <w:szCs w:val="18"/>
                <w:rtl w:val="0"/>
              </w:rPr>
              <w:t xml:space="preserve">Data retention and destruction schedule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mallCaps w:val="0"/>
                <w:color w:val="333333"/>
                <w:sz w:val="18"/>
                <w:szCs w:val="18"/>
                <w:rtl w:val="0"/>
              </w:rPr>
              <w:t xml:space="preserve">Before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mallCaps w:val="0"/>
                <w:color w:val="333333"/>
                <w:sz w:val="18"/>
                <w:szCs w:val="18"/>
                <w:rtl w:val="0"/>
              </w:rPr>
              <w:t xml:space="preserve">Legal + engineering + DPO</w:t>
            </w:r>
            <w:r w:rsidDel="00000000" w:rsidR="00000000" w:rsidRPr="00000000">
              <w:rPr>
                <w:rtl w:val="0"/>
              </w:rPr>
            </w:r>
          </w:p>
        </w:tc>
      </w:tr>
    </w:tbl>
    <w:p w:rsidR="00000000" w:rsidDel="00000000" w:rsidP="00000000" w:rsidRDefault="00000000" w:rsidRPr="00000000" w14:paraId="0000022D">
      <w:pPr>
        <w:spacing w:after="80" w:before="80" w:lineRule="auto"/>
        <w:rPr/>
      </w:pPr>
      <w:r w:rsidDel="00000000" w:rsidR="00000000" w:rsidRPr="00000000">
        <w:rPr>
          <w:rtl w:val="0"/>
        </w:rPr>
      </w:r>
    </w:p>
    <w:p w:rsidR="00000000" w:rsidDel="00000000" w:rsidP="00000000" w:rsidRDefault="00000000" w:rsidRPr="00000000" w14:paraId="0000022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Statutory and Regulatory References</w:t>
      </w:r>
      <w:r w:rsidDel="00000000" w:rsidR="00000000" w:rsidRPr="00000000">
        <w:rPr>
          <w:rtl w:val="0"/>
        </w:rPr>
      </w:r>
    </w:p>
    <w:p w:rsidR="00000000" w:rsidDel="00000000" w:rsidP="00000000" w:rsidRDefault="00000000" w:rsidRPr="00000000" w14:paraId="0000022F">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smallCaps w:val="0"/>
                <w:color w:val="ffffff"/>
                <w:sz w:val="18"/>
                <w:szCs w:val="18"/>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smallCaps w:val="0"/>
                <w:color w:val="ffffff"/>
                <w:sz w:val="18"/>
                <w:szCs w:val="18"/>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smallCaps w:val="0"/>
                <w:color w:val="2e75b6"/>
                <w:sz w:val="18"/>
                <w:szCs w:val="18"/>
                <w:rtl w:val="0"/>
              </w:rPr>
              <w:t xml:space="preserve">31 CFR Part 1010, 1022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mallCaps w:val="0"/>
                <w:color w:val="333333"/>
                <w:sz w:val="18"/>
                <w:szCs w:val="18"/>
                <w:rtl w:val="0"/>
              </w:rPr>
              <w:t xml:space="preserve">BSA implementing regulations for financial institutions and MSBs (FinCEN)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mallCaps w:val="0"/>
                <w:color w:val="2e75b6"/>
                <w:sz w:val="18"/>
                <w:szCs w:val="18"/>
                <w:rtl w:val="0"/>
              </w:rPr>
              <w:t xml:space="preserve">31 CFR § 1022.320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mallCaps w:val="0"/>
                <w:color w:val="333333"/>
                <w:sz w:val="18"/>
                <w:szCs w:val="18"/>
                <w:rtl w:val="0"/>
              </w:rPr>
              <w:t xml:space="preserve">SAR filing requirements for MSBs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smallCaps w:val="0"/>
                <w:color w:val="2e75b6"/>
                <w:sz w:val="18"/>
                <w:szCs w:val="18"/>
                <w:rtl w:val="0"/>
              </w:rPr>
              <w:t xml:space="preserve">31 CFR § 1010.311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smallCaps w:val="0"/>
                <w:color w:val="333333"/>
                <w:sz w:val="18"/>
                <w:szCs w:val="18"/>
                <w:rtl w:val="0"/>
              </w:rPr>
              <w:t xml:space="preserve">CTR filing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smallCaps w:val="0"/>
                <w:color w:val="2e75b6"/>
                <w:sz w:val="18"/>
                <w:szCs w:val="18"/>
                <w:rtl w:val="0"/>
              </w:rPr>
              <w:t xml:space="preserve">31 CFR § 1010.415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smallCaps w:val="0"/>
                <w:color w:val="333333"/>
                <w:sz w:val="18"/>
                <w:szCs w:val="18"/>
                <w:rtl w:val="0"/>
              </w:rPr>
              <w:t xml:space="preserve">Funds transfer recordkeeping (&gt;= $3,000)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A">
            <w:pPr>
              <w:rPr/>
            </w:pPr>
            <w:r w:rsidDel="00000000" w:rsidR="00000000" w:rsidRPr="00000000">
              <w:rPr>
                <w:rFonts w:ascii="Arial" w:cs="Arial" w:eastAsia="Arial" w:hAnsi="Arial"/>
                <w:b w:val="1"/>
                <w:bCs w:val="1"/>
                <w:smallCaps w:val="0"/>
                <w:color w:val="2e75b6"/>
                <w:sz w:val="18"/>
                <w:szCs w:val="18"/>
                <w:rtl w:val="0"/>
              </w:rPr>
              <w:t xml:space="preserve">IRC § 3406; Treasury Reg. § 31.3406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smallCaps w:val="0"/>
                <w:color w:val="333333"/>
                <w:sz w:val="18"/>
                <w:szCs w:val="18"/>
                <w:rtl w:val="0"/>
              </w:rPr>
              <w:t xml:space="preserve">Backup withholding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smallCaps w:val="0"/>
                <w:color w:val="2e75b6"/>
                <w:sz w:val="18"/>
                <w:szCs w:val="18"/>
                <w:rtl w:val="0"/>
              </w:rPr>
              <w:t xml:space="preserve">IRC § 6041A; IRS Publication 1220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smallCaps w:val="0"/>
                <w:color w:val="333333"/>
                <w:sz w:val="18"/>
                <w:szCs w:val="18"/>
                <w:rtl w:val="0"/>
              </w:rPr>
              <w:t xml:space="preserve">1099-NEC filing requirements and electronic specifications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smallCaps w:val="0"/>
                <w:color w:val="2e75b6"/>
                <w:sz w:val="18"/>
                <w:szCs w:val="18"/>
                <w:rtl w:val="0"/>
              </w:rPr>
              <w:t xml:space="preserve">26 CFR § 1.1441 (FATCA)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smallCaps w:val="0"/>
                <w:color w:val="333333"/>
                <w:sz w:val="18"/>
                <w:szCs w:val="18"/>
                <w:rtl w:val="0"/>
              </w:rPr>
              <w:t xml:space="preserve">Withholding on US-source income paid to foreign persons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smallCaps w:val="0"/>
                <w:color w:val="2e75b6"/>
                <w:sz w:val="18"/>
                <w:szCs w:val="18"/>
                <w:rtl w:val="0"/>
              </w:rPr>
              <w:t xml:space="preserve">IRS Notice 2014-21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smallCaps w:val="0"/>
                <w:color w:val="333333"/>
                <w:sz w:val="18"/>
                <w:szCs w:val="18"/>
                <w:rtl w:val="0"/>
              </w:rPr>
              <w:t xml:space="preserve">Crypto-asset tax treatment (property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mallCaps w:val="0"/>
                <w:color w:val="2e75b6"/>
                <w:sz w:val="18"/>
                <w:szCs w:val="18"/>
                <w:rtl w:val="0"/>
              </w:rPr>
              <w:t xml:space="preserve">NACHA Operating Rules (current edition)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smallCaps w:val="0"/>
                <w:color w:val="333333"/>
                <w:sz w:val="18"/>
                <w:szCs w:val="18"/>
                <w:rtl w:val="0"/>
              </w:rPr>
              <w:t xml:space="preserve">ACH network rules — available at nacha.org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mallCaps w:val="0"/>
                <w:color w:val="2e75b6"/>
                <w:sz w:val="18"/>
                <w:szCs w:val="18"/>
                <w:rtl w:val="0"/>
              </w:rPr>
              <w:t xml:space="preserve">CA Financial Code §§ 2010–2080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smallCaps w:val="0"/>
                <w:color w:val="333333"/>
                <w:sz w:val="18"/>
                <w:szCs w:val="18"/>
                <w:rtl w:val="0"/>
              </w:rPr>
              <w:t xml:space="preserve">California money transmission licence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smallCaps w:val="0"/>
                <w:color w:val="2e75b6"/>
                <w:sz w:val="18"/>
                <w:szCs w:val="18"/>
                <w:rtl w:val="0"/>
              </w:rPr>
              <w:t xml:space="preserve">NY Banking Law Article XIII-B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smallCaps w:val="0"/>
                <w:color w:val="333333"/>
                <w:sz w:val="18"/>
                <w:szCs w:val="18"/>
                <w:rtl w:val="0"/>
              </w:rPr>
              <w:t xml:space="preserve">New York money transmission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mallCaps w:val="0"/>
                <w:color w:val="2e75b6"/>
                <w:sz w:val="18"/>
                <w:szCs w:val="18"/>
                <w:rtl w:val="0"/>
              </w:rPr>
              <w:t xml:space="preserve">EU PSD2 (Directive 2015/2366)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smallCaps w:val="0"/>
                <w:color w:val="333333"/>
                <w:sz w:val="18"/>
                <w:szCs w:val="18"/>
                <w:rtl w:val="0"/>
              </w:rPr>
              <w:t xml:space="preserve">Payment Services Directive — EU payment institution authorisation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smallCaps w:val="0"/>
                <w:color w:val="2e75b6"/>
                <w:sz w:val="18"/>
                <w:szCs w:val="18"/>
                <w:rtl w:val="0"/>
              </w:rPr>
              <w:t xml:space="preserve">EU MiCA (Regulation 2023/1114)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smallCaps w:val="0"/>
                <w:color w:val="333333"/>
                <w:sz w:val="18"/>
                <w:szCs w:val="18"/>
                <w:rtl w:val="0"/>
              </w:rPr>
              <w:t xml:space="preserve">Markets in Crypto-Assets Regulation — effective Dec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smallCaps w:val="0"/>
                <w:color w:val="2e75b6"/>
                <w:sz w:val="18"/>
                <w:szCs w:val="18"/>
                <w:rtl w:val="0"/>
              </w:rPr>
              <w:t xml:space="preserve">EU Platform Work Directive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smallCaps w:val="0"/>
                <w:color w:val="333333"/>
                <w:sz w:val="18"/>
                <w:szCs w:val="18"/>
                <w:rtl w:val="0"/>
              </w:rPr>
              <w:t xml:space="preserve">Worker classification presumption for platform workers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mallCaps w:val="0"/>
                <w:color w:val="2e75b6"/>
                <w:sz w:val="18"/>
                <w:szCs w:val="18"/>
                <w:rtl w:val="0"/>
              </w:rPr>
              <w:t xml:space="preserve">UK FSMA 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smallCaps w:val="0"/>
                <w:color w:val="333333"/>
                <w:sz w:val="18"/>
                <w:szCs w:val="18"/>
                <w:rtl w:val="0"/>
              </w:rPr>
              <w:t xml:space="preserve">Financial Services and Markets Act — FCA authorisation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smallCaps w:val="0"/>
                <w:color w:val="2e75b6"/>
                <w:sz w:val="18"/>
                <w:szCs w:val="18"/>
                <w:rtl w:val="0"/>
              </w:rPr>
              <w:t xml:space="preserve">UK Money Laundering Regulations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smallCaps w:val="0"/>
                <w:color w:val="333333"/>
                <w:sz w:val="18"/>
                <w:szCs w:val="18"/>
                <w:rtl w:val="0"/>
              </w:rPr>
              <w:t xml:space="preserve">UK AML/CTF programme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smallCaps w:val="0"/>
                <w:color w:val="2e75b6"/>
                <w:sz w:val="18"/>
                <w:szCs w:val="18"/>
                <w:rtl w:val="0"/>
              </w:rPr>
              <w:t xml:space="preserve">PCMLTFA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smallCaps w:val="0"/>
                <w:color w:val="333333"/>
                <w:sz w:val="18"/>
                <w:szCs w:val="18"/>
                <w:rtl w:val="0"/>
              </w:rPr>
              <w:t xml:space="preserve">Proceeds of Crime (Money Laundering) and Terrorist Financing 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smallCaps w:val="0"/>
                <w:color w:val="2e75b6"/>
                <w:sz w:val="18"/>
                <w:szCs w:val="18"/>
                <w:rtl w:val="0"/>
              </w:rPr>
              <w:t xml:space="preserve">AML/CTF Act 2006 (Australia)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smallCaps w:val="0"/>
                <w:color w:val="333333"/>
                <w:sz w:val="18"/>
                <w:szCs w:val="18"/>
                <w:rtl w:val="0"/>
              </w:rPr>
              <w:t xml:space="preserve">Australian AML/CTF programme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6">
            <w:pPr>
              <w:rPr/>
            </w:pPr>
            <w:r w:rsidDel="00000000" w:rsidR="00000000" w:rsidRPr="00000000">
              <w:rPr>
                <w:rFonts w:ascii="Arial" w:cs="Arial" w:eastAsia="Arial" w:hAnsi="Arial"/>
                <w:b w:val="1"/>
                <w:bCs w:val="1"/>
                <w:smallCaps w:val="0"/>
                <w:color w:val="2e75b6"/>
                <w:sz w:val="18"/>
                <w:szCs w:val="18"/>
                <w:rtl w:val="0"/>
              </w:rPr>
              <w:t xml:space="preserve">FATF 40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smallCaps w:val="0"/>
                <w:color w:val="333333"/>
                <w:sz w:val="18"/>
                <w:szCs w:val="18"/>
                <w:rtl w:val="0"/>
              </w:rPr>
              <w:t xml:space="preserve">International AML/CFT standards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smallCaps w:val="0"/>
                <w:color w:val="2e75b6"/>
                <w:sz w:val="18"/>
                <w:szCs w:val="18"/>
                <w:rtl w:val="0"/>
              </w:rPr>
              <w:t xml:space="preserve">OFAC SDN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smallCaps w:val="0"/>
                <w:color w:val="333333"/>
                <w:sz w:val="18"/>
                <w:szCs w:val="18"/>
                <w:rtl w:val="0"/>
              </w:rPr>
              <w:t xml:space="preserve">https://home.treasury.gov/policy-issues/financial-sanctions/specially-designated-nationals-and-blocked-persons-list</w:t>
            </w:r>
            <w:r w:rsidDel="00000000" w:rsidR="00000000" w:rsidRPr="00000000">
              <w:rPr>
                <w:rtl w:val="0"/>
              </w:rPr>
            </w:r>
          </w:p>
        </w:tc>
      </w:tr>
    </w:tbl>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PS-22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PS-22 — Compliance &amp; Regulatory Reference (Legal &amp; Financial Experts)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