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i0zipmso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Frontend – Block Templates &amp; Section Code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Provide the </w:t>
      </w:r>
      <w:r w:rsidDel="00000000" w:rsidR="00000000" w:rsidRPr="00000000">
        <w:rPr>
          <w:b w:val="1"/>
          <w:bCs w:val="1"/>
          <w:rtl w:val="0"/>
        </w:rPr>
        <w:t xml:space="preserve">frontend developer</w:t>
      </w:r>
      <w:r w:rsidDel="00000000" w:rsidR="00000000" w:rsidRPr="00000000">
        <w:rPr>
          <w:rtl w:val="0"/>
        </w:rPr>
        <w:t xml:space="preserve"> with copy‑pasteable React + Tailwind components for each portfolio section (Intro, Bold Statement, Metrics, Columns, Personas, Testimonials, Conclusion, etc.), plus exact usage instructions. This doc is separate from backend instructions.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jwpq79mo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Setup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your Next.js frontend project root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apps/web-app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Tailwind is already configured (per your stack).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folder for blocks:</w:t>
        <w:br w:type="textWrapping"/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/components/portfolio-blocks/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Each block below is a </w:t>
      </w:r>
      <w:r w:rsidDel="00000000" w:rsidR="00000000" w:rsidRPr="00000000">
        <w:rPr>
          <w:b w:val="1"/>
          <w:bCs w:val="1"/>
          <w:rtl w:val="0"/>
        </w:rPr>
        <w:t xml:space="preserve">standalone React component</w:t>
      </w:r>
      <w:r w:rsidDel="00000000" w:rsidR="00000000" w:rsidRPr="00000000">
        <w:rPr>
          <w:rtl w:val="0"/>
        </w:rPr>
        <w:t xml:space="preserve">. Copy the code into files with matching names.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rt1fa7aoy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Block Components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r8uiu2dxg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 Block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components/portfolio-blocks/IntroBlock.tsx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eyebrow?: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eyebrow,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{eyebrow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tracking-wide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text-blue-600"&gt;{eyebrow}&lt;/p&gt;}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className="text-3xl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md:text-5xl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mt-2"&gt;{title}&lt;/h1&gt;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max-w-3xl"&gt;{intro}&lt;/p&gt;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4h5zxkl68v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Bold Statement Block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components/portfolio-blocks/BoldStatementBlock.tsx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BoldStatementBlock({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bg-gray-50"&gt;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&lt;blockquote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md:text-4xl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max-w-4xl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{text}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&lt;/blockquote&gt;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oatanwptzx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Metrics Block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components/portfolio-blocks/MetricsBlock.tsx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sm:grid-cols-4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{items.map((m,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className="text-3xl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md:text-4xl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text-blue-600"&gt;{m.value}&lt;/p&gt;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text-gray-600"&gt;{m.label}&lt;/p&gt;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ti35oxfjrs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Columns (3‑col)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components/portfolio-blocks/Columns3Block.tsx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Columns3Block({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{cols.map((c,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font-semibold"&gt;{c.title}&lt;/h3&gt;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text-gray-600"&gt;{c.body}&lt;/p&gt;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fr9d8etgow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Process Steps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components/portfolio-blocks/ProcessStepsBlock.tsx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ProcessStepsBlock({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{steps.map((s,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className="bg-gray-50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mb-3"&gt;{i+1}&lt;/span&gt;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text-lg"&gt;{s.title}&lt;/h4&gt;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text-sm"&gt;{s.body}&lt;/p&gt;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x5ve6ills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Persona Block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components/portfolio-blocks/PersonaBlock.tsx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className="max-w-3xl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font-bold"&gt;{persona.name},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{persona.age}&lt;/h3&gt;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className="text-blue-600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font-medium"&gt;{persona.title}&lt;/p&gt;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text-gray-600"&gt;{persona.about}&lt;/p&gt;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{persona.traits.map((t,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className="bg-gray-100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text-sm"&gt;{t}&lt;/li&gt;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db7ndqdpeq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Testimonials Block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components/portfolio-blocks/TestimonialsBlock.tsx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Testimonial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TestimonialsBlock({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Testimonial[]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bg-gray-50"&gt;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{items.map((t,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className="italic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text-gray-800"&gt;“{t.quote}”&lt;/p&gt;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font-semibold"&gt;{t.author}&lt;/p&gt;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text-gray-500"&gt;{t.role}&lt;/p&gt;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tfs5f0ge39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Conclusion Block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components/portfolio-blocks/ConclusionBlock.tsx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ConclusionBlock({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className="py-12"&gt;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text-gray-700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max-w-3xl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mx-auto"&gt;{body}&lt;/p&gt;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c6c5qoza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Usage Instructions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Import blocks into your renderer:</w:t>
        <w:br w:type="textWrapping"/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"../portfolio-blocks/IntroBlock";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BoldStatementBlock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"../portfolio-blocks/BoldStatementBlock";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"../portfolio-blocks/MetricsBlock";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Columns3Block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"../portfolio-blocks/Columns3Block";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ProcessStepsBlock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"../portfolio-blocks/ProcessStepsBlock";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"../portfolio-blocks/PersonaBlock";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TestimonialsBlock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"../portfolio-blocks/TestimonialsBlock";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ConclusionBlock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"../portfolio-blocks/ConclusionBlock";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Map JSON schema → block component:</w:t>
        <w:br w:type="textWrapping"/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RenderPortfolio({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{blocks.map((b,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switch(b.type)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"intro":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&lt;IntroBlock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"boldStatement":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&lt;BoldStatementBlock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"metrics":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&lt;MetricsBlock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"columns3":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&lt;Columns3Block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&lt;ProcessStepsBlock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&lt;PersonaBlock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persona={b.data}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"testimonials":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&lt;TestimonialsBlock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"conclusion":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&lt;ConclusionBlock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{...b.data}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Ensure each block’s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b.data</w:t>
      </w:r>
      <w:r w:rsidDel="00000000" w:rsidR="00000000" w:rsidRPr="00000000">
        <w:rPr>
          <w:rtl w:val="0"/>
        </w:rPr>
        <w:t xml:space="preserve"> shape matches what the editor saves.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eldryo1c5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Responsiveness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block uses Tailwind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</w:t>
      </w:r>
      <w:r w:rsidDel="00000000" w:rsidR="00000000" w:rsidRPr="00000000">
        <w:rPr>
          <w:rtl w:val="0"/>
        </w:rPr>
        <w:t xml:space="preserve"> classes.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 edit once for desktop. Tablet/mobile are auto‑responsive.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block templates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renderer wiring</w:t>
      </w:r>
      <w:r w:rsidDel="00000000" w:rsidR="00000000" w:rsidRPr="00000000">
        <w:rPr>
          <w:rtl w:val="0"/>
        </w:rPr>
        <w:t xml:space="preserve"> needed for the frontend developer to implement the portfolio sections exactly as designed, without guesswork.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