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vfuddsrih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Strapi to NestJS Sync via Webhooks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set up webhook-based syncing between </w:t>
      </w:r>
      <w:r w:rsidDel="00000000" w:rsidR="00000000" w:rsidRPr="00000000">
        <w:rPr>
          <w:b w:val="1"/>
          <w:bCs w:val="1"/>
          <w:rtl w:val="0"/>
        </w:rPr>
        <w:t xml:space="preserve">Strapi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NestJS backend</w:t>
      </w:r>
      <w:r w:rsidDel="00000000" w:rsidR="00000000" w:rsidRPr="00000000">
        <w:rPr>
          <w:rtl w:val="0"/>
        </w:rPr>
        <w:t xml:space="preserve">, ensuring any admin-side edits to marketplace projects are reflected in the main PostgreSQL database used by the frontend.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l7lagp9g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Overview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will trigger a webhook whenever a marketplace project is </w:t>
      </w:r>
      <w:r w:rsidDel="00000000" w:rsidR="00000000" w:rsidRPr="00000000">
        <w:rPr>
          <w:b w:val="1"/>
          <w:bCs w:val="1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webhook will send a POST request to a secure NestJS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/internal/strapi-sync</w:t>
      </w:r>
      <w:r w:rsidDel="00000000" w:rsidR="00000000" w:rsidRPr="00000000">
        <w:rPr>
          <w:rtl w:val="0"/>
        </w:rPr>
        <w:t xml:space="preserve">) with the updated project payload.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will validate, sanitize, and upsert the project into the shared Postgres DB.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k61eq6xkg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Events to Track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the following in </w:t>
      </w:r>
      <w:r w:rsidDel="00000000" w:rsidR="00000000" w:rsidRPr="00000000">
        <w:rPr>
          <w:b w:val="1"/>
          <w:bCs w:val="1"/>
          <w:rtl w:val="0"/>
        </w:rPr>
        <w:t xml:space="preserve">Strapi &gt; Settings &gt; Webhooks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700"/>
        <w:gridCol w:w="4910"/>
        <w:tblGridChange w:id="0">
          <w:tblGrid>
            <w:gridCol w:w="1520"/>
            <w:gridCol w:w="1700"/>
            <w:gridCol w:w="4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Strapi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Entry 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project.create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POST /internal/strapi-sync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Entry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project.update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POST /internal/strapi-sync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Entry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project.delete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POST /internal/strapi-sync (with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deleted=true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sg2uhttm1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NestJS Sync Endpoint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/internal/strapi-sync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structure: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strapi-sync.controller.ts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@Post('/internal/strapi-sync')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@UseGuards(InternalApiGuard)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handleStrapiSync(@Body()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StrapiSyncDto)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this.strapiSyncService.processWebhook(body);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strapi-sync.service.ts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processWebhook(body: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StrapiSyncDto)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...projectData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(deleted)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this.projectRepository.softDelete({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this.projectRepository.upsert(projectData);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fnnckmp3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Authentication (Recommended)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shared secret header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x-strapi-secret</w:t>
      </w:r>
      <w:r w:rsidDel="00000000" w:rsidR="00000000" w:rsidRPr="00000000">
        <w:rPr>
          <w:rtl w:val="0"/>
        </w:rPr>
        <w:t xml:space="preserve">) with each webhook.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using a NestJS guard:</w:t>
        <w:br w:type="textWrapping"/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InternalApiGuard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request.headers['x-strapi-secret']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process.env.STRAPI_SYNC_SECRET;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wq2bblwq8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Strapi Webhook Setup (Render)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 &gt; Webhooks</w:t>
      </w:r>
      <w:r w:rsidDel="00000000" w:rsidR="00000000" w:rsidRPr="00000000">
        <w:rPr>
          <w:rtl w:val="0"/>
        </w:rPr>
        <w:t xml:space="preserve"> in your Strapi admin.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Create New Webhook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"Project Sync"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https://api.marketeq.com/internal/strapi-sync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header: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x-strapi-secret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YOUR_SECRET_TOKEN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Events: check all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project.delete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3t28uzzfh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DTO for Sync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strict DTO to validate incoming webhook data. Example: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StrapiSyncDto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@IsBoolean()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a7jqhg3np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Logging &amp; Monitoring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all incoming webhook payloads to a secure audit table.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each entry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'strapi'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 create|update|delete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storing old + new values if field-level change tracking is needed.</w:t>
        <w:br w:type="textWrapping"/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