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l9q244ec4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Strapi Integration: Talent Profile (Admin-Editable Only)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4sz7dg8oz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admin-editable schema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  <w:t xml:space="preserve"> collection in Strapi. It reflects only the fields that should be manually editable by administrators, based on the official UI wireframe and data architecture requirements.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l3bu5d99rh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Collection Type: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TalentProfile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/src/api/talent-profile/content-types/talent-profile/schema.json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"kind":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"collectionName":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"talent_profiles",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"singularName":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"talent-profile",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"pluralName":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"talent-profiles",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"displayName":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"draftAndPublish":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klpgjwid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Admin-Editable Fields (Included in Schema)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2.808112324493"/>
        <w:gridCol w:w="2341.216848673947"/>
        <w:gridCol w:w="4735.975039001561"/>
        <w:tblGridChange w:id="0">
          <w:tblGrid>
            <w:gridCol w:w="2282.808112324493"/>
            <w:gridCol w:w="2341.216848673947"/>
            <w:gridCol w:w="4735.9750390015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Must follow slug, lowercase, and uniqueness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Predefined list: e.g. 10, 20, 30, 40 hrs/week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City or country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Dropdown with autocomplete, 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America/New_York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Relation (many-to-many)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References central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  <w:t xml:space="preserve"> 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industry_expertise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Relation (many-to-many)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References central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industries</w:t>
            </w:r>
            <w:r w:rsidDel="00000000" w:rsidR="00000000" w:rsidRPr="00000000">
              <w:rPr>
                <w:rtl w:val="0"/>
              </w:rPr>
              <w:t xml:space="preserve">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Rich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Full bio 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Component (repeatable)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Title, organization, date_awarded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Component (repeatable)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Language and fluency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Component (repeatable)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Degree, institution, graduation_year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work_experience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Component (repeatable)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Role, company, start/end dates, summary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lffrims0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Username Validation Rules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only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3–30 characters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Slug-safe (used in profile URL)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change every 90 days (API-enforced)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override anytime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rqer90pf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Excluded System-Generated Fields</w:t>
      </w:r>
    </w:p>
    <w:tbl>
      <w:tblPr>
        <w:tblStyle w:val="Table2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455"/>
        <w:tblGridChange w:id="0">
          <w:tblGrid>
            <w:gridCol w:w="305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Calculated by messaging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success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From review-service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 projects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From project-service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 hire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Derived metric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 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System-created 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Review service, optionally linked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From project-service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(Offline)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Based on real-time availability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6c8ir1lm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Deployment Instructions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  <w:t xml:space="preserve"> in Content-Type Builder.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relations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components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work_experience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UID validation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Strapi and test in Admin UI.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